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4EF" w:rsidRPr="00477103" w:rsidRDefault="00477103" w:rsidP="00705BEB">
      <w:pPr>
        <w:autoSpaceDE w:val="0"/>
        <w:autoSpaceDN w:val="0"/>
        <w:adjustRightInd w:val="0"/>
        <w:spacing w:after="0" w:line="480" w:lineRule="auto"/>
        <w:ind w:right="-23"/>
        <w:contextualSpacing/>
        <w:jc w:val="center"/>
        <w:rPr>
          <w:rFonts w:ascii="Times New Roman" w:eastAsia="Times New Roman" w:hAnsi="Times New Roman" w:cs="Times New Roman"/>
          <w:b/>
          <w:sz w:val="24"/>
          <w:szCs w:val="24"/>
          <w:lang w:eastAsia="es-ES"/>
        </w:rPr>
      </w:pPr>
      <w:r>
        <w:rPr>
          <w:rFonts w:ascii="Times New Roman" w:eastAsia="Times New Roman" w:hAnsi="Times New Roman" w:cs="Times New Roman"/>
          <w:b/>
          <w:sz w:val="24"/>
          <w:szCs w:val="24"/>
          <w:lang w:eastAsia="es-ES"/>
        </w:rPr>
        <w:t>Política Social del P</w:t>
      </w:r>
      <w:r w:rsidRPr="00477103">
        <w:rPr>
          <w:rFonts w:ascii="Times New Roman" w:eastAsia="Times New Roman" w:hAnsi="Times New Roman" w:cs="Times New Roman"/>
          <w:b/>
          <w:sz w:val="24"/>
          <w:szCs w:val="24"/>
          <w:lang w:eastAsia="es-ES"/>
        </w:rPr>
        <w:t>araguay en el marco del MERCOSUR (2013 - 2017)</w:t>
      </w:r>
    </w:p>
    <w:p w:rsidR="00E753C9" w:rsidRPr="00705BEB" w:rsidRDefault="00705BEB" w:rsidP="00705BEB">
      <w:pPr>
        <w:autoSpaceDE w:val="0"/>
        <w:autoSpaceDN w:val="0"/>
        <w:adjustRightInd w:val="0"/>
        <w:spacing w:after="0" w:line="480" w:lineRule="auto"/>
        <w:ind w:right="-23"/>
        <w:contextualSpacing/>
        <w:rPr>
          <w:rFonts w:ascii="Times New Roman" w:eastAsia="Times New Roman" w:hAnsi="Times New Roman" w:cs="Times New Roman"/>
          <w:b/>
          <w:sz w:val="24"/>
          <w:szCs w:val="24"/>
          <w:lang w:eastAsia="es-ES"/>
        </w:rPr>
      </w:pPr>
      <w:r w:rsidRPr="00705BEB">
        <w:rPr>
          <w:rFonts w:ascii="Times New Roman" w:hAnsi="Times New Roman" w:cs="Times New Roman"/>
          <w:b/>
          <w:color w:val="212121"/>
          <w:sz w:val="24"/>
          <w:szCs w:val="24"/>
          <w:shd w:val="clear" w:color="auto" w:fill="FFFFFF"/>
        </w:rPr>
        <w:t xml:space="preserve">Social </w:t>
      </w:r>
      <w:proofErr w:type="spellStart"/>
      <w:r w:rsidRPr="00705BEB">
        <w:rPr>
          <w:rFonts w:ascii="Times New Roman" w:hAnsi="Times New Roman" w:cs="Times New Roman"/>
          <w:b/>
          <w:color w:val="212121"/>
          <w:sz w:val="24"/>
          <w:szCs w:val="24"/>
          <w:shd w:val="clear" w:color="auto" w:fill="FFFFFF"/>
        </w:rPr>
        <w:t>Policy</w:t>
      </w:r>
      <w:proofErr w:type="spellEnd"/>
      <w:r w:rsidRPr="00705BEB">
        <w:rPr>
          <w:rFonts w:ascii="Times New Roman" w:hAnsi="Times New Roman" w:cs="Times New Roman"/>
          <w:b/>
          <w:color w:val="212121"/>
          <w:sz w:val="24"/>
          <w:szCs w:val="24"/>
          <w:shd w:val="clear" w:color="auto" w:fill="FFFFFF"/>
        </w:rPr>
        <w:t xml:space="preserve"> of Paraguay </w:t>
      </w:r>
      <w:proofErr w:type="spellStart"/>
      <w:r w:rsidRPr="00705BEB">
        <w:rPr>
          <w:rFonts w:ascii="Times New Roman" w:hAnsi="Times New Roman" w:cs="Times New Roman"/>
          <w:b/>
          <w:color w:val="212121"/>
          <w:sz w:val="24"/>
          <w:szCs w:val="24"/>
          <w:shd w:val="clear" w:color="auto" w:fill="FFFFFF"/>
        </w:rPr>
        <w:t>within</w:t>
      </w:r>
      <w:proofErr w:type="spellEnd"/>
      <w:r w:rsidRPr="00705BEB">
        <w:rPr>
          <w:rFonts w:ascii="Times New Roman" w:hAnsi="Times New Roman" w:cs="Times New Roman"/>
          <w:b/>
          <w:color w:val="212121"/>
          <w:sz w:val="24"/>
          <w:szCs w:val="24"/>
          <w:shd w:val="clear" w:color="auto" w:fill="FFFFFF"/>
        </w:rPr>
        <w:t xml:space="preserve"> </w:t>
      </w:r>
      <w:proofErr w:type="spellStart"/>
      <w:r w:rsidRPr="00705BEB">
        <w:rPr>
          <w:rFonts w:ascii="Times New Roman" w:hAnsi="Times New Roman" w:cs="Times New Roman"/>
          <w:b/>
          <w:color w:val="212121"/>
          <w:sz w:val="24"/>
          <w:szCs w:val="24"/>
          <w:shd w:val="clear" w:color="auto" w:fill="FFFFFF"/>
        </w:rPr>
        <w:t>the</w:t>
      </w:r>
      <w:proofErr w:type="spellEnd"/>
      <w:r w:rsidRPr="00705BEB">
        <w:rPr>
          <w:rFonts w:ascii="Times New Roman" w:hAnsi="Times New Roman" w:cs="Times New Roman"/>
          <w:b/>
          <w:color w:val="212121"/>
          <w:sz w:val="24"/>
          <w:szCs w:val="24"/>
          <w:shd w:val="clear" w:color="auto" w:fill="FFFFFF"/>
        </w:rPr>
        <w:t xml:space="preserve"> </w:t>
      </w:r>
      <w:proofErr w:type="spellStart"/>
      <w:r w:rsidRPr="00705BEB">
        <w:rPr>
          <w:rFonts w:ascii="Times New Roman" w:hAnsi="Times New Roman" w:cs="Times New Roman"/>
          <w:b/>
          <w:color w:val="212121"/>
          <w:sz w:val="24"/>
          <w:szCs w:val="24"/>
          <w:shd w:val="clear" w:color="auto" w:fill="FFFFFF"/>
        </w:rPr>
        <w:t>framework</w:t>
      </w:r>
      <w:proofErr w:type="spellEnd"/>
      <w:r w:rsidRPr="00705BEB">
        <w:rPr>
          <w:rFonts w:ascii="Times New Roman" w:hAnsi="Times New Roman" w:cs="Times New Roman"/>
          <w:b/>
          <w:color w:val="212121"/>
          <w:sz w:val="24"/>
          <w:szCs w:val="24"/>
          <w:shd w:val="clear" w:color="auto" w:fill="FFFFFF"/>
        </w:rPr>
        <w:t xml:space="preserve"> of MERCOSUR (2013 - 2017)</w:t>
      </w:r>
    </w:p>
    <w:p w:rsidR="00AF4836" w:rsidRDefault="00AF4836" w:rsidP="00705BEB">
      <w:pPr>
        <w:autoSpaceDE w:val="0"/>
        <w:autoSpaceDN w:val="0"/>
        <w:adjustRightInd w:val="0"/>
        <w:spacing w:after="0" w:line="360" w:lineRule="auto"/>
        <w:ind w:right="-23"/>
        <w:contextualSpacing/>
        <w:jc w:val="center"/>
        <w:rPr>
          <w:rFonts w:ascii="Times New Roman" w:eastAsia="Times New Roman" w:hAnsi="Times New Roman" w:cs="Times New Roman"/>
          <w:sz w:val="24"/>
          <w:szCs w:val="24"/>
          <w:lang w:eastAsia="es-ES"/>
        </w:rPr>
      </w:pPr>
    </w:p>
    <w:p w:rsidR="00E753C9" w:rsidRPr="00477103" w:rsidRDefault="00705BEB" w:rsidP="00705BEB">
      <w:pPr>
        <w:autoSpaceDE w:val="0"/>
        <w:autoSpaceDN w:val="0"/>
        <w:adjustRightInd w:val="0"/>
        <w:spacing w:after="0" w:line="360" w:lineRule="auto"/>
        <w:ind w:right="-23"/>
        <w:contextualSpacing/>
        <w:jc w:val="cente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w:t>
      </w:r>
      <w:r w:rsidR="00E753C9" w:rsidRPr="00477103">
        <w:rPr>
          <w:rFonts w:ascii="Times New Roman" w:eastAsia="Times New Roman" w:hAnsi="Times New Roman" w:cs="Times New Roman"/>
          <w:sz w:val="24"/>
          <w:szCs w:val="24"/>
          <w:lang w:eastAsia="es-ES"/>
        </w:rPr>
        <w:t>Sandra Beatriz Benítez Núñez,</w:t>
      </w:r>
      <w:r>
        <w:rPr>
          <w:rFonts w:ascii="Times New Roman" w:eastAsia="Times New Roman" w:hAnsi="Times New Roman" w:cs="Times New Roman"/>
          <w:sz w:val="24"/>
          <w:szCs w:val="24"/>
          <w:lang w:eastAsia="es-ES"/>
        </w:rPr>
        <w:t xml:space="preserve"> **</w:t>
      </w:r>
      <w:r w:rsidR="00E753C9" w:rsidRPr="00477103">
        <w:rPr>
          <w:rFonts w:ascii="Times New Roman" w:eastAsia="Times New Roman" w:hAnsi="Times New Roman" w:cs="Times New Roman"/>
          <w:sz w:val="24"/>
          <w:szCs w:val="24"/>
          <w:lang w:eastAsia="es-ES"/>
        </w:rPr>
        <w:t xml:space="preserve">María Angélica </w:t>
      </w:r>
      <w:proofErr w:type="spellStart"/>
      <w:r w:rsidR="00E753C9" w:rsidRPr="00477103">
        <w:rPr>
          <w:rFonts w:ascii="Times New Roman" w:eastAsia="Times New Roman" w:hAnsi="Times New Roman" w:cs="Times New Roman"/>
          <w:sz w:val="24"/>
          <w:szCs w:val="24"/>
          <w:lang w:eastAsia="es-ES"/>
        </w:rPr>
        <w:t>Altenhoffer</w:t>
      </w:r>
      <w:proofErr w:type="spellEnd"/>
      <w:r w:rsidR="00E753C9" w:rsidRPr="00477103">
        <w:rPr>
          <w:rFonts w:ascii="Times New Roman" w:eastAsia="Times New Roman" w:hAnsi="Times New Roman" w:cs="Times New Roman"/>
          <w:sz w:val="24"/>
          <w:szCs w:val="24"/>
          <w:lang w:eastAsia="es-ES"/>
        </w:rPr>
        <w:t>,</w:t>
      </w:r>
    </w:p>
    <w:p w:rsidR="00E753C9" w:rsidRDefault="00705BEB" w:rsidP="00705BEB">
      <w:pPr>
        <w:autoSpaceDE w:val="0"/>
        <w:autoSpaceDN w:val="0"/>
        <w:adjustRightInd w:val="0"/>
        <w:spacing w:after="0" w:line="360" w:lineRule="auto"/>
        <w:ind w:right="-23"/>
        <w:contextualSpacing/>
        <w:jc w:val="cente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w:t>
      </w:r>
      <w:proofErr w:type="spellStart"/>
      <w:r w:rsidR="00E753C9" w:rsidRPr="00477103">
        <w:rPr>
          <w:rFonts w:ascii="Times New Roman" w:eastAsia="Times New Roman" w:hAnsi="Times New Roman" w:cs="Times New Roman"/>
          <w:sz w:val="24"/>
          <w:szCs w:val="24"/>
          <w:lang w:eastAsia="es-ES"/>
        </w:rPr>
        <w:t>Idalgo</w:t>
      </w:r>
      <w:proofErr w:type="spellEnd"/>
      <w:r w:rsidR="00E753C9" w:rsidRPr="00477103">
        <w:rPr>
          <w:rFonts w:ascii="Times New Roman" w:eastAsia="Times New Roman" w:hAnsi="Times New Roman" w:cs="Times New Roman"/>
          <w:sz w:val="24"/>
          <w:szCs w:val="24"/>
          <w:lang w:eastAsia="es-ES"/>
        </w:rPr>
        <w:t xml:space="preserve"> </w:t>
      </w:r>
      <w:proofErr w:type="spellStart"/>
      <w:r w:rsidR="00E753C9" w:rsidRPr="00477103">
        <w:rPr>
          <w:rFonts w:ascii="Times New Roman" w:eastAsia="Times New Roman" w:hAnsi="Times New Roman" w:cs="Times New Roman"/>
          <w:sz w:val="24"/>
          <w:szCs w:val="24"/>
          <w:lang w:eastAsia="es-ES"/>
        </w:rPr>
        <w:t>Balletbo</w:t>
      </w:r>
      <w:proofErr w:type="spellEnd"/>
      <w:r w:rsidR="00E753C9" w:rsidRPr="00477103">
        <w:rPr>
          <w:rFonts w:ascii="Times New Roman" w:eastAsia="Times New Roman" w:hAnsi="Times New Roman" w:cs="Times New Roman"/>
          <w:sz w:val="24"/>
          <w:szCs w:val="24"/>
          <w:lang w:eastAsia="es-ES"/>
        </w:rPr>
        <w:t xml:space="preserve"> </w:t>
      </w:r>
      <w:proofErr w:type="spellStart"/>
      <w:r w:rsidR="00E753C9" w:rsidRPr="00477103">
        <w:rPr>
          <w:rFonts w:ascii="Times New Roman" w:eastAsia="Times New Roman" w:hAnsi="Times New Roman" w:cs="Times New Roman"/>
          <w:sz w:val="24"/>
          <w:szCs w:val="24"/>
          <w:lang w:eastAsia="es-ES"/>
        </w:rPr>
        <w:t>Fernandez</w:t>
      </w:r>
      <w:proofErr w:type="spellEnd"/>
    </w:p>
    <w:p w:rsidR="00705BEB" w:rsidRPr="00477103" w:rsidRDefault="00705BEB" w:rsidP="00705BEB">
      <w:pPr>
        <w:autoSpaceDE w:val="0"/>
        <w:autoSpaceDN w:val="0"/>
        <w:adjustRightInd w:val="0"/>
        <w:spacing w:after="0" w:line="360" w:lineRule="auto"/>
        <w:ind w:right="-23"/>
        <w:contextualSpacing/>
        <w:jc w:val="center"/>
        <w:rPr>
          <w:rFonts w:ascii="Times New Roman" w:eastAsia="Times New Roman" w:hAnsi="Times New Roman" w:cs="Times New Roman"/>
          <w:sz w:val="24"/>
          <w:szCs w:val="24"/>
          <w:lang w:eastAsia="es-ES"/>
        </w:rPr>
      </w:pPr>
    </w:p>
    <w:p w:rsidR="00705BEB" w:rsidRDefault="00477103" w:rsidP="00477103">
      <w:pPr>
        <w:widowControl w:val="0"/>
        <w:spacing w:before="240" w:after="60" w:line="480" w:lineRule="auto"/>
        <w:ind w:right="123"/>
        <w:contextualSpacing/>
        <w:outlineLvl w:val="0"/>
        <w:rPr>
          <w:rFonts w:ascii="Times New Roman" w:eastAsia="Times New Roman" w:hAnsi="Times New Roman" w:cs="Times New Roman"/>
          <w:sz w:val="24"/>
          <w:szCs w:val="24"/>
          <w:lang w:eastAsia="es-ES"/>
        </w:rPr>
      </w:pPr>
      <w:r>
        <w:rPr>
          <w:rFonts w:ascii="Times New Roman" w:eastAsia="Times New Roman" w:hAnsi="Times New Roman" w:cs="Times New Roman"/>
          <w:b/>
          <w:bCs/>
          <w:kern w:val="32"/>
          <w:sz w:val="24"/>
          <w:szCs w:val="24"/>
          <w:lang w:val="es-ES_tradnl" w:eastAsia="es-ES"/>
        </w:rPr>
        <w:t xml:space="preserve">Resumen: </w:t>
      </w:r>
      <w:r w:rsidR="00F254EF" w:rsidRPr="00477103">
        <w:rPr>
          <w:rFonts w:ascii="Times New Roman" w:eastAsia="Times New Roman" w:hAnsi="Times New Roman" w:cs="Times New Roman"/>
          <w:sz w:val="24"/>
          <w:szCs w:val="24"/>
          <w:lang w:eastAsia="es-PY"/>
        </w:rPr>
        <w:t xml:space="preserve">Este estudio </w:t>
      </w:r>
      <w:r w:rsidR="00F254EF" w:rsidRPr="00477103">
        <w:rPr>
          <w:rFonts w:ascii="Times New Roman" w:eastAsia="Calibri" w:hAnsi="Times New Roman" w:cs="Times New Roman"/>
          <w:sz w:val="24"/>
          <w:szCs w:val="24"/>
        </w:rPr>
        <w:t>describir los impactos de las políticas sociales aplicadas por el Paraguay en el contexto del MERCOSUR</w:t>
      </w:r>
      <w:r w:rsidR="00F254EF" w:rsidRPr="00477103">
        <w:rPr>
          <w:rFonts w:ascii="Times New Roman" w:eastAsia="Times New Roman" w:hAnsi="Times New Roman" w:cs="Times New Roman"/>
          <w:sz w:val="24"/>
          <w:szCs w:val="24"/>
          <w:lang w:val="es-PY" w:eastAsia="es-ES"/>
        </w:rPr>
        <w:t xml:space="preserve">.  </w:t>
      </w:r>
      <w:r w:rsidR="00F254EF" w:rsidRPr="00477103">
        <w:rPr>
          <w:rFonts w:ascii="Times New Roman" w:eastAsia="Calibri" w:hAnsi="Times New Roman" w:cs="Times New Roman"/>
          <w:bCs/>
          <w:iCs/>
          <w:sz w:val="24"/>
          <w:szCs w:val="24"/>
        </w:rPr>
        <w:t>El objetivo del presente estudio es d</w:t>
      </w:r>
      <w:r w:rsidR="00F254EF" w:rsidRPr="00477103">
        <w:rPr>
          <w:rFonts w:ascii="Times New Roman" w:eastAsia="Calibri" w:hAnsi="Times New Roman" w:cs="Times New Roman"/>
          <w:sz w:val="24"/>
          <w:szCs w:val="24"/>
        </w:rPr>
        <w:t>escribir los impactos que generaron en la sociedad paraguaya las políticas sociales aplicadas por el Paraguay en el contexto del MERCOSUR, entre los años 2013-2017.</w:t>
      </w:r>
      <w:r w:rsidR="00F254EF" w:rsidRPr="00477103">
        <w:rPr>
          <w:rFonts w:ascii="Times New Roman" w:eastAsia="Times New Roman" w:hAnsi="Times New Roman" w:cs="Times New Roman"/>
          <w:sz w:val="24"/>
          <w:szCs w:val="24"/>
          <w:lang w:val="es-PY" w:eastAsia="es-ES"/>
        </w:rPr>
        <w:t xml:space="preserve">   La metodología aplicada responde a un paradigma cualitativo de un nivel descriptivo y de diseño no experimental. En cuanto a la realidad paraguaya se ha encontrado que los </w:t>
      </w:r>
      <w:r w:rsidR="00F254EF" w:rsidRPr="00477103">
        <w:rPr>
          <w:rFonts w:ascii="Times New Roman" w:eastAsia="Times New Roman" w:hAnsi="Times New Roman" w:cs="Times New Roman"/>
          <w:sz w:val="24"/>
          <w:szCs w:val="24"/>
          <w:lang w:eastAsia="es-ES"/>
        </w:rPr>
        <w:t>programas sociales desarrollados se han justificado plenamente por los niveles de pobreza existentes y por la experiencia de otros países que lograron resultados positivos en la lucha permanente contra el flagelo de la pobreza, la inequidad y la falta de justicia social. Aún persiste una falta de continuidad en la aplicación</w:t>
      </w:r>
      <w:r w:rsidR="00435BDB">
        <w:rPr>
          <w:rFonts w:ascii="Times New Roman" w:eastAsia="Times New Roman" w:hAnsi="Times New Roman" w:cs="Times New Roman"/>
          <w:sz w:val="24"/>
          <w:szCs w:val="24"/>
          <w:lang w:eastAsia="es-ES"/>
        </w:rPr>
        <w:t xml:space="preserve"> de los programas sociales por </w:t>
      </w:r>
      <w:r w:rsidR="00F254EF" w:rsidRPr="00477103">
        <w:rPr>
          <w:rFonts w:ascii="Times New Roman" w:eastAsia="Times New Roman" w:hAnsi="Times New Roman" w:cs="Times New Roman"/>
          <w:sz w:val="24"/>
          <w:szCs w:val="24"/>
          <w:lang w:eastAsia="es-ES"/>
        </w:rPr>
        <w:t xml:space="preserve">la inexistencia de una política de estado que permita el desarrollo sostenible del país, se priorizan intereses sectoriales o las acciones que se </w:t>
      </w:r>
    </w:p>
    <w:p w:rsidR="00F254EF" w:rsidRDefault="00F254EF" w:rsidP="00477103">
      <w:pPr>
        <w:widowControl w:val="0"/>
        <w:spacing w:before="240" w:after="60" w:line="480" w:lineRule="auto"/>
        <w:ind w:right="123"/>
        <w:contextualSpacing/>
        <w:outlineLvl w:val="0"/>
        <w:rPr>
          <w:rFonts w:ascii="Times New Roman" w:eastAsia="Times New Roman" w:hAnsi="Times New Roman" w:cs="Times New Roman"/>
          <w:sz w:val="24"/>
          <w:szCs w:val="24"/>
          <w:lang w:eastAsia="es-ES"/>
        </w:rPr>
      </w:pPr>
      <w:proofErr w:type="gramStart"/>
      <w:r w:rsidRPr="00477103">
        <w:rPr>
          <w:rFonts w:ascii="Times New Roman" w:eastAsia="Times New Roman" w:hAnsi="Times New Roman" w:cs="Times New Roman"/>
          <w:sz w:val="24"/>
          <w:szCs w:val="24"/>
          <w:lang w:eastAsia="es-ES"/>
        </w:rPr>
        <w:t>emprenden</w:t>
      </w:r>
      <w:proofErr w:type="gramEnd"/>
      <w:r w:rsidRPr="00477103">
        <w:rPr>
          <w:rFonts w:ascii="Times New Roman" w:eastAsia="Times New Roman" w:hAnsi="Times New Roman" w:cs="Times New Roman"/>
          <w:sz w:val="24"/>
          <w:szCs w:val="24"/>
          <w:lang w:eastAsia="es-ES"/>
        </w:rPr>
        <w:t xml:space="preserve"> obedecen a coyunturas socio políticas que finamente no producen los impactos deseados.</w:t>
      </w:r>
    </w:p>
    <w:p w:rsidR="00705BEB" w:rsidRPr="00477103" w:rsidRDefault="00705BEB" w:rsidP="00705BEB">
      <w:pPr>
        <w:spacing w:after="0" w:line="480" w:lineRule="auto"/>
        <w:ind w:right="-23"/>
        <w:contextualSpacing/>
        <w:rPr>
          <w:rFonts w:ascii="Times New Roman" w:eastAsia="Times New Roman" w:hAnsi="Times New Roman" w:cs="Times New Roman"/>
          <w:sz w:val="24"/>
          <w:szCs w:val="24"/>
          <w:lang w:val="en-US" w:eastAsia="es-ES"/>
        </w:rPr>
      </w:pPr>
      <w:r w:rsidRPr="00477103">
        <w:rPr>
          <w:rFonts w:ascii="Times New Roman" w:eastAsia="Times New Roman" w:hAnsi="Times New Roman" w:cs="Times New Roman"/>
          <w:b/>
          <w:sz w:val="24"/>
          <w:szCs w:val="24"/>
          <w:lang w:eastAsia="es-ES"/>
        </w:rPr>
        <w:t xml:space="preserve">Palabras claves: </w:t>
      </w:r>
      <w:r w:rsidRPr="00477103">
        <w:rPr>
          <w:rFonts w:ascii="Times New Roman" w:eastAsia="Times New Roman" w:hAnsi="Times New Roman" w:cs="Times New Roman"/>
          <w:sz w:val="24"/>
          <w:szCs w:val="24"/>
          <w:lang w:eastAsia="es-ES"/>
        </w:rPr>
        <w:t xml:space="preserve">políticas sociales </w:t>
      </w:r>
      <w:proofErr w:type="gramStart"/>
      <w:r w:rsidRPr="00477103">
        <w:rPr>
          <w:rFonts w:ascii="Times New Roman" w:eastAsia="Times New Roman" w:hAnsi="Times New Roman" w:cs="Times New Roman"/>
          <w:sz w:val="24"/>
          <w:szCs w:val="24"/>
          <w:lang w:eastAsia="es-ES"/>
        </w:rPr>
        <w:t xml:space="preserve">-  </w:t>
      </w:r>
      <w:proofErr w:type="spellStart"/>
      <w:r w:rsidRPr="00477103">
        <w:rPr>
          <w:rFonts w:ascii="Times New Roman" w:eastAsia="Times New Roman" w:hAnsi="Times New Roman" w:cs="Times New Roman"/>
          <w:sz w:val="24"/>
          <w:szCs w:val="24"/>
          <w:lang w:val="en-US" w:eastAsia="es-ES"/>
        </w:rPr>
        <w:t>tratados</w:t>
      </w:r>
      <w:proofErr w:type="spellEnd"/>
      <w:proofErr w:type="gramEnd"/>
      <w:r w:rsidRPr="00477103">
        <w:rPr>
          <w:rFonts w:ascii="Times New Roman" w:eastAsia="Times New Roman" w:hAnsi="Times New Roman" w:cs="Times New Roman"/>
          <w:sz w:val="24"/>
          <w:szCs w:val="24"/>
          <w:lang w:val="en-US" w:eastAsia="es-ES"/>
        </w:rPr>
        <w:t xml:space="preserve"> -  </w:t>
      </w:r>
      <w:proofErr w:type="spellStart"/>
      <w:r w:rsidRPr="00477103">
        <w:rPr>
          <w:rFonts w:ascii="Times New Roman" w:eastAsia="Times New Roman" w:hAnsi="Times New Roman" w:cs="Times New Roman"/>
          <w:sz w:val="24"/>
          <w:szCs w:val="24"/>
          <w:lang w:val="en-US" w:eastAsia="es-ES"/>
        </w:rPr>
        <w:t>programas</w:t>
      </w:r>
      <w:proofErr w:type="spellEnd"/>
      <w:r w:rsidRPr="00477103">
        <w:rPr>
          <w:rFonts w:ascii="Times New Roman" w:eastAsia="Times New Roman" w:hAnsi="Times New Roman" w:cs="Times New Roman"/>
          <w:sz w:val="24"/>
          <w:szCs w:val="24"/>
          <w:lang w:val="en-US" w:eastAsia="es-ES"/>
        </w:rPr>
        <w:t>.</w:t>
      </w:r>
    </w:p>
    <w:p w:rsidR="00705BEB" w:rsidRDefault="00705BEB" w:rsidP="00477103">
      <w:pPr>
        <w:widowControl w:val="0"/>
        <w:spacing w:before="240" w:after="60" w:line="480" w:lineRule="auto"/>
        <w:ind w:right="123"/>
        <w:contextualSpacing/>
        <w:outlineLvl w:val="0"/>
        <w:rPr>
          <w:rFonts w:ascii="Times New Roman" w:eastAsia="Times New Roman" w:hAnsi="Times New Roman" w:cs="Times New Roman"/>
          <w:sz w:val="24"/>
          <w:szCs w:val="24"/>
          <w:lang w:eastAsia="es-ES"/>
        </w:rPr>
      </w:pPr>
    </w:p>
    <w:p w:rsidR="00705BEB" w:rsidRDefault="00705BEB" w:rsidP="00477103">
      <w:pPr>
        <w:widowControl w:val="0"/>
        <w:spacing w:before="240" w:after="60" w:line="480" w:lineRule="auto"/>
        <w:ind w:right="123"/>
        <w:contextualSpacing/>
        <w:outlineLvl w:val="0"/>
        <w:rPr>
          <w:rFonts w:ascii="Times New Roman" w:eastAsia="Times New Roman" w:hAnsi="Times New Roman" w:cs="Times New Roman"/>
          <w:sz w:val="24"/>
          <w:szCs w:val="24"/>
          <w:lang w:eastAsia="es-ES"/>
        </w:rPr>
      </w:pPr>
    </w:p>
    <w:p w:rsidR="00705BEB" w:rsidRPr="00705BEB" w:rsidRDefault="00AF4836" w:rsidP="00705BEB">
      <w:pPr>
        <w:autoSpaceDE w:val="0"/>
        <w:autoSpaceDN w:val="0"/>
        <w:adjustRightInd w:val="0"/>
        <w:spacing w:after="0" w:line="240" w:lineRule="auto"/>
        <w:ind w:right="-23"/>
        <w:contextualSpacing/>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w:t>
      </w:r>
      <w:r w:rsidR="00705BEB" w:rsidRPr="00705BEB">
        <w:rPr>
          <w:rFonts w:ascii="Times New Roman" w:eastAsia="Times New Roman" w:hAnsi="Times New Roman" w:cs="Times New Roman"/>
          <w:sz w:val="24"/>
          <w:szCs w:val="24"/>
          <w:lang w:eastAsia="es-ES"/>
        </w:rPr>
        <w:t xml:space="preserve">Facultad de Humanidades, Ciencias Sociales y Cultura Guaraní. </w:t>
      </w:r>
      <w:r w:rsidR="00705BEB">
        <w:rPr>
          <w:rFonts w:ascii="Times New Roman" w:eastAsia="Times New Roman" w:hAnsi="Times New Roman" w:cs="Times New Roman"/>
          <w:sz w:val="24"/>
          <w:szCs w:val="24"/>
          <w:lang w:eastAsia="es-ES"/>
        </w:rPr>
        <w:t xml:space="preserve">Universidad Nacional de Itapúa. </w:t>
      </w:r>
      <w:r w:rsidR="00705BEB" w:rsidRPr="00705BEB">
        <w:rPr>
          <w:rFonts w:ascii="Times New Roman" w:eastAsia="Times New Roman" w:hAnsi="Times New Roman" w:cs="Times New Roman"/>
          <w:sz w:val="24"/>
          <w:szCs w:val="24"/>
          <w:lang w:eastAsia="es-ES"/>
        </w:rPr>
        <w:t>Email:</w:t>
      </w:r>
      <w:r w:rsidR="00705BEB" w:rsidRPr="00705BEB">
        <w:rPr>
          <w:rFonts w:ascii="Times New Roman" w:hAnsi="Times New Roman" w:cs="Times New Roman"/>
          <w:color w:val="26282A"/>
          <w:sz w:val="24"/>
          <w:szCs w:val="24"/>
          <w:shd w:val="clear" w:color="auto" w:fill="FFFFFF"/>
        </w:rPr>
        <w:t xml:space="preserve"> </w:t>
      </w:r>
      <w:hyperlink r:id="rId8" w:history="1">
        <w:r w:rsidR="00705BEB" w:rsidRPr="00705BEB">
          <w:rPr>
            <w:rStyle w:val="Hipervnculo"/>
            <w:rFonts w:ascii="Times New Roman" w:hAnsi="Times New Roman" w:cs="Times New Roman"/>
            <w:sz w:val="24"/>
            <w:szCs w:val="24"/>
            <w:shd w:val="clear" w:color="auto" w:fill="FFFFFF"/>
          </w:rPr>
          <w:t>benitezsandra.38@gmail.com</w:t>
        </w:r>
      </w:hyperlink>
      <w:r w:rsidR="00705BEB" w:rsidRPr="00705BEB">
        <w:rPr>
          <w:rFonts w:ascii="Times New Roman" w:eastAsia="Times New Roman" w:hAnsi="Times New Roman" w:cs="Times New Roman"/>
          <w:sz w:val="24"/>
          <w:szCs w:val="24"/>
          <w:lang w:eastAsia="es-ES"/>
        </w:rPr>
        <w:t xml:space="preserve"> </w:t>
      </w:r>
    </w:p>
    <w:p w:rsidR="00705BEB" w:rsidRPr="00705BEB" w:rsidRDefault="00AF4836" w:rsidP="00705BEB">
      <w:pPr>
        <w:autoSpaceDE w:val="0"/>
        <w:autoSpaceDN w:val="0"/>
        <w:adjustRightInd w:val="0"/>
        <w:spacing w:after="0" w:line="240" w:lineRule="auto"/>
        <w:ind w:right="-23"/>
        <w:contextualSpacing/>
        <w:rPr>
          <w:rStyle w:val="Hipervnculo"/>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w:t>
      </w:r>
      <w:r w:rsidR="00705BEB" w:rsidRPr="00705BEB">
        <w:rPr>
          <w:rFonts w:ascii="Times New Roman" w:eastAsia="Times New Roman" w:hAnsi="Times New Roman" w:cs="Times New Roman"/>
          <w:sz w:val="24"/>
          <w:szCs w:val="24"/>
          <w:lang w:eastAsia="es-ES"/>
        </w:rPr>
        <w:t xml:space="preserve">Facultad de Humanidades, Ciencias Sociales y Cultura Guaraní. </w:t>
      </w:r>
      <w:r w:rsidR="00705BEB">
        <w:rPr>
          <w:rFonts w:ascii="Times New Roman" w:eastAsia="Times New Roman" w:hAnsi="Times New Roman" w:cs="Times New Roman"/>
          <w:sz w:val="24"/>
          <w:szCs w:val="24"/>
          <w:lang w:eastAsia="es-ES"/>
        </w:rPr>
        <w:t xml:space="preserve">Universidad Nacional de Itapúa. </w:t>
      </w:r>
      <w:r w:rsidR="00705BEB" w:rsidRPr="00705BEB">
        <w:rPr>
          <w:rFonts w:ascii="Times New Roman" w:eastAsia="Times New Roman" w:hAnsi="Times New Roman" w:cs="Times New Roman"/>
          <w:sz w:val="24"/>
          <w:szCs w:val="24"/>
          <w:lang w:eastAsia="es-ES"/>
        </w:rPr>
        <w:t xml:space="preserve">Email: </w:t>
      </w:r>
      <w:hyperlink r:id="rId9" w:history="1">
        <w:r w:rsidR="00705BEB" w:rsidRPr="00705BEB">
          <w:rPr>
            <w:rStyle w:val="Hipervnculo"/>
            <w:rFonts w:ascii="Times New Roman" w:eastAsia="Times New Roman" w:hAnsi="Times New Roman" w:cs="Times New Roman"/>
            <w:sz w:val="24"/>
            <w:szCs w:val="24"/>
            <w:lang w:eastAsia="es-ES"/>
          </w:rPr>
          <w:t>angenoffen@gmail.com</w:t>
        </w:r>
      </w:hyperlink>
    </w:p>
    <w:p w:rsidR="00705BEB" w:rsidRPr="00705BEB" w:rsidRDefault="00AF4836" w:rsidP="00705BEB">
      <w:pPr>
        <w:autoSpaceDE w:val="0"/>
        <w:autoSpaceDN w:val="0"/>
        <w:adjustRightInd w:val="0"/>
        <w:spacing w:after="0" w:line="240" w:lineRule="auto"/>
        <w:ind w:right="-23"/>
        <w:contextualSpacing/>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w:t>
      </w:r>
      <w:r w:rsidR="00705BEB" w:rsidRPr="00705BEB">
        <w:rPr>
          <w:rFonts w:ascii="Times New Roman" w:eastAsia="Times New Roman" w:hAnsi="Times New Roman" w:cs="Times New Roman"/>
          <w:sz w:val="24"/>
          <w:szCs w:val="24"/>
          <w:lang w:eastAsia="es-ES"/>
        </w:rPr>
        <w:t xml:space="preserve">Facultad de Humanidades, Ciencias Sociales y Cultura Guaraní. </w:t>
      </w:r>
      <w:r w:rsidR="00705BEB">
        <w:rPr>
          <w:rFonts w:ascii="Times New Roman" w:eastAsia="Times New Roman" w:hAnsi="Times New Roman" w:cs="Times New Roman"/>
          <w:sz w:val="24"/>
          <w:szCs w:val="24"/>
          <w:lang w:eastAsia="es-ES"/>
        </w:rPr>
        <w:t xml:space="preserve">Universidad Nacional de Itapúa. </w:t>
      </w:r>
      <w:r w:rsidR="00705BEB" w:rsidRPr="00705BEB">
        <w:rPr>
          <w:rFonts w:ascii="Times New Roman" w:eastAsia="Times New Roman" w:hAnsi="Times New Roman" w:cs="Times New Roman"/>
          <w:sz w:val="24"/>
          <w:szCs w:val="24"/>
          <w:lang w:eastAsia="es-ES"/>
        </w:rPr>
        <w:t xml:space="preserve">Tutor – Email: </w:t>
      </w:r>
      <w:hyperlink r:id="rId10" w:history="1">
        <w:r w:rsidR="00705BEB" w:rsidRPr="00705BEB">
          <w:rPr>
            <w:rStyle w:val="Hipervnculo"/>
            <w:rFonts w:ascii="Times New Roman" w:eastAsia="Times New Roman" w:hAnsi="Times New Roman" w:cs="Times New Roman"/>
            <w:sz w:val="24"/>
            <w:szCs w:val="24"/>
            <w:lang w:eastAsia="es-ES"/>
          </w:rPr>
          <w:t>ipsjb@yahoo.es</w:t>
        </w:r>
      </w:hyperlink>
    </w:p>
    <w:p w:rsidR="00AF4836" w:rsidRDefault="00AF4836" w:rsidP="00477103">
      <w:pPr>
        <w:widowControl w:val="0"/>
        <w:spacing w:before="240" w:after="60" w:line="480" w:lineRule="auto"/>
        <w:ind w:right="123"/>
        <w:contextualSpacing/>
        <w:outlineLvl w:val="0"/>
        <w:rPr>
          <w:rFonts w:ascii="Times New Roman" w:eastAsia="Times New Roman" w:hAnsi="Times New Roman" w:cs="Times New Roman"/>
          <w:b/>
          <w:bCs/>
          <w:kern w:val="32"/>
          <w:sz w:val="24"/>
          <w:szCs w:val="24"/>
          <w:lang w:val="en-US" w:eastAsia="es-ES"/>
        </w:rPr>
      </w:pPr>
      <w:bookmarkStart w:id="0" w:name="_Toc520749181"/>
    </w:p>
    <w:p w:rsidR="00E753C9" w:rsidRPr="00477103" w:rsidRDefault="00E753C9" w:rsidP="00477103">
      <w:pPr>
        <w:widowControl w:val="0"/>
        <w:spacing w:before="240" w:after="60" w:line="480" w:lineRule="auto"/>
        <w:ind w:right="123"/>
        <w:contextualSpacing/>
        <w:outlineLvl w:val="0"/>
        <w:rPr>
          <w:rFonts w:ascii="Times New Roman" w:eastAsia="Times New Roman" w:hAnsi="Times New Roman" w:cs="Times New Roman"/>
          <w:color w:val="212121"/>
          <w:sz w:val="24"/>
          <w:szCs w:val="24"/>
          <w:lang w:val="en" w:eastAsia="es-ES"/>
        </w:rPr>
      </w:pPr>
      <w:bookmarkStart w:id="1" w:name="_GoBack"/>
      <w:bookmarkEnd w:id="1"/>
      <w:r w:rsidRPr="00477103">
        <w:rPr>
          <w:rFonts w:ascii="Times New Roman" w:eastAsia="Times New Roman" w:hAnsi="Times New Roman" w:cs="Times New Roman"/>
          <w:b/>
          <w:bCs/>
          <w:kern w:val="32"/>
          <w:sz w:val="24"/>
          <w:szCs w:val="24"/>
          <w:lang w:val="en-US" w:eastAsia="es-ES"/>
        </w:rPr>
        <w:t>A</w:t>
      </w:r>
      <w:r w:rsidR="00477103">
        <w:rPr>
          <w:rFonts w:ascii="Times New Roman" w:eastAsia="Times New Roman" w:hAnsi="Times New Roman" w:cs="Times New Roman"/>
          <w:b/>
          <w:bCs/>
          <w:kern w:val="32"/>
          <w:sz w:val="24"/>
          <w:szCs w:val="24"/>
          <w:lang w:val="en-US" w:eastAsia="es-ES"/>
        </w:rPr>
        <w:t>bstract:</w:t>
      </w:r>
      <w:bookmarkEnd w:id="0"/>
      <w:r w:rsidR="00477103">
        <w:rPr>
          <w:rFonts w:ascii="Times New Roman" w:eastAsia="Times New Roman" w:hAnsi="Times New Roman" w:cs="Times New Roman"/>
          <w:b/>
          <w:bCs/>
          <w:kern w:val="32"/>
          <w:sz w:val="24"/>
          <w:szCs w:val="24"/>
          <w:lang w:val="en-US" w:eastAsia="es-ES"/>
        </w:rPr>
        <w:t xml:space="preserve"> </w:t>
      </w:r>
      <w:r w:rsidRPr="00477103">
        <w:rPr>
          <w:rFonts w:ascii="Times New Roman" w:eastAsia="Times New Roman" w:hAnsi="Times New Roman" w:cs="Times New Roman"/>
          <w:color w:val="212121"/>
          <w:sz w:val="24"/>
          <w:szCs w:val="24"/>
          <w:lang w:val="en" w:eastAsia="es-ES"/>
        </w:rPr>
        <w:t xml:space="preserve">This study describes the impacts of social policies applied by Paraguay in the context of MERCOSUR. The objective of this study is to describe the impacts generated in Paraguayan society by the social policies applied by Paraguay in the context of MERCOSUR, between the years 2013-2017. The applied methodology responds to a qualitative paradigm of a descriptive level and non-experimental design. Regarding the Paraguayan reality, it </w:t>
      </w:r>
      <w:proofErr w:type="gramStart"/>
      <w:r w:rsidRPr="00477103">
        <w:rPr>
          <w:rFonts w:ascii="Times New Roman" w:eastAsia="Times New Roman" w:hAnsi="Times New Roman" w:cs="Times New Roman"/>
          <w:color w:val="212121"/>
          <w:sz w:val="24"/>
          <w:szCs w:val="24"/>
          <w:lang w:val="en" w:eastAsia="es-ES"/>
        </w:rPr>
        <w:t>has been found</w:t>
      </w:r>
      <w:proofErr w:type="gramEnd"/>
      <w:r w:rsidRPr="00477103">
        <w:rPr>
          <w:rFonts w:ascii="Times New Roman" w:eastAsia="Times New Roman" w:hAnsi="Times New Roman" w:cs="Times New Roman"/>
          <w:color w:val="212121"/>
          <w:sz w:val="24"/>
          <w:szCs w:val="24"/>
          <w:lang w:val="en" w:eastAsia="es-ES"/>
        </w:rPr>
        <w:t xml:space="preserve"> that the social programs developed have been fully justified by the existing levels of poverty and by the experience of other countries that achieved positive results in the permanent struggle against the scourge of poverty, inequality and poverty. </w:t>
      </w:r>
      <w:proofErr w:type="gramStart"/>
      <w:r w:rsidRPr="00477103">
        <w:rPr>
          <w:rFonts w:ascii="Times New Roman" w:eastAsia="Times New Roman" w:hAnsi="Times New Roman" w:cs="Times New Roman"/>
          <w:color w:val="212121"/>
          <w:sz w:val="24"/>
          <w:szCs w:val="24"/>
          <w:lang w:val="en" w:eastAsia="es-ES"/>
        </w:rPr>
        <w:t>lack</w:t>
      </w:r>
      <w:proofErr w:type="gramEnd"/>
      <w:r w:rsidRPr="00477103">
        <w:rPr>
          <w:rFonts w:ascii="Times New Roman" w:eastAsia="Times New Roman" w:hAnsi="Times New Roman" w:cs="Times New Roman"/>
          <w:color w:val="212121"/>
          <w:sz w:val="24"/>
          <w:szCs w:val="24"/>
          <w:lang w:val="en" w:eastAsia="es-ES"/>
        </w:rPr>
        <w:t xml:space="preserve"> of social justice. </w:t>
      </w:r>
      <w:proofErr w:type="gramStart"/>
      <w:r w:rsidRPr="00477103">
        <w:rPr>
          <w:rFonts w:ascii="Times New Roman" w:eastAsia="Times New Roman" w:hAnsi="Times New Roman" w:cs="Times New Roman"/>
          <w:color w:val="212121"/>
          <w:sz w:val="24"/>
          <w:szCs w:val="24"/>
          <w:lang w:val="en" w:eastAsia="es-ES"/>
        </w:rPr>
        <w:t>There is still a lack of continuity in the application of social programs due to the absence of a state policy that allows the sustainable development of the country</w:t>
      </w:r>
      <w:proofErr w:type="gramEnd"/>
      <w:r w:rsidRPr="00477103">
        <w:rPr>
          <w:rFonts w:ascii="Times New Roman" w:eastAsia="Times New Roman" w:hAnsi="Times New Roman" w:cs="Times New Roman"/>
          <w:color w:val="212121"/>
          <w:sz w:val="24"/>
          <w:szCs w:val="24"/>
          <w:lang w:val="en" w:eastAsia="es-ES"/>
        </w:rPr>
        <w:t>, sectoral interests are prioritized or the actions undertaken are due to socio-political conjunctures that do not produce the impacts desired.</w:t>
      </w:r>
    </w:p>
    <w:p w:rsidR="00E753C9" w:rsidRDefault="00E753C9" w:rsidP="004771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contextualSpacing/>
        <w:rPr>
          <w:rFonts w:ascii="Times New Roman" w:eastAsia="Times New Roman" w:hAnsi="Times New Roman" w:cs="Times New Roman"/>
          <w:color w:val="212121"/>
          <w:sz w:val="24"/>
          <w:szCs w:val="24"/>
          <w:lang w:val="en" w:eastAsia="es-ES"/>
        </w:rPr>
      </w:pPr>
      <w:r w:rsidRPr="00477103">
        <w:rPr>
          <w:rFonts w:ascii="Times New Roman" w:eastAsia="Times New Roman" w:hAnsi="Times New Roman" w:cs="Times New Roman"/>
          <w:b/>
          <w:color w:val="212121"/>
          <w:sz w:val="24"/>
          <w:szCs w:val="24"/>
          <w:lang w:val="en" w:eastAsia="es-ES"/>
        </w:rPr>
        <w:t>Keywords:</w:t>
      </w:r>
      <w:r w:rsidRPr="00477103">
        <w:rPr>
          <w:rFonts w:ascii="Times New Roman" w:eastAsia="Times New Roman" w:hAnsi="Times New Roman" w:cs="Times New Roman"/>
          <w:color w:val="212121"/>
          <w:sz w:val="24"/>
          <w:szCs w:val="24"/>
          <w:lang w:val="en" w:eastAsia="es-ES"/>
        </w:rPr>
        <w:t xml:space="preserve"> social policies - treaties - programs.</w:t>
      </w:r>
    </w:p>
    <w:p w:rsidR="00705BEB" w:rsidRPr="00477103" w:rsidRDefault="00705BEB" w:rsidP="004771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contextualSpacing/>
        <w:rPr>
          <w:rFonts w:ascii="Times New Roman" w:eastAsia="Times New Roman" w:hAnsi="Times New Roman" w:cs="Times New Roman"/>
          <w:color w:val="212121"/>
          <w:sz w:val="24"/>
          <w:szCs w:val="24"/>
          <w:lang w:eastAsia="es-ES"/>
        </w:rPr>
      </w:pPr>
    </w:p>
    <w:p w:rsidR="00477103" w:rsidRDefault="00477103" w:rsidP="00477103">
      <w:pPr>
        <w:spacing w:after="0" w:line="480" w:lineRule="auto"/>
        <w:contextualSpacing/>
        <w:outlineLvl w:val="0"/>
        <w:rPr>
          <w:rFonts w:ascii="Times New Roman" w:eastAsia="Times New Roman" w:hAnsi="Times New Roman" w:cs="Times New Roman"/>
          <w:b/>
          <w:bCs/>
          <w:sz w:val="24"/>
          <w:szCs w:val="24"/>
          <w:lang w:eastAsia="es-ES"/>
        </w:rPr>
      </w:pPr>
      <w:bookmarkStart w:id="2" w:name="_Toc310587491"/>
      <w:r>
        <w:rPr>
          <w:rFonts w:ascii="Times New Roman" w:eastAsia="Times New Roman" w:hAnsi="Times New Roman" w:cs="Times New Roman"/>
          <w:b/>
          <w:bCs/>
          <w:sz w:val="24"/>
          <w:szCs w:val="24"/>
          <w:lang w:eastAsia="es-ES"/>
        </w:rPr>
        <w:t xml:space="preserve">1.- </w:t>
      </w:r>
      <w:r w:rsidR="00E753C9" w:rsidRPr="00477103">
        <w:rPr>
          <w:rFonts w:ascii="Times New Roman" w:eastAsia="Times New Roman" w:hAnsi="Times New Roman" w:cs="Times New Roman"/>
          <w:b/>
          <w:bCs/>
          <w:sz w:val="24"/>
          <w:szCs w:val="24"/>
          <w:lang w:eastAsia="es-ES"/>
        </w:rPr>
        <w:t>I</w:t>
      </w:r>
      <w:r>
        <w:rPr>
          <w:rFonts w:ascii="Times New Roman" w:eastAsia="Times New Roman" w:hAnsi="Times New Roman" w:cs="Times New Roman"/>
          <w:b/>
          <w:bCs/>
          <w:sz w:val="24"/>
          <w:szCs w:val="24"/>
          <w:lang w:eastAsia="es-ES"/>
        </w:rPr>
        <w:t xml:space="preserve">ntroducción </w:t>
      </w:r>
    </w:p>
    <w:p w:rsidR="00F254EF" w:rsidRPr="00477103" w:rsidRDefault="00F254EF" w:rsidP="00477103">
      <w:pPr>
        <w:spacing w:after="0" w:line="480" w:lineRule="auto"/>
        <w:contextualSpacing/>
        <w:outlineLvl w:val="0"/>
        <w:rPr>
          <w:rFonts w:ascii="Times New Roman" w:eastAsia="Calibri" w:hAnsi="Times New Roman" w:cs="Times New Roman"/>
          <w:sz w:val="24"/>
          <w:szCs w:val="24"/>
        </w:rPr>
      </w:pPr>
      <w:r w:rsidRPr="00477103">
        <w:rPr>
          <w:rFonts w:ascii="Times New Roman" w:eastAsia="Calibri" w:hAnsi="Times New Roman" w:cs="Times New Roman"/>
          <w:sz w:val="24"/>
          <w:szCs w:val="24"/>
        </w:rPr>
        <w:t>La Política Social</w:t>
      </w:r>
      <w:r w:rsidRPr="00477103">
        <w:rPr>
          <w:rFonts w:ascii="Times New Roman" w:eastAsia="Calibri" w:hAnsi="Times New Roman" w:cs="Times New Roman"/>
          <w:sz w:val="24"/>
          <w:szCs w:val="24"/>
          <w:lang w:val="gn-PY"/>
        </w:rPr>
        <w:t xml:space="preserve"> </w:t>
      </w:r>
      <w:r w:rsidRPr="00477103">
        <w:rPr>
          <w:rFonts w:ascii="Times New Roman" w:eastAsia="Calibri" w:hAnsi="Times New Roman" w:cs="Times New Roman"/>
          <w:sz w:val="24"/>
          <w:szCs w:val="24"/>
        </w:rPr>
        <w:t>“</w:t>
      </w:r>
      <w:r w:rsidRPr="00477103">
        <w:rPr>
          <w:rFonts w:ascii="Times New Roman" w:eastAsia="Calibri" w:hAnsi="Times New Roman" w:cs="Times New Roman"/>
          <w:sz w:val="24"/>
          <w:szCs w:val="24"/>
          <w:lang w:val="gn-PY"/>
        </w:rPr>
        <w:t>son acciones y normas que tienen que ver con el bienestar de los individuos, grupos, niveles de vida, oportunidades de desarrollo individual y colectivo, y también podría incluir aspectos que se refieren a la estructura de la sociedad</w:t>
      </w:r>
      <w:r w:rsidRPr="00477103">
        <w:rPr>
          <w:rFonts w:ascii="Times New Roman" w:eastAsia="Calibri" w:hAnsi="Times New Roman" w:cs="Times New Roman"/>
          <w:sz w:val="24"/>
          <w:szCs w:val="24"/>
        </w:rPr>
        <w:t>”</w:t>
      </w:r>
      <w:r w:rsidRPr="00477103">
        <w:rPr>
          <w:rFonts w:ascii="Times New Roman" w:eastAsia="Calibri" w:hAnsi="Times New Roman" w:cs="Times New Roman"/>
          <w:sz w:val="24"/>
          <w:szCs w:val="24"/>
          <w:lang w:val="gn-PY"/>
        </w:rPr>
        <w:t>.</w:t>
      </w:r>
      <w:r w:rsidRPr="00477103">
        <w:rPr>
          <w:rFonts w:ascii="Times New Roman" w:eastAsia="Calibri" w:hAnsi="Times New Roman" w:cs="Times New Roman"/>
          <w:noProof/>
          <w:sz w:val="24"/>
          <w:szCs w:val="24"/>
        </w:rPr>
        <w:t xml:space="preserve"> (González, 2006, p</w:t>
      </w:r>
      <w:r w:rsidR="00F008BD" w:rsidRPr="00477103">
        <w:rPr>
          <w:rFonts w:ascii="Times New Roman" w:eastAsia="Calibri" w:hAnsi="Times New Roman" w:cs="Times New Roman"/>
          <w:noProof/>
          <w:sz w:val="24"/>
          <w:szCs w:val="24"/>
        </w:rPr>
        <w:t>p</w:t>
      </w:r>
      <w:r w:rsidRPr="00477103">
        <w:rPr>
          <w:rFonts w:ascii="Times New Roman" w:eastAsia="Calibri" w:hAnsi="Times New Roman" w:cs="Times New Roman"/>
          <w:noProof/>
          <w:sz w:val="24"/>
          <w:szCs w:val="24"/>
        </w:rPr>
        <w:t>. 3-4)</w:t>
      </w:r>
    </w:p>
    <w:p w:rsidR="00F254EF" w:rsidRPr="00477103" w:rsidRDefault="00F254EF" w:rsidP="00477103">
      <w:pPr>
        <w:spacing w:line="480" w:lineRule="auto"/>
        <w:ind w:right="-23"/>
        <w:contextualSpacing/>
        <w:rPr>
          <w:rFonts w:ascii="Times New Roman" w:eastAsia="Calibri" w:hAnsi="Times New Roman" w:cs="Times New Roman"/>
          <w:sz w:val="24"/>
          <w:szCs w:val="24"/>
        </w:rPr>
      </w:pPr>
      <w:r w:rsidRPr="00477103">
        <w:rPr>
          <w:rFonts w:ascii="Times New Roman" w:eastAsia="Calibri" w:hAnsi="Times New Roman" w:cs="Times New Roman"/>
          <w:sz w:val="24"/>
          <w:szCs w:val="24"/>
        </w:rPr>
        <w:t>En el MERCOSUR la Política Social se implementó principalmente, por la persistencia de las sociedades de rémoras del racismo y el sexismo que conjuntamente con las históricas divisiones sociales del trabajo colocaron el peso del ajuste en las mujeres, los jóvenes, los afro descendientes, las poblaciones indígenas y los pobres.</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lastRenderedPageBreak/>
        <w:t>En su inicio el Mercado Común del Sur (MERCOSUR) fue creado con fines de unión económica y comercial de los países miembros, sin embargo, tras el paso del tiempo, fue expuesta la necesidad de la creación de programas sociales que ayuden a los individuos miembros de los países que integran este bloque comercial.</w:t>
      </w:r>
      <w:r w:rsidRPr="00477103">
        <w:rPr>
          <w:rFonts w:ascii="Times New Roman" w:eastAsia="Times New Roman" w:hAnsi="Times New Roman" w:cs="Times New Roman"/>
          <w:noProof/>
          <w:sz w:val="24"/>
          <w:szCs w:val="24"/>
          <w:lang w:eastAsia="es-ES"/>
        </w:rPr>
        <w:t xml:space="preserve"> (Echavarri, Garriga, &amp; Pinque, 2005, p. 25)</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En el material </w:t>
      </w:r>
      <w:r w:rsidR="0081520F" w:rsidRPr="00477103">
        <w:rPr>
          <w:rFonts w:ascii="Times New Roman" w:eastAsia="Times New Roman" w:hAnsi="Times New Roman" w:cs="Times New Roman"/>
          <w:sz w:val="24"/>
          <w:szCs w:val="24"/>
          <w:lang w:eastAsia="es-ES"/>
        </w:rPr>
        <w:t>“</w:t>
      </w:r>
      <w:r w:rsidRPr="00477103">
        <w:rPr>
          <w:rFonts w:ascii="Times New Roman" w:eastAsia="Times New Roman" w:hAnsi="Times New Roman" w:cs="Times New Roman"/>
          <w:sz w:val="24"/>
          <w:szCs w:val="24"/>
          <w:lang w:eastAsia="es-ES"/>
        </w:rPr>
        <w:t>Democracia, Ciudadanía y Políticas Sociales: los Desafíos del PEAS (Plan Estratégico de Acción Social) y el MERCOSUR Social. Proyectos y Programas Sociales del MERCOSUR en perspectiva. SIMPIS (Sistema de Información del MERCOSUR sobre Políticas e Indicadores Sociales</w:t>
      </w:r>
      <w:r w:rsidR="0081520F" w:rsidRPr="00477103">
        <w:rPr>
          <w:rFonts w:ascii="Times New Roman" w:eastAsia="Times New Roman" w:hAnsi="Times New Roman" w:cs="Times New Roman"/>
          <w:sz w:val="24"/>
          <w:szCs w:val="24"/>
          <w:lang w:eastAsia="es-ES"/>
        </w:rPr>
        <w:t xml:space="preserve">) </w:t>
      </w:r>
      <w:r w:rsidRPr="00477103">
        <w:rPr>
          <w:rFonts w:ascii="Times New Roman" w:eastAsia="Times New Roman" w:hAnsi="Times New Roman" w:cs="Times New Roman"/>
          <w:sz w:val="24"/>
          <w:szCs w:val="24"/>
          <w:lang w:eastAsia="es-ES"/>
        </w:rPr>
        <w:t>año 2014</w:t>
      </w:r>
      <w:r w:rsidR="0081520F" w:rsidRPr="00477103">
        <w:rPr>
          <w:rFonts w:ascii="Times New Roman" w:eastAsia="Times New Roman" w:hAnsi="Times New Roman" w:cs="Times New Roman"/>
          <w:sz w:val="24"/>
          <w:szCs w:val="24"/>
          <w:lang w:eastAsia="es-ES"/>
        </w:rPr>
        <w:t>”</w:t>
      </w:r>
      <w:r w:rsidRPr="00477103">
        <w:rPr>
          <w:rFonts w:ascii="Times New Roman" w:eastAsia="Times New Roman" w:hAnsi="Times New Roman" w:cs="Times New Roman"/>
          <w:sz w:val="24"/>
          <w:szCs w:val="24"/>
          <w:lang w:eastAsia="es-ES"/>
        </w:rPr>
        <w:t>, se expone los principales programas y proyectos sociales de cada uno de los Estados Parte, con el objetivo de recopilar, intercambiar y difundir las mejores experiencias y prácticas sociales a nivel regional e inter-regional.</w:t>
      </w:r>
    </w:p>
    <w:p w:rsidR="00F254EF" w:rsidRPr="00477103" w:rsidRDefault="00F254EF" w:rsidP="00477103">
      <w:pPr>
        <w:spacing w:after="0" w:line="480" w:lineRule="auto"/>
        <w:ind w:right="-23"/>
        <w:contextualSpacing/>
        <w:rPr>
          <w:rFonts w:ascii="Times New Roman" w:eastAsia="Times New Roman" w:hAnsi="Times New Roman" w:cs="Times New Roman"/>
          <w:i/>
          <w:sz w:val="24"/>
          <w:szCs w:val="24"/>
          <w:lang w:eastAsia="es-ES"/>
        </w:rPr>
      </w:pPr>
      <w:r w:rsidRPr="00477103">
        <w:rPr>
          <w:rFonts w:ascii="Times New Roman" w:eastAsia="Times New Roman" w:hAnsi="Times New Roman" w:cs="Times New Roman"/>
          <w:sz w:val="24"/>
          <w:szCs w:val="24"/>
          <w:lang w:eastAsia="es-ES"/>
        </w:rPr>
        <w:t xml:space="preserve">El documento </w:t>
      </w:r>
      <w:r w:rsidR="0081520F" w:rsidRPr="00477103">
        <w:rPr>
          <w:rFonts w:ascii="Times New Roman" w:eastAsia="Times New Roman" w:hAnsi="Times New Roman" w:cs="Times New Roman"/>
          <w:sz w:val="24"/>
          <w:szCs w:val="24"/>
          <w:lang w:eastAsia="es-ES"/>
        </w:rPr>
        <w:t>“</w:t>
      </w:r>
      <w:r w:rsidRPr="00477103">
        <w:rPr>
          <w:rFonts w:ascii="Times New Roman" w:eastAsia="Times New Roman" w:hAnsi="Times New Roman" w:cs="Times New Roman"/>
          <w:sz w:val="24"/>
          <w:szCs w:val="24"/>
          <w:lang w:eastAsia="es-ES"/>
        </w:rPr>
        <w:t>Análisis de las políticas y programas sociales en Paraguay: La acción pública para prevenir y combatir el trabajo de niños, niñas y adolescentes</w:t>
      </w:r>
      <w:r w:rsidR="0081520F" w:rsidRPr="00477103">
        <w:rPr>
          <w:rFonts w:ascii="Times New Roman" w:eastAsia="Times New Roman" w:hAnsi="Times New Roman" w:cs="Times New Roman"/>
          <w:sz w:val="24"/>
          <w:szCs w:val="24"/>
          <w:lang w:eastAsia="es-ES"/>
        </w:rPr>
        <w:t>”</w:t>
      </w:r>
      <w:r w:rsidRPr="00477103">
        <w:rPr>
          <w:rFonts w:ascii="Times New Roman" w:eastAsia="Times New Roman" w:hAnsi="Times New Roman" w:cs="Times New Roman"/>
          <w:i/>
          <w:sz w:val="24"/>
          <w:szCs w:val="24"/>
          <w:lang w:eastAsia="es-ES"/>
        </w:rPr>
        <w:t xml:space="preserve"> </w:t>
      </w:r>
      <w:r w:rsidRPr="00477103">
        <w:rPr>
          <w:rFonts w:ascii="Times New Roman" w:eastAsia="Times New Roman" w:hAnsi="Times New Roman" w:cs="Times New Roman"/>
          <w:sz w:val="24"/>
          <w:szCs w:val="24"/>
          <w:lang w:eastAsia="es-ES"/>
        </w:rPr>
        <w:t>de la</w:t>
      </w:r>
      <w:r w:rsidRPr="00477103">
        <w:rPr>
          <w:rFonts w:ascii="Times New Roman" w:eastAsia="Times New Roman" w:hAnsi="Times New Roman" w:cs="Times New Roman"/>
          <w:i/>
          <w:sz w:val="24"/>
          <w:szCs w:val="24"/>
          <w:lang w:eastAsia="es-ES"/>
        </w:rPr>
        <w:t xml:space="preserve">  </w:t>
      </w:r>
      <w:r w:rsidRPr="00477103">
        <w:rPr>
          <w:rFonts w:ascii="Times New Roman" w:eastAsia="Times New Roman" w:hAnsi="Times New Roman" w:cs="Times New Roman"/>
          <w:sz w:val="24"/>
          <w:szCs w:val="24"/>
          <w:lang w:eastAsia="es-ES"/>
        </w:rPr>
        <w:t xml:space="preserve">Oficina Regional para América Latina y el Caribe Programa Internacional para la Erradicación del Trabajo Infantil - IPEC Sudamérica  año 2004 </w:t>
      </w:r>
      <w:r w:rsidRPr="00477103">
        <w:rPr>
          <w:rFonts w:ascii="Times New Roman" w:eastAsia="Times New Roman" w:hAnsi="Times New Roman" w:cs="Times New Roman"/>
          <w:i/>
          <w:sz w:val="24"/>
          <w:szCs w:val="24"/>
          <w:lang w:eastAsia="es-ES"/>
        </w:rPr>
        <w:t xml:space="preserve">, </w:t>
      </w:r>
      <w:r w:rsidRPr="00477103">
        <w:rPr>
          <w:rFonts w:ascii="Times New Roman" w:eastAsia="Times New Roman" w:hAnsi="Times New Roman" w:cs="Times New Roman"/>
          <w:sz w:val="24"/>
          <w:szCs w:val="24"/>
          <w:lang w:eastAsia="es-ES"/>
        </w:rPr>
        <w:t>trata en primer lugar de identificar la política social existente a nivel nacional, a fin de determinar el conjunto de medidas, actividades y beneficios sociales vigentes en el país; analizando no solo la  infraestructura organizacional, institucional y legal existente, así como los sistemas de seguimiento y control de dicha política, sino también las fuentes de financiamiento que permiten llevar a cabo el desarrollo de la política social pública del país.</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Entre tanto, en el trabajo de investigación </w:t>
      </w:r>
      <w:r w:rsidR="0081520F" w:rsidRPr="00477103">
        <w:rPr>
          <w:rFonts w:ascii="Times New Roman" w:eastAsia="Times New Roman" w:hAnsi="Times New Roman" w:cs="Times New Roman"/>
          <w:sz w:val="24"/>
          <w:szCs w:val="24"/>
          <w:lang w:eastAsia="es-ES"/>
        </w:rPr>
        <w:t>“</w:t>
      </w:r>
      <w:r w:rsidRPr="00477103">
        <w:rPr>
          <w:rFonts w:ascii="Times New Roman" w:eastAsia="Times New Roman" w:hAnsi="Times New Roman" w:cs="Times New Roman"/>
          <w:sz w:val="24"/>
          <w:szCs w:val="24"/>
          <w:lang w:eastAsia="es-ES"/>
        </w:rPr>
        <w:t>Impacto de la Política Social de Paraguay en el marco de la Cooperación de la Unión Europea año 2017</w:t>
      </w:r>
      <w:r w:rsidR="0081520F" w:rsidRPr="00477103">
        <w:rPr>
          <w:rFonts w:ascii="Times New Roman" w:eastAsia="Times New Roman" w:hAnsi="Times New Roman" w:cs="Times New Roman"/>
          <w:sz w:val="24"/>
          <w:szCs w:val="24"/>
          <w:lang w:eastAsia="es-ES"/>
        </w:rPr>
        <w:t>”</w:t>
      </w:r>
      <w:r w:rsidRPr="00477103">
        <w:rPr>
          <w:rFonts w:ascii="Times New Roman" w:eastAsia="Times New Roman" w:hAnsi="Times New Roman" w:cs="Times New Roman"/>
          <w:i/>
          <w:sz w:val="24"/>
          <w:szCs w:val="24"/>
          <w:lang w:eastAsia="es-ES"/>
        </w:rPr>
        <w:t xml:space="preserve">, </w:t>
      </w:r>
      <w:r w:rsidRPr="00477103">
        <w:rPr>
          <w:rFonts w:ascii="Times New Roman" w:eastAsia="Times New Roman" w:hAnsi="Times New Roman" w:cs="Times New Roman"/>
          <w:sz w:val="24"/>
          <w:szCs w:val="24"/>
          <w:lang w:eastAsia="es-ES"/>
        </w:rPr>
        <w:t xml:space="preserve">del </w:t>
      </w:r>
      <w:r w:rsidR="0081520F" w:rsidRPr="00477103">
        <w:rPr>
          <w:rFonts w:ascii="Times New Roman" w:eastAsia="Times New Roman" w:hAnsi="Times New Roman" w:cs="Times New Roman"/>
          <w:sz w:val="24"/>
          <w:szCs w:val="24"/>
          <w:lang w:eastAsia="es-ES"/>
        </w:rPr>
        <w:t xml:space="preserve">Prof. </w:t>
      </w:r>
      <w:proofErr w:type="spellStart"/>
      <w:r w:rsidR="0081520F" w:rsidRPr="00477103">
        <w:rPr>
          <w:rFonts w:ascii="Times New Roman" w:eastAsia="Times New Roman" w:hAnsi="Times New Roman" w:cs="Times New Roman"/>
          <w:sz w:val="24"/>
          <w:szCs w:val="24"/>
          <w:lang w:eastAsia="es-ES"/>
        </w:rPr>
        <w:t>Abog</w:t>
      </w:r>
      <w:proofErr w:type="spellEnd"/>
      <w:r w:rsidR="0081520F" w:rsidRPr="00477103">
        <w:rPr>
          <w:rFonts w:ascii="Times New Roman" w:eastAsia="Times New Roman" w:hAnsi="Times New Roman" w:cs="Times New Roman"/>
          <w:sz w:val="24"/>
          <w:szCs w:val="24"/>
          <w:lang w:eastAsia="es-ES"/>
        </w:rPr>
        <w:t xml:space="preserve">. </w:t>
      </w:r>
      <w:proofErr w:type="spellStart"/>
      <w:r w:rsidRPr="00477103">
        <w:rPr>
          <w:rFonts w:ascii="Times New Roman" w:eastAsia="Times New Roman" w:hAnsi="Times New Roman" w:cs="Times New Roman"/>
          <w:sz w:val="24"/>
          <w:szCs w:val="24"/>
          <w:lang w:eastAsia="es-ES"/>
        </w:rPr>
        <w:t>M</w:t>
      </w:r>
      <w:r w:rsidR="00F008BD" w:rsidRPr="00477103">
        <w:rPr>
          <w:rFonts w:ascii="Times New Roman" w:eastAsia="Times New Roman" w:hAnsi="Times New Roman" w:cs="Times New Roman"/>
          <w:sz w:val="24"/>
          <w:szCs w:val="24"/>
          <w:lang w:eastAsia="es-ES"/>
        </w:rPr>
        <w:t>Sc</w:t>
      </w:r>
      <w:proofErr w:type="spellEnd"/>
      <w:r w:rsidRPr="00477103">
        <w:rPr>
          <w:rFonts w:ascii="Times New Roman" w:eastAsia="Times New Roman" w:hAnsi="Times New Roman" w:cs="Times New Roman"/>
          <w:sz w:val="24"/>
          <w:szCs w:val="24"/>
          <w:lang w:eastAsia="es-ES"/>
        </w:rPr>
        <w:t xml:space="preserve">. </w:t>
      </w:r>
      <w:proofErr w:type="spellStart"/>
      <w:r w:rsidRPr="00477103">
        <w:rPr>
          <w:rFonts w:ascii="Times New Roman" w:eastAsia="Times New Roman" w:hAnsi="Times New Roman" w:cs="Times New Roman"/>
          <w:sz w:val="24"/>
          <w:szCs w:val="24"/>
          <w:lang w:eastAsia="es-ES"/>
        </w:rPr>
        <w:t>Idalgo</w:t>
      </w:r>
      <w:proofErr w:type="spellEnd"/>
      <w:r w:rsidRPr="00477103">
        <w:rPr>
          <w:rFonts w:ascii="Times New Roman" w:eastAsia="Times New Roman" w:hAnsi="Times New Roman" w:cs="Times New Roman"/>
          <w:sz w:val="24"/>
          <w:szCs w:val="24"/>
          <w:lang w:eastAsia="es-ES"/>
        </w:rPr>
        <w:t xml:space="preserve"> </w:t>
      </w:r>
      <w:proofErr w:type="spellStart"/>
      <w:r w:rsidRPr="00477103">
        <w:rPr>
          <w:rFonts w:ascii="Times New Roman" w:eastAsia="Times New Roman" w:hAnsi="Times New Roman" w:cs="Times New Roman"/>
          <w:sz w:val="24"/>
          <w:szCs w:val="24"/>
          <w:lang w:eastAsia="es-ES"/>
        </w:rPr>
        <w:t>Balletbo</w:t>
      </w:r>
      <w:proofErr w:type="spellEnd"/>
      <w:r w:rsidRPr="00477103">
        <w:rPr>
          <w:rFonts w:ascii="Times New Roman" w:eastAsia="Times New Roman" w:hAnsi="Times New Roman" w:cs="Times New Roman"/>
          <w:sz w:val="24"/>
          <w:szCs w:val="24"/>
          <w:lang w:eastAsia="es-ES"/>
        </w:rPr>
        <w:t xml:space="preserve"> Fernández,</w:t>
      </w:r>
      <w:r w:rsidRPr="00477103">
        <w:rPr>
          <w:rFonts w:ascii="Times New Roman" w:eastAsia="Times New Roman" w:hAnsi="Times New Roman" w:cs="Times New Roman"/>
          <w:i/>
          <w:sz w:val="24"/>
          <w:szCs w:val="24"/>
          <w:lang w:eastAsia="es-ES"/>
        </w:rPr>
        <w:t xml:space="preserve"> </w:t>
      </w:r>
      <w:r w:rsidRPr="00477103">
        <w:rPr>
          <w:rFonts w:ascii="Times New Roman" w:eastAsia="Times New Roman" w:hAnsi="Times New Roman" w:cs="Times New Roman"/>
          <w:sz w:val="24"/>
          <w:szCs w:val="24"/>
          <w:lang w:eastAsia="es-ES"/>
        </w:rPr>
        <w:t xml:space="preserve">se analiza el impacto de la política social de Paraguay en el marco de la cooperación de la Unión Europea, obteniendo una descripción detallada de </w:t>
      </w:r>
      <w:r w:rsidRPr="00477103">
        <w:rPr>
          <w:rFonts w:ascii="Times New Roman" w:eastAsia="Times New Roman" w:hAnsi="Times New Roman" w:cs="Times New Roman"/>
          <w:sz w:val="24"/>
          <w:szCs w:val="24"/>
          <w:lang w:eastAsia="es-ES"/>
        </w:rPr>
        <w:lastRenderedPageBreak/>
        <w:t>la política social de Paraguay, la participación de la Unión Europea en la misma y los resultados que han dado dicha participación.</w:t>
      </w:r>
    </w:p>
    <w:p w:rsidR="00F254EF" w:rsidRPr="00477103" w:rsidRDefault="00F254EF" w:rsidP="00477103">
      <w:pPr>
        <w:spacing w:line="480" w:lineRule="auto"/>
        <w:ind w:right="-23"/>
        <w:contextualSpacing/>
        <w:rPr>
          <w:rFonts w:ascii="Times New Roman" w:eastAsia="Calibri" w:hAnsi="Times New Roman" w:cs="Times New Roman"/>
          <w:sz w:val="24"/>
          <w:szCs w:val="24"/>
        </w:rPr>
      </w:pPr>
      <w:r w:rsidRPr="00477103">
        <w:rPr>
          <w:rFonts w:ascii="Times New Roman" w:eastAsia="Calibri" w:hAnsi="Times New Roman" w:cs="Times New Roman"/>
          <w:sz w:val="24"/>
          <w:szCs w:val="24"/>
        </w:rPr>
        <w:t>La creación del MERCOSUR ha sido considerado sinónimo de muchas esperanzas y oportunidades para estabilizar la región, y abrir el sub continente al resto del mundo de tal manera que América del Sur no solo sea vista como una multitud de países divididos sino como un bloque importante que reúne seis países (Argentina, Brasil, Uruguay, Paraguay, Bolivia y Venezuela)</w:t>
      </w:r>
      <w:sdt>
        <w:sdtPr>
          <w:rPr>
            <w:rFonts w:ascii="Times New Roman" w:eastAsia="Calibri" w:hAnsi="Times New Roman" w:cs="Times New Roman"/>
            <w:sz w:val="24"/>
            <w:szCs w:val="24"/>
          </w:rPr>
          <w:id w:val="1926306289"/>
          <w:citation/>
        </w:sdtPr>
        <w:sdtEndPr/>
        <w:sdtContent>
          <w:r w:rsidRPr="00477103">
            <w:rPr>
              <w:rFonts w:ascii="Times New Roman" w:eastAsia="Calibri" w:hAnsi="Times New Roman" w:cs="Times New Roman"/>
              <w:sz w:val="24"/>
              <w:szCs w:val="24"/>
            </w:rPr>
            <w:fldChar w:fldCharType="begin"/>
          </w:r>
          <w:r w:rsidRPr="00477103">
            <w:rPr>
              <w:rFonts w:ascii="Times New Roman" w:eastAsia="Calibri" w:hAnsi="Times New Roman" w:cs="Times New Roman"/>
              <w:sz w:val="24"/>
              <w:szCs w:val="24"/>
            </w:rPr>
            <w:instrText xml:space="preserve"> CITATION SIM14 \l 3082 </w:instrText>
          </w:r>
          <w:r w:rsidRPr="00477103">
            <w:rPr>
              <w:rFonts w:ascii="Times New Roman" w:eastAsia="Calibri" w:hAnsi="Times New Roman" w:cs="Times New Roman"/>
              <w:sz w:val="24"/>
              <w:szCs w:val="24"/>
            </w:rPr>
            <w:fldChar w:fldCharType="separate"/>
          </w:r>
          <w:r w:rsidRPr="00477103">
            <w:rPr>
              <w:rFonts w:ascii="Times New Roman" w:eastAsia="Calibri" w:hAnsi="Times New Roman" w:cs="Times New Roman"/>
              <w:noProof/>
              <w:sz w:val="24"/>
              <w:szCs w:val="24"/>
            </w:rPr>
            <w:t xml:space="preserve"> (SIMPIS, 2014)</w:t>
          </w:r>
          <w:r w:rsidRPr="00477103">
            <w:rPr>
              <w:rFonts w:ascii="Times New Roman" w:eastAsia="Calibri" w:hAnsi="Times New Roman" w:cs="Times New Roman"/>
              <w:sz w:val="24"/>
              <w:szCs w:val="24"/>
            </w:rPr>
            <w:fldChar w:fldCharType="end"/>
          </w:r>
        </w:sdtContent>
      </w:sdt>
      <w:r w:rsidRPr="00477103">
        <w:rPr>
          <w:rFonts w:ascii="Times New Roman" w:eastAsia="Calibri" w:hAnsi="Times New Roman" w:cs="Times New Roman"/>
          <w:sz w:val="24"/>
          <w:szCs w:val="24"/>
        </w:rPr>
        <w:t>.</w:t>
      </w:r>
    </w:p>
    <w:p w:rsidR="00F254EF" w:rsidRPr="00477103" w:rsidRDefault="00F254EF" w:rsidP="00477103">
      <w:pPr>
        <w:spacing w:line="480" w:lineRule="auto"/>
        <w:ind w:right="-23"/>
        <w:contextualSpacing/>
        <w:rPr>
          <w:rFonts w:ascii="Times New Roman" w:eastAsia="Calibri" w:hAnsi="Times New Roman" w:cs="Times New Roman"/>
          <w:sz w:val="24"/>
          <w:szCs w:val="24"/>
        </w:rPr>
      </w:pPr>
      <w:r w:rsidRPr="00477103">
        <w:rPr>
          <w:rFonts w:ascii="Times New Roman" w:eastAsia="Calibri" w:hAnsi="Times New Roman" w:cs="Times New Roman"/>
          <w:sz w:val="24"/>
          <w:szCs w:val="24"/>
        </w:rPr>
        <w:t>Cabe destacar que  a partir de la creación del MERCOSUR se fueron desarrollando varios avances, en especial en torno a la política social que contribuyen en la generación de instancias técnicas de diálogo y elaboración de proyectos en materia de políticas sociales, en este contexto se están implementando  programas de acción social entre los países miembros para proponer y a la vez  promover estrategias para la articulación de políticas sociales en la región y generar espacios de intercambio de experiencias entre  los estados partes.</w:t>
      </w:r>
    </w:p>
    <w:p w:rsidR="00F254EF" w:rsidRPr="00477103" w:rsidRDefault="00F254EF" w:rsidP="00477103">
      <w:pPr>
        <w:spacing w:line="480" w:lineRule="auto"/>
        <w:ind w:right="-23"/>
        <w:contextualSpacing/>
        <w:rPr>
          <w:rFonts w:ascii="Times New Roman" w:eastAsia="Calibri" w:hAnsi="Times New Roman" w:cs="Times New Roman"/>
          <w:sz w:val="24"/>
          <w:szCs w:val="24"/>
        </w:rPr>
      </w:pPr>
      <w:r w:rsidRPr="00477103">
        <w:rPr>
          <w:rFonts w:ascii="Times New Roman" w:eastAsia="Calibri" w:hAnsi="Times New Roman" w:cs="Times New Roman"/>
          <w:sz w:val="24"/>
          <w:szCs w:val="24"/>
        </w:rPr>
        <w:t>Dada las políticas de estado de los demás países miembros del MERCOSUR, la incidencia de las políticas sociales llegan a ser medibles y comprobables, sin embargo, en Paraguay los intereses sectoriales</w:t>
      </w:r>
      <w:r w:rsidRPr="00477103">
        <w:rPr>
          <w:rFonts w:ascii="Times New Roman" w:eastAsia="Calibri" w:hAnsi="Times New Roman" w:cs="Times New Roman"/>
          <w:sz w:val="24"/>
          <w:szCs w:val="24"/>
          <w:lang w:val="gn-PY"/>
        </w:rPr>
        <w:t>, económicos y políticos que han enfrentado los gobiernos de transición han postergado la necesaria renovación del enfoque sobre las políticas sociales, quedando pendiente la reformulación de las mismas</w:t>
      </w:r>
      <w:r w:rsidRPr="00477103">
        <w:rPr>
          <w:rFonts w:ascii="Times New Roman" w:eastAsia="Calibri" w:hAnsi="Times New Roman" w:cs="Times New Roman"/>
          <w:sz w:val="24"/>
          <w:szCs w:val="24"/>
        </w:rPr>
        <w:t>.</w:t>
      </w:r>
    </w:p>
    <w:p w:rsidR="00F254EF" w:rsidRDefault="00F254EF" w:rsidP="00477103">
      <w:pPr>
        <w:spacing w:line="480" w:lineRule="auto"/>
        <w:ind w:right="-23"/>
        <w:contextualSpacing/>
        <w:rPr>
          <w:rFonts w:ascii="Times New Roman" w:eastAsia="Calibri" w:hAnsi="Times New Roman" w:cs="Times New Roman"/>
          <w:sz w:val="24"/>
          <w:szCs w:val="24"/>
        </w:rPr>
      </w:pPr>
      <w:r w:rsidRPr="00477103">
        <w:rPr>
          <w:rFonts w:ascii="Times New Roman" w:eastAsia="Calibri" w:hAnsi="Times New Roman" w:cs="Times New Roman"/>
          <w:sz w:val="24"/>
          <w:szCs w:val="24"/>
        </w:rPr>
        <w:t xml:space="preserve">Teniendo en cuenta esta realidad, </w:t>
      </w:r>
      <w:r w:rsidR="00E753C9" w:rsidRPr="00477103">
        <w:rPr>
          <w:rFonts w:ascii="Times New Roman" w:eastAsia="Calibri" w:hAnsi="Times New Roman" w:cs="Times New Roman"/>
          <w:sz w:val="24"/>
          <w:szCs w:val="24"/>
        </w:rPr>
        <w:t>este estudio se plantea como objetivo general la de a</w:t>
      </w:r>
      <w:r w:rsidRPr="00477103">
        <w:rPr>
          <w:rFonts w:ascii="Times New Roman" w:eastAsia="Calibri" w:hAnsi="Times New Roman" w:cs="Times New Roman"/>
          <w:sz w:val="24"/>
          <w:szCs w:val="24"/>
        </w:rPr>
        <w:t>nalizar los impactos que generaron en la sociedad paraguaya las políticas sociales aplicadas por el Paraguay en el contexto del MERCOSUR</w:t>
      </w:r>
      <w:r w:rsidR="00E753C9" w:rsidRPr="00477103">
        <w:rPr>
          <w:rFonts w:ascii="Times New Roman" w:eastAsia="Calibri" w:hAnsi="Times New Roman" w:cs="Times New Roman"/>
          <w:sz w:val="24"/>
          <w:szCs w:val="24"/>
        </w:rPr>
        <w:t>, entre los años 2013-2017, como objetivos específicos; i</w:t>
      </w:r>
      <w:r w:rsidRPr="00477103">
        <w:rPr>
          <w:rFonts w:ascii="Times New Roman" w:eastAsia="Calibri" w:hAnsi="Times New Roman" w:cs="Times New Roman"/>
          <w:sz w:val="24"/>
          <w:szCs w:val="24"/>
        </w:rPr>
        <w:t>dentificar los tratados existentes entre los países miembros del MERCOSUR que</w:t>
      </w:r>
      <w:r w:rsidR="00E753C9" w:rsidRPr="00477103">
        <w:rPr>
          <w:rFonts w:ascii="Times New Roman" w:eastAsia="Calibri" w:hAnsi="Times New Roman" w:cs="Times New Roman"/>
          <w:sz w:val="24"/>
          <w:szCs w:val="24"/>
        </w:rPr>
        <w:t xml:space="preserve"> contemplan la Dimensión social, d</w:t>
      </w:r>
      <w:r w:rsidRPr="00477103">
        <w:rPr>
          <w:rFonts w:ascii="Times New Roman" w:eastAsia="Calibri" w:hAnsi="Times New Roman" w:cs="Times New Roman"/>
          <w:sz w:val="24"/>
          <w:szCs w:val="24"/>
        </w:rPr>
        <w:t xml:space="preserve">eterminar los programas </w:t>
      </w:r>
      <w:r w:rsidRPr="00477103">
        <w:rPr>
          <w:rFonts w:ascii="Times New Roman" w:eastAsia="Calibri" w:hAnsi="Times New Roman" w:cs="Times New Roman"/>
          <w:sz w:val="24"/>
          <w:szCs w:val="24"/>
        </w:rPr>
        <w:lastRenderedPageBreak/>
        <w:t>enmarcados dentro de las políticas sociales en los países miembros del MERCOSUR</w:t>
      </w:r>
      <w:r w:rsidR="00E753C9" w:rsidRPr="00477103">
        <w:rPr>
          <w:rFonts w:ascii="Times New Roman" w:eastAsia="Calibri" w:hAnsi="Times New Roman" w:cs="Times New Roman"/>
          <w:sz w:val="24"/>
          <w:szCs w:val="24"/>
        </w:rPr>
        <w:t xml:space="preserve"> y d</w:t>
      </w:r>
      <w:r w:rsidRPr="00477103">
        <w:rPr>
          <w:rFonts w:ascii="Times New Roman" w:eastAsia="Calibri" w:hAnsi="Times New Roman" w:cs="Times New Roman"/>
          <w:sz w:val="24"/>
          <w:szCs w:val="24"/>
        </w:rPr>
        <w:t>escribir la eficacia de la aplicación de los programas sociales en Paraguay.</w:t>
      </w:r>
    </w:p>
    <w:p w:rsidR="00705BEB" w:rsidRPr="00477103" w:rsidRDefault="00705BEB" w:rsidP="00477103">
      <w:pPr>
        <w:spacing w:line="480" w:lineRule="auto"/>
        <w:ind w:right="-23"/>
        <w:contextualSpacing/>
        <w:rPr>
          <w:rFonts w:ascii="Times New Roman" w:eastAsia="Calibri" w:hAnsi="Times New Roman" w:cs="Times New Roman"/>
          <w:sz w:val="24"/>
          <w:szCs w:val="24"/>
        </w:rPr>
      </w:pPr>
    </w:p>
    <w:p w:rsidR="008A5121" w:rsidRPr="00477103" w:rsidRDefault="00477103" w:rsidP="00477103">
      <w:pPr>
        <w:widowControl w:val="0"/>
        <w:spacing w:before="240" w:after="60" w:line="480" w:lineRule="auto"/>
        <w:ind w:right="123"/>
        <w:contextualSpacing/>
        <w:outlineLvl w:val="0"/>
        <w:rPr>
          <w:rFonts w:ascii="Times New Roman" w:eastAsia="Times New Roman" w:hAnsi="Times New Roman" w:cs="Times New Roman"/>
          <w:b/>
          <w:bCs/>
          <w:kern w:val="32"/>
          <w:sz w:val="24"/>
          <w:szCs w:val="24"/>
          <w:lang w:val="es-ES_tradnl" w:eastAsia="es-ES"/>
        </w:rPr>
      </w:pPr>
      <w:bookmarkStart w:id="3" w:name="_Toc515983456"/>
      <w:bookmarkStart w:id="4" w:name="_Toc520749221"/>
      <w:bookmarkEnd w:id="2"/>
      <w:r>
        <w:rPr>
          <w:rFonts w:ascii="Times New Roman" w:eastAsia="Times New Roman" w:hAnsi="Times New Roman" w:cs="Times New Roman"/>
          <w:b/>
          <w:bCs/>
          <w:kern w:val="32"/>
          <w:sz w:val="24"/>
          <w:szCs w:val="24"/>
          <w:lang w:val="es-ES_tradnl" w:eastAsia="es-ES"/>
        </w:rPr>
        <w:t xml:space="preserve">2.- </w:t>
      </w:r>
      <w:r w:rsidR="00E753C9" w:rsidRPr="00477103">
        <w:rPr>
          <w:rFonts w:ascii="Times New Roman" w:eastAsia="Times New Roman" w:hAnsi="Times New Roman" w:cs="Times New Roman"/>
          <w:b/>
          <w:bCs/>
          <w:kern w:val="32"/>
          <w:sz w:val="24"/>
          <w:szCs w:val="24"/>
          <w:lang w:val="es-ES_tradnl" w:eastAsia="es-ES"/>
        </w:rPr>
        <w:t>M</w:t>
      </w:r>
      <w:r>
        <w:rPr>
          <w:rFonts w:ascii="Times New Roman" w:eastAsia="Times New Roman" w:hAnsi="Times New Roman" w:cs="Times New Roman"/>
          <w:b/>
          <w:bCs/>
          <w:kern w:val="32"/>
          <w:sz w:val="24"/>
          <w:szCs w:val="24"/>
          <w:lang w:val="es-ES_tradnl" w:eastAsia="es-ES"/>
        </w:rPr>
        <w:t xml:space="preserve">arco </w:t>
      </w:r>
      <w:r w:rsidR="00705BEB">
        <w:rPr>
          <w:rFonts w:ascii="Times New Roman" w:eastAsia="Times New Roman" w:hAnsi="Times New Roman" w:cs="Times New Roman"/>
          <w:b/>
          <w:bCs/>
          <w:kern w:val="32"/>
          <w:sz w:val="24"/>
          <w:szCs w:val="24"/>
          <w:lang w:val="es-ES_tradnl" w:eastAsia="es-ES"/>
        </w:rPr>
        <w:t>metodológico</w:t>
      </w:r>
      <w:r>
        <w:rPr>
          <w:rFonts w:ascii="Times New Roman" w:eastAsia="Times New Roman" w:hAnsi="Times New Roman" w:cs="Times New Roman"/>
          <w:b/>
          <w:bCs/>
          <w:kern w:val="32"/>
          <w:sz w:val="24"/>
          <w:szCs w:val="24"/>
          <w:lang w:val="es-ES_tradnl" w:eastAsia="es-ES"/>
        </w:rPr>
        <w:t xml:space="preserve"> </w:t>
      </w:r>
      <w:bookmarkEnd w:id="3"/>
      <w:bookmarkEnd w:id="4"/>
    </w:p>
    <w:p w:rsidR="008A5121" w:rsidRPr="00477103" w:rsidRDefault="008A5121"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El nivel de investigación es descriptivo, </w:t>
      </w:r>
      <w:r w:rsidR="00C567F3" w:rsidRPr="00477103">
        <w:rPr>
          <w:rFonts w:ascii="Times New Roman" w:eastAsia="Times New Roman" w:hAnsi="Times New Roman" w:cs="Times New Roman"/>
          <w:sz w:val="24"/>
          <w:szCs w:val="24"/>
          <w:lang w:eastAsia="es-ES"/>
        </w:rPr>
        <w:t>“</w:t>
      </w:r>
      <w:r w:rsidRPr="00477103">
        <w:rPr>
          <w:rFonts w:ascii="Times New Roman" w:eastAsia="Times New Roman" w:hAnsi="Times New Roman" w:cs="Times New Roman"/>
          <w:sz w:val="24"/>
          <w:szCs w:val="24"/>
          <w:lang w:eastAsia="es-ES"/>
        </w:rPr>
        <w:t>ya que se buscó describir y especificar propiedades de un fenómeno, en este caso se aforado el impacto de impacto de las políticas sociales enmarcados en la sociedad paraguaya</w:t>
      </w:r>
      <w:r w:rsidR="00C567F3" w:rsidRPr="00477103">
        <w:rPr>
          <w:rFonts w:ascii="Times New Roman" w:eastAsia="Times New Roman" w:hAnsi="Times New Roman" w:cs="Times New Roman"/>
          <w:sz w:val="24"/>
          <w:szCs w:val="24"/>
          <w:lang w:eastAsia="es-ES"/>
        </w:rPr>
        <w:t>”</w:t>
      </w:r>
      <w:r w:rsidRPr="00477103">
        <w:rPr>
          <w:rFonts w:ascii="Times New Roman" w:eastAsia="Times New Roman" w:hAnsi="Times New Roman" w:cs="Times New Roman"/>
          <w:sz w:val="24"/>
          <w:szCs w:val="24"/>
          <w:lang w:eastAsia="es-ES"/>
        </w:rPr>
        <w:t xml:space="preserve"> </w:t>
      </w:r>
      <w:r w:rsidRPr="00477103">
        <w:rPr>
          <w:rFonts w:ascii="Times New Roman" w:eastAsia="Times New Roman" w:hAnsi="Times New Roman" w:cs="Times New Roman"/>
          <w:noProof/>
          <w:sz w:val="24"/>
          <w:szCs w:val="24"/>
          <w:lang w:eastAsia="es-ES"/>
        </w:rPr>
        <w:t>(Hernández Sampieri, Fernández Collado, &amp; Baptista Lucio, 2010, p. 80)</w:t>
      </w:r>
      <w:r w:rsidR="00615204" w:rsidRPr="00477103">
        <w:rPr>
          <w:rFonts w:ascii="Times New Roman" w:eastAsia="Times New Roman" w:hAnsi="Times New Roman" w:cs="Times New Roman"/>
          <w:noProof/>
          <w:sz w:val="24"/>
          <w:szCs w:val="24"/>
          <w:lang w:eastAsia="es-ES"/>
        </w:rPr>
        <w:t>.</w:t>
      </w:r>
    </w:p>
    <w:p w:rsidR="008A5121" w:rsidRPr="00477103" w:rsidRDefault="008A5121"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El enfoque es el cualitativo </w:t>
      </w:r>
      <w:r w:rsidR="005B30AC" w:rsidRPr="00477103">
        <w:rPr>
          <w:rFonts w:ascii="Times New Roman" w:eastAsia="Times New Roman" w:hAnsi="Times New Roman" w:cs="Times New Roman"/>
          <w:sz w:val="24"/>
          <w:szCs w:val="24"/>
          <w:lang w:eastAsia="es-ES"/>
        </w:rPr>
        <w:t xml:space="preserve">pues </w:t>
      </w:r>
      <w:r w:rsidRPr="00477103">
        <w:rPr>
          <w:rFonts w:ascii="Times New Roman" w:eastAsia="Times New Roman" w:hAnsi="Times New Roman" w:cs="Times New Roman"/>
          <w:sz w:val="24"/>
          <w:szCs w:val="24"/>
          <w:lang w:eastAsia="es-ES"/>
        </w:rPr>
        <w:t>utiliza la recolección de datos sin medición numérica para describir preguntas en el proceso de interpretación.</w:t>
      </w:r>
      <w:r w:rsidR="00833EEC" w:rsidRPr="00477103">
        <w:rPr>
          <w:rFonts w:ascii="Times New Roman" w:eastAsia="Times New Roman" w:hAnsi="Times New Roman" w:cs="Times New Roman"/>
          <w:sz w:val="24"/>
          <w:szCs w:val="24"/>
          <w:lang w:eastAsia="es-ES"/>
        </w:rPr>
        <w:t xml:space="preserve"> </w:t>
      </w:r>
      <w:r w:rsidRPr="00477103">
        <w:rPr>
          <w:rFonts w:ascii="Times New Roman" w:eastAsia="Times New Roman" w:hAnsi="Times New Roman" w:cs="Times New Roman"/>
          <w:sz w:val="24"/>
          <w:szCs w:val="24"/>
          <w:lang w:eastAsia="es-ES"/>
        </w:rPr>
        <w:t xml:space="preserve">El diseño de la investigación, en concordancia con el enfoque, es el no experimental </w:t>
      </w:r>
      <w:r w:rsidR="00833EEC" w:rsidRPr="00477103">
        <w:rPr>
          <w:rFonts w:ascii="Times New Roman" w:eastAsia="Times New Roman" w:hAnsi="Times New Roman" w:cs="Times New Roman"/>
          <w:sz w:val="24"/>
          <w:szCs w:val="24"/>
          <w:lang w:eastAsia="es-ES"/>
        </w:rPr>
        <w:t>“</w:t>
      </w:r>
      <w:r w:rsidRPr="00477103">
        <w:rPr>
          <w:rFonts w:ascii="Times New Roman" w:eastAsia="Times New Roman" w:hAnsi="Times New Roman" w:cs="Times New Roman"/>
          <w:sz w:val="24"/>
          <w:szCs w:val="24"/>
          <w:lang w:eastAsia="es-ES"/>
        </w:rPr>
        <w:t>debido a que no se manipularán variables sino que se estudiará el fenómeno ya existente</w:t>
      </w:r>
      <w:r w:rsidR="00833EEC" w:rsidRPr="00477103">
        <w:rPr>
          <w:rFonts w:ascii="Times New Roman" w:eastAsia="Times New Roman" w:hAnsi="Times New Roman" w:cs="Times New Roman"/>
          <w:sz w:val="24"/>
          <w:szCs w:val="24"/>
          <w:lang w:eastAsia="es-ES"/>
        </w:rPr>
        <w:t>”</w:t>
      </w:r>
      <w:r w:rsidRPr="00477103">
        <w:rPr>
          <w:rFonts w:ascii="Times New Roman" w:eastAsia="Times New Roman" w:hAnsi="Times New Roman" w:cs="Times New Roman"/>
          <w:sz w:val="24"/>
          <w:szCs w:val="24"/>
          <w:lang w:eastAsia="es-ES"/>
        </w:rPr>
        <w:t xml:space="preserve"> referido a la dimensión social existente en el proceso de integración regio</w:t>
      </w:r>
      <w:r w:rsidR="00833EEC" w:rsidRPr="00477103">
        <w:rPr>
          <w:rFonts w:ascii="Times New Roman" w:eastAsia="Times New Roman" w:hAnsi="Times New Roman" w:cs="Times New Roman"/>
          <w:sz w:val="24"/>
          <w:szCs w:val="24"/>
          <w:lang w:eastAsia="es-ES"/>
        </w:rPr>
        <w:t>nal que experimenta el Paraguay</w:t>
      </w:r>
      <w:r w:rsidRPr="00477103">
        <w:rPr>
          <w:rFonts w:ascii="Times New Roman" w:eastAsia="Times New Roman" w:hAnsi="Times New Roman" w:cs="Times New Roman"/>
          <w:sz w:val="24"/>
          <w:szCs w:val="24"/>
          <w:lang w:eastAsia="es-ES"/>
        </w:rPr>
        <w:t xml:space="preserve"> (</w:t>
      </w:r>
      <w:r w:rsidR="00F008BD" w:rsidRPr="00477103">
        <w:rPr>
          <w:rFonts w:ascii="Times New Roman" w:eastAsia="Times New Roman" w:hAnsi="Times New Roman" w:cs="Times New Roman"/>
          <w:sz w:val="24"/>
          <w:szCs w:val="24"/>
          <w:lang w:eastAsia="es-ES"/>
        </w:rPr>
        <w:t xml:space="preserve">Hernández </w:t>
      </w:r>
      <w:proofErr w:type="spellStart"/>
      <w:r w:rsidRPr="00477103">
        <w:rPr>
          <w:rFonts w:ascii="Times New Roman" w:eastAsia="Times New Roman" w:hAnsi="Times New Roman" w:cs="Times New Roman"/>
          <w:sz w:val="24"/>
          <w:szCs w:val="24"/>
          <w:lang w:eastAsia="es-ES"/>
        </w:rPr>
        <w:t>Sampieri</w:t>
      </w:r>
      <w:proofErr w:type="spellEnd"/>
      <w:r w:rsidR="00F008BD" w:rsidRPr="00477103">
        <w:rPr>
          <w:rFonts w:ascii="Times New Roman" w:eastAsia="Times New Roman" w:hAnsi="Times New Roman" w:cs="Times New Roman"/>
          <w:sz w:val="24"/>
          <w:szCs w:val="24"/>
          <w:lang w:eastAsia="es-ES"/>
        </w:rPr>
        <w:t xml:space="preserve"> et</w:t>
      </w:r>
      <w:r w:rsidR="0081520F" w:rsidRPr="00477103">
        <w:rPr>
          <w:rFonts w:ascii="Times New Roman" w:eastAsia="Times New Roman" w:hAnsi="Times New Roman" w:cs="Times New Roman"/>
          <w:sz w:val="24"/>
          <w:szCs w:val="24"/>
          <w:lang w:eastAsia="es-ES"/>
        </w:rPr>
        <w:t>.</w:t>
      </w:r>
      <w:r w:rsidR="00F008BD" w:rsidRPr="00477103">
        <w:rPr>
          <w:rFonts w:ascii="Times New Roman" w:eastAsia="Times New Roman" w:hAnsi="Times New Roman" w:cs="Times New Roman"/>
          <w:sz w:val="24"/>
          <w:szCs w:val="24"/>
          <w:lang w:eastAsia="es-ES"/>
        </w:rPr>
        <w:t xml:space="preserve"> al.</w:t>
      </w:r>
      <w:r w:rsidRPr="00477103">
        <w:rPr>
          <w:rFonts w:ascii="Times New Roman" w:eastAsia="Times New Roman" w:hAnsi="Times New Roman" w:cs="Times New Roman"/>
          <w:sz w:val="24"/>
          <w:szCs w:val="24"/>
          <w:lang w:eastAsia="es-ES"/>
        </w:rPr>
        <w:t>, 2010, pág. 149)</w:t>
      </w:r>
      <w:r w:rsidR="00833EEC" w:rsidRPr="00477103">
        <w:rPr>
          <w:rFonts w:ascii="Times New Roman" w:eastAsia="Times New Roman" w:hAnsi="Times New Roman" w:cs="Times New Roman"/>
          <w:sz w:val="24"/>
          <w:szCs w:val="24"/>
          <w:lang w:eastAsia="es-ES"/>
        </w:rPr>
        <w:t>.</w:t>
      </w:r>
    </w:p>
    <w:p w:rsidR="008A5121" w:rsidRPr="00477103" w:rsidRDefault="008A5121"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Para la muestra se recurrió a un diseño </w:t>
      </w:r>
      <w:proofErr w:type="spellStart"/>
      <w:r w:rsidRPr="00477103">
        <w:rPr>
          <w:rFonts w:ascii="Times New Roman" w:eastAsia="Times New Roman" w:hAnsi="Times New Roman" w:cs="Times New Roman"/>
          <w:sz w:val="24"/>
          <w:szCs w:val="24"/>
          <w:lang w:eastAsia="es-ES"/>
        </w:rPr>
        <w:t>muestral</w:t>
      </w:r>
      <w:proofErr w:type="spellEnd"/>
      <w:r w:rsidRPr="00477103">
        <w:rPr>
          <w:rFonts w:ascii="Times New Roman" w:eastAsia="Times New Roman" w:hAnsi="Times New Roman" w:cs="Times New Roman"/>
          <w:sz w:val="24"/>
          <w:szCs w:val="24"/>
          <w:lang w:eastAsia="es-ES"/>
        </w:rPr>
        <w:t>. Se eligió unidades a entrevistar según la intención y conveniencia del desarrollo del trabajo recurriendo a especialistas y autoridades relacionados al fenómeno en estudio</w:t>
      </w:r>
      <w:r w:rsidR="00833EEC" w:rsidRPr="00477103">
        <w:rPr>
          <w:rFonts w:ascii="Times New Roman" w:eastAsia="Times New Roman" w:hAnsi="Times New Roman" w:cs="Times New Roman"/>
          <w:sz w:val="24"/>
          <w:szCs w:val="24"/>
          <w:lang w:eastAsia="es-ES"/>
        </w:rPr>
        <w:t xml:space="preserve"> (Secretaria de Acción Social – Instituto Social del MERCOSUR – Gabinete Social del MERCOSUR)</w:t>
      </w:r>
      <w:r w:rsidRPr="00477103">
        <w:rPr>
          <w:rFonts w:ascii="Times New Roman" w:eastAsia="Times New Roman" w:hAnsi="Times New Roman" w:cs="Times New Roman"/>
          <w:sz w:val="24"/>
          <w:szCs w:val="24"/>
          <w:lang w:eastAsia="es-ES"/>
        </w:rPr>
        <w:t xml:space="preserve"> </w:t>
      </w:r>
      <w:proofErr w:type="gramStart"/>
      <w:r w:rsidR="00833EEC" w:rsidRPr="00477103">
        <w:rPr>
          <w:rFonts w:ascii="Times New Roman" w:eastAsia="Times New Roman" w:hAnsi="Times New Roman" w:cs="Times New Roman"/>
          <w:sz w:val="24"/>
          <w:szCs w:val="24"/>
          <w:lang w:eastAsia="es-ES"/>
        </w:rPr>
        <w:t xml:space="preserve">aplicándose </w:t>
      </w:r>
      <w:r w:rsidR="00833EEC" w:rsidRPr="00477103">
        <w:rPr>
          <w:rFonts w:ascii="Times New Roman" w:eastAsia="Times New Roman" w:hAnsi="Times New Roman" w:cs="Times New Roman"/>
          <w:noProof/>
          <w:sz w:val="24"/>
          <w:szCs w:val="24"/>
          <w:lang w:val="es-PY" w:eastAsia="es-ES"/>
        </w:rPr>
        <w:t xml:space="preserve"> un</w:t>
      </w:r>
      <w:proofErr w:type="gramEnd"/>
      <w:r w:rsidR="00833EEC" w:rsidRPr="00477103">
        <w:rPr>
          <w:rFonts w:ascii="Times New Roman" w:eastAsia="Times New Roman" w:hAnsi="Times New Roman" w:cs="Times New Roman"/>
          <w:noProof/>
          <w:sz w:val="24"/>
          <w:szCs w:val="24"/>
          <w:lang w:val="es-PY" w:eastAsia="es-ES"/>
        </w:rPr>
        <w:t xml:space="preserve"> cuestionario que ha contenido preguntas motivadoras y luego espontáneas de acuerdo a la evolución de las conversaciones.</w:t>
      </w:r>
      <w:r w:rsidRPr="00477103">
        <w:rPr>
          <w:rFonts w:ascii="Times New Roman" w:eastAsia="Times New Roman" w:hAnsi="Times New Roman" w:cs="Times New Roman"/>
          <w:sz w:val="24"/>
          <w:szCs w:val="24"/>
          <w:lang w:eastAsia="es-ES"/>
        </w:rPr>
        <w:t>Así como el análisis en profundidad de los documentos relacionados al tema investigado.</w:t>
      </w:r>
    </w:p>
    <w:p w:rsidR="008A5121" w:rsidRPr="00477103" w:rsidRDefault="008A5121" w:rsidP="00477103">
      <w:pPr>
        <w:spacing w:after="0" w:line="480" w:lineRule="auto"/>
        <w:ind w:right="-23"/>
        <w:contextualSpacing/>
        <w:rPr>
          <w:rFonts w:ascii="Times New Roman" w:eastAsia="Times New Roman" w:hAnsi="Times New Roman" w:cs="Times New Roman"/>
          <w:noProof/>
          <w:sz w:val="24"/>
          <w:szCs w:val="24"/>
          <w:lang w:val="es-PY" w:eastAsia="es-ES"/>
        </w:rPr>
      </w:pPr>
      <w:r w:rsidRPr="00477103">
        <w:rPr>
          <w:rFonts w:ascii="Times New Roman" w:eastAsia="Times New Roman" w:hAnsi="Times New Roman" w:cs="Times New Roman"/>
          <w:noProof/>
          <w:sz w:val="24"/>
          <w:szCs w:val="24"/>
          <w:lang w:val="es-PY" w:eastAsia="es-ES"/>
        </w:rPr>
        <w:t xml:space="preserve">El plan de análisis de la información consistió en un estudio  a partir de la lectura de los documentos consultados, así como las respuestas obtenidas de las entrevistas que </w:t>
      </w:r>
      <w:r w:rsidR="00833EEC" w:rsidRPr="00477103">
        <w:rPr>
          <w:rFonts w:ascii="Times New Roman" w:eastAsia="Times New Roman" w:hAnsi="Times New Roman" w:cs="Times New Roman"/>
          <w:noProof/>
          <w:sz w:val="24"/>
          <w:szCs w:val="24"/>
          <w:lang w:val="es-PY" w:eastAsia="es-ES"/>
        </w:rPr>
        <w:t xml:space="preserve">fuerón </w:t>
      </w:r>
      <w:r w:rsidRPr="00477103">
        <w:rPr>
          <w:rFonts w:ascii="Times New Roman" w:eastAsia="Times New Roman" w:hAnsi="Times New Roman" w:cs="Times New Roman"/>
          <w:noProof/>
          <w:sz w:val="24"/>
          <w:szCs w:val="24"/>
          <w:lang w:val="es-PY" w:eastAsia="es-ES"/>
        </w:rPr>
        <w:t xml:space="preserve"> procesadas siguiendo un esquema inductivo con el fin de identificar, organizar, refinar, relacionar e integrar diferentes categorías. (Hernández Sampieri</w:t>
      </w:r>
      <w:r w:rsidR="00F008BD" w:rsidRPr="00477103">
        <w:rPr>
          <w:rFonts w:ascii="Times New Roman" w:eastAsia="Times New Roman" w:hAnsi="Times New Roman" w:cs="Times New Roman"/>
          <w:noProof/>
          <w:sz w:val="24"/>
          <w:szCs w:val="24"/>
          <w:lang w:val="es-PY" w:eastAsia="es-ES"/>
        </w:rPr>
        <w:t xml:space="preserve"> et. al.</w:t>
      </w:r>
      <w:r w:rsidRPr="00477103">
        <w:rPr>
          <w:rFonts w:ascii="Times New Roman" w:eastAsia="Times New Roman" w:hAnsi="Times New Roman" w:cs="Times New Roman"/>
          <w:noProof/>
          <w:sz w:val="24"/>
          <w:szCs w:val="24"/>
          <w:lang w:val="es-PY" w:eastAsia="es-ES"/>
        </w:rPr>
        <w:t>, 2010)</w:t>
      </w:r>
    </w:p>
    <w:p w:rsidR="008A5121" w:rsidRPr="00477103" w:rsidRDefault="00477103" w:rsidP="00477103">
      <w:pPr>
        <w:widowControl w:val="0"/>
        <w:autoSpaceDE w:val="0"/>
        <w:autoSpaceDN w:val="0"/>
        <w:spacing w:before="160" w:after="0" w:line="480" w:lineRule="auto"/>
        <w:ind w:right="120"/>
        <w:contextualSpacing/>
        <w:rPr>
          <w:rFonts w:ascii="Times New Roman" w:eastAsia="Times New Roman" w:hAnsi="Times New Roman" w:cs="Times New Roman"/>
          <w:b/>
          <w:sz w:val="24"/>
          <w:szCs w:val="24"/>
          <w:lang w:eastAsia="es-ES"/>
        </w:rPr>
      </w:pPr>
      <w:r>
        <w:rPr>
          <w:rFonts w:ascii="Times New Roman" w:eastAsia="Times New Roman" w:hAnsi="Times New Roman" w:cs="Times New Roman"/>
          <w:b/>
          <w:sz w:val="24"/>
          <w:szCs w:val="24"/>
          <w:lang w:eastAsia="es-ES"/>
        </w:rPr>
        <w:lastRenderedPageBreak/>
        <w:t xml:space="preserve">3.- </w:t>
      </w:r>
      <w:r w:rsidR="00E753C9" w:rsidRPr="00477103">
        <w:rPr>
          <w:rFonts w:ascii="Times New Roman" w:eastAsia="Times New Roman" w:hAnsi="Times New Roman" w:cs="Times New Roman"/>
          <w:b/>
          <w:sz w:val="24"/>
          <w:szCs w:val="24"/>
          <w:lang w:eastAsia="es-ES"/>
        </w:rPr>
        <w:t>R</w:t>
      </w:r>
      <w:r>
        <w:rPr>
          <w:rFonts w:ascii="Times New Roman" w:eastAsia="Times New Roman" w:hAnsi="Times New Roman" w:cs="Times New Roman"/>
          <w:b/>
          <w:sz w:val="24"/>
          <w:szCs w:val="24"/>
          <w:lang w:eastAsia="es-ES"/>
        </w:rPr>
        <w:t xml:space="preserve">esultado y discusión </w:t>
      </w:r>
      <w:r w:rsidR="00E753C9" w:rsidRPr="00477103">
        <w:rPr>
          <w:rFonts w:ascii="Times New Roman" w:eastAsia="Times New Roman" w:hAnsi="Times New Roman" w:cs="Times New Roman"/>
          <w:b/>
          <w:sz w:val="24"/>
          <w:szCs w:val="24"/>
          <w:lang w:eastAsia="es-ES"/>
        </w:rPr>
        <w:t xml:space="preserve">  </w:t>
      </w:r>
    </w:p>
    <w:p w:rsidR="00F254EF" w:rsidRPr="00477103" w:rsidRDefault="00F254EF" w:rsidP="00477103">
      <w:pPr>
        <w:widowControl w:val="0"/>
        <w:autoSpaceDE w:val="0"/>
        <w:autoSpaceDN w:val="0"/>
        <w:spacing w:before="160" w:after="0" w:line="480" w:lineRule="auto"/>
        <w:ind w:right="120"/>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En esta sección se realiza la interpretación de los resultados de la entrevista y el análisis documental realizado en el marco de este estudio atendiendo a los objetivos específicos que enmarcan esta investigación:</w:t>
      </w:r>
    </w:p>
    <w:p w:rsidR="00F254EF" w:rsidRPr="00477103" w:rsidRDefault="00F254EF" w:rsidP="00477103">
      <w:pPr>
        <w:keepNext/>
        <w:spacing w:before="240" w:after="240" w:line="480" w:lineRule="auto"/>
        <w:contextualSpacing/>
        <w:outlineLvl w:val="2"/>
        <w:rPr>
          <w:rFonts w:ascii="Times New Roman" w:eastAsia="Calibri" w:hAnsi="Times New Roman" w:cs="Times New Roman"/>
          <w:bCs/>
          <w:i/>
          <w:sz w:val="24"/>
          <w:szCs w:val="24"/>
        </w:rPr>
      </w:pPr>
      <w:bookmarkStart w:id="5" w:name="_Toc523154939"/>
      <w:r w:rsidRPr="00477103">
        <w:rPr>
          <w:rFonts w:ascii="Times New Roman" w:eastAsia="Calibri" w:hAnsi="Times New Roman" w:cs="Times New Roman"/>
          <w:bCs/>
          <w:i/>
          <w:sz w:val="24"/>
          <w:szCs w:val="24"/>
        </w:rPr>
        <w:t>Objetivo Específico Nº 1: Identificar los tratados existentes entre los países miembros del MERCOSUR que contemplan la Dimensión social.</w:t>
      </w:r>
      <w:bookmarkEnd w:id="5"/>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Los documentos consultados han señalado que el proceso integrador del Mercado Común del Sur (MERCOSUR) se inserta en el de la Asociación Latino-Americana de Integración (ALADI). El Tratado de Montevideo de 1980, que instituye a la ALADI, en su Art. 1, dispone que “Las Partes Contratantes prosiguen el proceso de integración encaminado a promover el desarrollo económico-social, armónico y equilibrado de la región.</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En el Protocolo de </w:t>
      </w:r>
      <w:proofErr w:type="spellStart"/>
      <w:r w:rsidRPr="00477103">
        <w:rPr>
          <w:rFonts w:ascii="Times New Roman" w:eastAsia="Times New Roman" w:hAnsi="Times New Roman" w:cs="Times New Roman"/>
          <w:sz w:val="24"/>
          <w:szCs w:val="24"/>
          <w:lang w:eastAsia="es-ES"/>
        </w:rPr>
        <w:t>Ouro</w:t>
      </w:r>
      <w:proofErr w:type="spellEnd"/>
      <w:r w:rsidRPr="00477103">
        <w:rPr>
          <w:rFonts w:ascii="Times New Roman" w:eastAsia="Times New Roman" w:hAnsi="Times New Roman" w:cs="Times New Roman"/>
          <w:sz w:val="24"/>
          <w:szCs w:val="24"/>
          <w:lang w:eastAsia="es-ES"/>
        </w:rPr>
        <w:t xml:space="preserve"> de </w:t>
      </w:r>
      <w:proofErr w:type="spellStart"/>
      <w:r w:rsidRPr="00477103">
        <w:rPr>
          <w:rFonts w:ascii="Times New Roman" w:eastAsia="Times New Roman" w:hAnsi="Times New Roman" w:cs="Times New Roman"/>
          <w:sz w:val="24"/>
          <w:szCs w:val="24"/>
          <w:lang w:eastAsia="es-ES"/>
        </w:rPr>
        <w:t>Preto</w:t>
      </w:r>
      <w:proofErr w:type="spellEnd"/>
      <w:r w:rsidR="00381C6B" w:rsidRPr="00477103">
        <w:rPr>
          <w:rFonts w:ascii="Times New Roman" w:eastAsia="Times New Roman" w:hAnsi="Times New Roman" w:cs="Times New Roman"/>
          <w:sz w:val="24"/>
          <w:szCs w:val="24"/>
          <w:lang w:eastAsia="es-ES"/>
        </w:rPr>
        <w:t xml:space="preserve"> (1994</w:t>
      </w:r>
      <w:proofErr w:type="gramStart"/>
      <w:r w:rsidR="00381C6B" w:rsidRPr="00477103">
        <w:rPr>
          <w:rFonts w:ascii="Times New Roman" w:eastAsia="Times New Roman" w:hAnsi="Times New Roman" w:cs="Times New Roman"/>
          <w:sz w:val="24"/>
          <w:szCs w:val="24"/>
          <w:lang w:eastAsia="es-ES"/>
        </w:rPr>
        <w:t>)</w:t>
      </w:r>
      <w:r w:rsidR="006C75F8" w:rsidRPr="00477103">
        <w:rPr>
          <w:rFonts w:ascii="Times New Roman" w:eastAsia="Times New Roman" w:hAnsi="Times New Roman" w:cs="Times New Roman"/>
          <w:sz w:val="24"/>
          <w:szCs w:val="24"/>
          <w:lang w:eastAsia="es-ES"/>
        </w:rPr>
        <w:t xml:space="preserve"> </w:t>
      </w:r>
      <w:r w:rsidRPr="00477103">
        <w:rPr>
          <w:rFonts w:ascii="Times New Roman" w:eastAsia="Times New Roman" w:hAnsi="Times New Roman" w:cs="Times New Roman"/>
          <w:sz w:val="24"/>
          <w:szCs w:val="24"/>
          <w:lang w:eastAsia="es-ES"/>
        </w:rPr>
        <w:t xml:space="preserve"> </w:t>
      </w:r>
      <w:r w:rsidR="003D348B" w:rsidRPr="00477103">
        <w:rPr>
          <w:rFonts w:ascii="Times New Roman" w:eastAsia="Times New Roman" w:hAnsi="Times New Roman" w:cs="Times New Roman"/>
          <w:noProof/>
          <w:sz w:val="24"/>
          <w:szCs w:val="24"/>
          <w:lang w:eastAsia="es-ES"/>
        </w:rPr>
        <w:t>(</w:t>
      </w:r>
      <w:proofErr w:type="gramEnd"/>
      <w:r w:rsidR="003D348B" w:rsidRPr="00477103">
        <w:rPr>
          <w:rFonts w:ascii="Times New Roman" w:eastAsia="Times New Roman" w:hAnsi="Times New Roman" w:cs="Times New Roman"/>
          <w:noProof/>
          <w:sz w:val="24"/>
          <w:szCs w:val="24"/>
          <w:lang w:eastAsia="es-ES"/>
        </w:rPr>
        <w:t>ISM, 2012)</w:t>
      </w:r>
      <w:r w:rsidR="006C75F8" w:rsidRPr="00477103">
        <w:rPr>
          <w:rFonts w:ascii="Times New Roman" w:eastAsia="Times New Roman" w:hAnsi="Times New Roman" w:cs="Times New Roman"/>
          <w:sz w:val="24"/>
          <w:szCs w:val="24"/>
          <w:lang w:eastAsia="es-ES"/>
        </w:rPr>
        <w:t xml:space="preserve"> </w:t>
      </w:r>
      <w:r w:rsidRPr="00477103">
        <w:rPr>
          <w:rFonts w:ascii="Times New Roman" w:eastAsia="Times New Roman" w:hAnsi="Times New Roman" w:cs="Times New Roman"/>
          <w:sz w:val="24"/>
          <w:szCs w:val="24"/>
          <w:lang w:eastAsia="es-ES"/>
        </w:rPr>
        <w:t>se declaran dos instancias con competencias técnicas y consultivas que amplían la mirada muy economicista del Tratado de MERCOSUR en sus inicios: La Comisión Parlamentaria Conjunta y el Foro Consultivo Económico Social. Ambas instancias buscan ampliar la participación a los sectores políticos y sociales de la región.</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De conformidad a la estructura orgánica del MERCOSUR, </w:t>
      </w:r>
      <w:r w:rsidR="00F008BD" w:rsidRPr="00477103">
        <w:rPr>
          <w:rFonts w:ascii="Times New Roman" w:eastAsia="Times New Roman" w:hAnsi="Times New Roman" w:cs="Times New Roman"/>
          <w:noProof/>
          <w:sz w:val="24"/>
          <w:szCs w:val="24"/>
          <w:lang w:eastAsia="es-ES"/>
        </w:rPr>
        <w:t>(Echavarri et. al.,</w:t>
      </w:r>
      <w:r w:rsidRPr="00477103">
        <w:rPr>
          <w:rFonts w:ascii="Times New Roman" w:eastAsia="Times New Roman" w:hAnsi="Times New Roman" w:cs="Times New Roman"/>
          <w:noProof/>
          <w:sz w:val="24"/>
          <w:szCs w:val="24"/>
          <w:lang w:eastAsia="es-ES"/>
        </w:rPr>
        <w:t xml:space="preserve"> p. 28)</w:t>
      </w:r>
      <w:r w:rsidRPr="00477103">
        <w:rPr>
          <w:rFonts w:ascii="Times New Roman" w:eastAsia="Times New Roman" w:hAnsi="Times New Roman" w:cs="Times New Roman"/>
          <w:sz w:val="24"/>
          <w:szCs w:val="24"/>
          <w:lang w:eastAsia="es-ES"/>
        </w:rPr>
        <w:t xml:space="preserve"> (Protocolo de </w:t>
      </w:r>
      <w:proofErr w:type="spellStart"/>
      <w:r w:rsidRPr="00477103">
        <w:rPr>
          <w:rFonts w:ascii="Times New Roman" w:eastAsia="Times New Roman" w:hAnsi="Times New Roman" w:cs="Times New Roman"/>
          <w:sz w:val="24"/>
          <w:szCs w:val="24"/>
          <w:lang w:eastAsia="es-ES"/>
        </w:rPr>
        <w:t>Ouro</w:t>
      </w:r>
      <w:proofErr w:type="spellEnd"/>
      <w:r w:rsidRPr="00477103">
        <w:rPr>
          <w:rFonts w:ascii="Times New Roman" w:eastAsia="Times New Roman" w:hAnsi="Times New Roman" w:cs="Times New Roman"/>
          <w:sz w:val="24"/>
          <w:szCs w:val="24"/>
          <w:lang w:eastAsia="es-ES"/>
        </w:rPr>
        <w:t xml:space="preserve"> </w:t>
      </w:r>
      <w:proofErr w:type="spellStart"/>
      <w:r w:rsidRPr="00477103">
        <w:rPr>
          <w:rFonts w:ascii="Times New Roman" w:eastAsia="Times New Roman" w:hAnsi="Times New Roman" w:cs="Times New Roman"/>
          <w:sz w:val="24"/>
          <w:szCs w:val="24"/>
          <w:lang w:eastAsia="es-ES"/>
        </w:rPr>
        <w:t>Preto</w:t>
      </w:r>
      <w:proofErr w:type="spellEnd"/>
      <w:r w:rsidRPr="00477103">
        <w:rPr>
          <w:rFonts w:ascii="Times New Roman" w:eastAsia="Times New Roman" w:hAnsi="Times New Roman" w:cs="Times New Roman"/>
          <w:sz w:val="24"/>
          <w:szCs w:val="24"/>
          <w:lang w:eastAsia="es-ES"/>
        </w:rPr>
        <w:t>), los siguientes órganos tienen capacidad para pronunciarse en materia de políticas sociales: Consejo Mercado Común (CMC), Grupo Mercado Común (GMC), Comisión Parlamentaria Conjunta (CPC) y Foro Consultivo Económico y Social (FCES), a más de los órganos auxiliares creados para la consecución de los objetivos vinculados a políticas sociales del proceso de integración.</w:t>
      </w:r>
    </w:p>
    <w:p w:rsidR="00F254EF" w:rsidRPr="00477103" w:rsidRDefault="00F254EF" w:rsidP="00477103">
      <w:pPr>
        <w:spacing w:line="480" w:lineRule="auto"/>
        <w:contextualSpacing/>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 xml:space="preserve">Según los entrevistados de una de las Instituciones objeto de estudio, las normas del </w:t>
      </w:r>
      <w:proofErr w:type="gramStart"/>
      <w:r w:rsidRPr="00477103">
        <w:rPr>
          <w:rFonts w:ascii="Times New Roman" w:eastAsia="Calibri" w:hAnsi="Times New Roman" w:cs="Times New Roman"/>
          <w:sz w:val="24"/>
          <w:szCs w:val="24"/>
          <w:lang w:eastAsia="es-ES"/>
        </w:rPr>
        <w:t>MERCOSUR  relacionadas</w:t>
      </w:r>
      <w:proofErr w:type="gramEnd"/>
      <w:r w:rsidRPr="00477103">
        <w:rPr>
          <w:rFonts w:ascii="Times New Roman" w:eastAsia="Calibri" w:hAnsi="Times New Roman" w:cs="Times New Roman"/>
          <w:sz w:val="24"/>
          <w:szCs w:val="24"/>
          <w:lang w:eastAsia="es-ES"/>
        </w:rPr>
        <w:t xml:space="preserve"> con la Dimensión Social, surgen a partir de la iniciativa en </w:t>
      </w:r>
      <w:r w:rsidRPr="00477103">
        <w:rPr>
          <w:rFonts w:ascii="Times New Roman" w:eastAsia="Calibri" w:hAnsi="Times New Roman" w:cs="Times New Roman"/>
          <w:sz w:val="24"/>
          <w:szCs w:val="24"/>
          <w:lang w:eastAsia="es-ES"/>
        </w:rPr>
        <w:lastRenderedPageBreak/>
        <w:t>las reuniones temáticas  que son de naturaleza técnicas y políticas por la propia integración de las mismas (Ministros, Autoridades y técnicos de las burocracias nacionales).</w:t>
      </w:r>
    </w:p>
    <w:p w:rsidR="00F254EF" w:rsidRPr="00477103" w:rsidRDefault="00F254EF" w:rsidP="00477103">
      <w:pPr>
        <w:spacing w:line="480" w:lineRule="auto"/>
        <w:contextualSpacing/>
        <w:rPr>
          <w:rFonts w:ascii="Times New Roman" w:eastAsia="Calibri" w:hAnsi="Times New Roman" w:cs="Times New Roman"/>
          <w:sz w:val="24"/>
          <w:szCs w:val="24"/>
        </w:rPr>
      </w:pPr>
      <w:r w:rsidRPr="00477103">
        <w:rPr>
          <w:rFonts w:ascii="Times New Roman" w:eastAsia="Calibri" w:hAnsi="Times New Roman" w:cs="Times New Roman"/>
          <w:sz w:val="24"/>
          <w:szCs w:val="24"/>
          <w:lang w:eastAsia="es-ES"/>
        </w:rPr>
        <w:t>El proceso de toma de decisiones es coronado luego por los dos órganos decisorios como el Grupo Mercado Común (GMC) y el Consejo Mercador Común (CMC). Las reuniones temáticas elaboran sus propuestas de normativas, para su tratamiento por parte de los órganos decisorios del MERCOSUIR, el GMC y/o CMC.</w:t>
      </w:r>
    </w:p>
    <w:p w:rsidR="00F254EF" w:rsidRPr="00477103" w:rsidRDefault="00F254EF" w:rsidP="00477103">
      <w:pPr>
        <w:spacing w:line="480" w:lineRule="auto"/>
        <w:contextualSpacing/>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Dentro de las principales normas que regulan la Dimensión Social del MERCOSUR los entrevistados han identificado según el alcance y relevancia política</w:t>
      </w:r>
      <w:proofErr w:type="gramStart"/>
      <w:r w:rsidRPr="00477103">
        <w:rPr>
          <w:rFonts w:ascii="Times New Roman" w:eastAsia="Calibri" w:hAnsi="Times New Roman" w:cs="Times New Roman"/>
          <w:sz w:val="24"/>
          <w:szCs w:val="24"/>
          <w:lang w:eastAsia="es-ES"/>
        </w:rPr>
        <w:t>,  los</w:t>
      </w:r>
      <w:proofErr w:type="gramEnd"/>
      <w:r w:rsidRPr="00477103">
        <w:rPr>
          <w:rFonts w:ascii="Times New Roman" w:eastAsia="Calibri" w:hAnsi="Times New Roman" w:cs="Times New Roman"/>
          <w:sz w:val="24"/>
          <w:szCs w:val="24"/>
          <w:lang w:eastAsia="es-ES"/>
        </w:rPr>
        <w:t xml:space="preserve"> siguientes instrumentos normativos,</w:t>
      </w:r>
    </w:p>
    <w:p w:rsidR="00477103" w:rsidRDefault="00F254EF" w:rsidP="00477103">
      <w:pPr>
        <w:pStyle w:val="Prrafodelista"/>
        <w:numPr>
          <w:ilvl w:val="0"/>
          <w:numId w:val="4"/>
        </w:numPr>
        <w:spacing w:line="480" w:lineRule="auto"/>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Acuerdo de Residencia en el MERCOSUR. Decisión CMC 04/11</w:t>
      </w:r>
    </w:p>
    <w:p w:rsidR="00477103" w:rsidRDefault="00F254EF" w:rsidP="00477103">
      <w:pPr>
        <w:pStyle w:val="Prrafodelista"/>
        <w:numPr>
          <w:ilvl w:val="0"/>
          <w:numId w:val="4"/>
        </w:numPr>
        <w:spacing w:line="480" w:lineRule="auto"/>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 xml:space="preserve">Plan de Acción para el MERCOSUR Educativo. Decisión 021/2017 </w:t>
      </w:r>
    </w:p>
    <w:p w:rsidR="00477103" w:rsidRDefault="00F254EF" w:rsidP="00477103">
      <w:pPr>
        <w:pStyle w:val="Prrafodelista"/>
        <w:numPr>
          <w:ilvl w:val="0"/>
          <w:numId w:val="4"/>
        </w:numPr>
        <w:spacing w:line="480" w:lineRule="auto"/>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Acuerdo Multilateral de Seguridad Social del MERCOSUR. Decisión 19/1997</w:t>
      </w:r>
    </w:p>
    <w:p w:rsidR="00477103" w:rsidRDefault="00F254EF" w:rsidP="00477103">
      <w:pPr>
        <w:pStyle w:val="Prrafodelista"/>
        <w:numPr>
          <w:ilvl w:val="0"/>
          <w:numId w:val="4"/>
        </w:numPr>
        <w:spacing w:line="480" w:lineRule="auto"/>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Declaración Socio-Laboral (1998)</w:t>
      </w:r>
    </w:p>
    <w:p w:rsidR="00477103" w:rsidRDefault="00F254EF" w:rsidP="00477103">
      <w:pPr>
        <w:pStyle w:val="Prrafodelista"/>
        <w:numPr>
          <w:ilvl w:val="0"/>
          <w:numId w:val="4"/>
        </w:numPr>
        <w:spacing w:line="480" w:lineRule="auto"/>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Estatuto de la Ciudadanía del MERCOSUR (2010). Estatuto de Ciudadanía Plan de Acción (2017).</w:t>
      </w:r>
    </w:p>
    <w:p w:rsidR="00477103" w:rsidRDefault="00F254EF" w:rsidP="00477103">
      <w:pPr>
        <w:pStyle w:val="Prrafodelista"/>
        <w:numPr>
          <w:ilvl w:val="0"/>
          <w:numId w:val="4"/>
        </w:numPr>
        <w:spacing w:line="480" w:lineRule="auto"/>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El Plan Estratégico de Acción Social (PEAS). Decisión CMC 12/11</w:t>
      </w:r>
    </w:p>
    <w:p w:rsidR="00F254EF" w:rsidRPr="00477103" w:rsidRDefault="00F254EF" w:rsidP="00477103">
      <w:pPr>
        <w:pStyle w:val="Prrafodelista"/>
        <w:numPr>
          <w:ilvl w:val="0"/>
          <w:numId w:val="4"/>
        </w:numPr>
        <w:spacing w:line="480" w:lineRule="auto"/>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Fondo de Convergencia Estructural del MERCOSUR. Decisión CMC 45/04. Decisión CMC 24/05</w:t>
      </w:r>
    </w:p>
    <w:p w:rsidR="00F254EF" w:rsidRPr="00477103" w:rsidRDefault="00F254EF" w:rsidP="00477103">
      <w:pPr>
        <w:keepNext/>
        <w:spacing w:before="240" w:after="240" w:line="480" w:lineRule="auto"/>
        <w:contextualSpacing/>
        <w:outlineLvl w:val="2"/>
        <w:rPr>
          <w:rFonts w:ascii="Times New Roman" w:eastAsia="Calibri" w:hAnsi="Times New Roman" w:cs="Times New Roman"/>
          <w:bCs/>
          <w:i/>
          <w:sz w:val="24"/>
          <w:szCs w:val="24"/>
        </w:rPr>
      </w:pPr>
      <w:bookmarkStart w:id="6" w:name="_Toc523154940"/>
      <w:r w:rsidRPr="00477103">
        <w:rPr>
          <w:rFonts w:ascii="Times New Roman" w:eastAsia="Times New Roman" w:hAnsi="Times New Roman" w:cs="Times New Roman"/>
          <w:bCs/>
          <w:i/>
          <w:sz w:val="24"/>
          <w:szCs w:val="24"/>
          <w:lang w:eastAsia="es-ES"/>
        </w:rPr>
        <w:t xml:space="preserve">Objetivo Específico Nº 2: </w:t>
      </w:r>
      <w:r w:rsidRPr="00477103">
        <w:rPr>
          <w:rFonts w:ascii="Times New Roman" w:eastAsia="Calibri" w:hAnsi="Times New Roman" w:cs="Times New Roman"/>
          <w:bCs/>
          <w:i/>
          <w:sz w:val="24"/>
          <w:szCs w:val="24"/>
        </w:rPr>
        <w:t>Determinar los programas enmarcados dentro de las políticas sociales en los países miembros del MERCOSUR.</w:t>
      </w:r>
      <w:bookmarkEnd w:id="6"/>
    </w:p>
    <w:p w:rsidR="00F254EF" w:rsidRPr="00477103" w:rsidRDefault="00F254EF" w:rsidP="00477103">
      <w:pPr>
        <w:spacing w:line="480" w:lineRule="auto"/>
        <w:contextualSpacing/>
        <w:rPr>
          <w:rFonts w:ascii="Times New Roman" w:eastAsia="Calibri" w:hAnsi="Times New Roman" w:cs="Times New Roman"/>
          <w:sz w:val="24"/>
          <w:szCs w:val="24"/>
          <w:u w:val="single"/>
        </w:rPr>
      </w:pPr>
      <w:r w:rsidRPr="00477103">
        <w:rPr>
          <w:rFonts w:ascii="Times New Roman" w:eastAsia="Calibri" w:hAnsi="Times New Roman" w:cs="Times New Roman"/>
          <w:sz w:val="24"/>
          <w:szCs w:val="24"/>
          <w:lang w:eastAsia="es-ES"/>
        </w:rPr>
        <w:t xml:space="preserve">Las normas directamente relacionadas con la Dimensión Social del MERCOSUR, que definen la agenda social, tienen un volumen relativamente importante y se vinculan a diversos sectores de la política social (salud, educación, trabajo, etc.) </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lastRenderedPageBreak/>
        <w:t xml:space="preserve">Los Programas Sociales de mayor </w:t>
      </w:r>
      <w:proofErr w:type="gramStart"/>
      <w:r w:rsidRPr="00477103">
        <w:rPr>
          <w:rFonts w:ascii="Times New Roman" w:eastAsia="Times New Roman" w:hAnsi="Times New Roman" w:cs="Times New Roman"/>
          <w:sz w:val="24"/>
          <w:szCs w:val="24"/>
          <w:lang w:eastAsia="es-ES"/>
        </w:rPr>
        <w:t>alcance  llevados</w:t>
      </w:r>
      <w:proofErr w:type="gramEnd"/>
      <w:r w:rsidRPr="00477103">
        <w:rPr>
          <w:rFonts w:ascii="Times New Roman" w:eastAsia="Times New Roman" w:hAnsi="Times New Roman" w:cs="Times New Roman"/>
          <w:sz w:val="24"/>
          <w:szCs w:val="24"/>
          <w:lang w:eastAsia="es-ES"/>
        </w:rPr>
        <w:t xml:space="preserve"> a cabo en el territorio nacional son tres:</w:t>
      </w:r>
    </w:p>
    <w:p w:rsidR="00705BEB" w:rsidRDefault="0081520F" w:rsidP="00705BEB">
      <w:pPr>
        <w:pStyle w:val="Prrafodelista"/>
        <w:numPr>
          <w:ilvl w:val="0"/>
          <w:numId w:val="11"/>
        </w:numPr>
        <w:spacing w:after="200" w:line="480" w:lineRule="auto"/>
        <w:ind w:right="-23"/>
        <w:rPr>
          <w:rFonts w:ascii="Times New Roman" w:eastAsia="Calibri" w:hAnsi="Times New Roman" w:cs="Times New Roman"/>
          <w:sz w:val="24"/>
          <w:szCs w:val="24"/>
          <w:lang w:val="es-PY"/>
        </w:rPr>
      </w:pPr>
      <w:proofErr w:type="spellStart"/>
      <w:r w:rsidRPr="00705BEB">
        <w:rPr>
          <w:rFonts w:ascii="Times New Roman" w:eastAsia="Calibri" w:hAnsi="Times New Roman" w:cs="Times New Roman"/>
          <w:sz w:val="24"/>
          <w:szCs w:val="24"/>
          <w:lang w:val="es-PY"/>
        </w:rPr>
        <w:t>Tekopora</w:t>
      </w:r>
      <w:proofErr w:type="spellEnd"/>
      <w:r w:rsidRPr="00705BEB">
        <w:rPr>
          <w:rFonts w:ascii="Times New Roman" w:eastAsia="Calibri" w:hAnsi="Times New Roman" w:cs="Times New Roman"/>
          <w:sz w:val="24"/>
          <w:szCs w:val="24"/>
          <w:lang w:val="es-PY"/>
        </w:rPr>
        <w:t xml:space="preserve"> – Ministerio de Desarrollo Social (MDS)</w:t>
      </w:r>
    </w:p>
    <w:p w:rsidR="00705BEB" w:rsidRDefault="0081520F" w:rsidP="00705BEB">
      <w:pPr>
        <w:pStyle w:val="Prrafodelista"/>
        <w:numPr>
          <w:ilvl w:val="0"/>
          <w:numId w:val="11"/>
        </w:numPr>
        <w:spacing w:after="200" w:line="480" w:lineRule="auto"/>
        <w:ind w:right="-23"/>
        <w:rPr>
          <w:rFonts w:ascii="Times New Roman" w:eastAsia="Calibri" w:hAnsi="Times New Roman" w:cs="Times New Roman"/>
          <w:sz w:val="24"/>
          <w:szCs w:val="24"/>
          <w:lang w:val="es-PY"/>
        </w:rPr>
      </w:pPr>
      <w:r w:rsidRPr="00705BEB">
        <w:rPr>
          <w:rFonts w:ascii="Times New Roman" w:eastAsia="Calibri" w:hAnsi="Times New Roman" w:cs="Times New Roman"/>
          <w:sz w:val="24"/>
          <w:szCs w:val="24"/>
          <w:lang w:val="es-PY"/>
        </w:rPr>
        <w:t>Abrazos – Secretaría de la N</w:t>
      </w:r>
      <w:r w:rsidR="00F254EF" w:rsidRPr="00705BEB">
        <w:rPr>
          <w:rFonts w:ascii="Times New Roman" w:eastAsia="Calibri" w:hAnsi="Times New Roman" w:cs="Times New Roman"/>
          <w:sz w:val="24"/>
          <w:szCs w:val="24"/>
          <w:lang w:val="es-PY"/>
        </w:rPr>
        <w:t>iñez</w:t>
      </w:r>
      <w:r w:rsidRPr="00705BEB">
        <w:rPr>
          <w:rFonts w:ascii="Times New Roman" w:eastAsia="Calibri" w:hAnsi="Times New Roman" w:cs="Times New Roman"/>
          <w:sz w:val="24"/>
          <w:szCs w:val="24"/>
          <w:lang w:val="es-PY"/>
        </w:rPr>
        <w:t xml:space="preserve"> y la Adolescencia</w:t>
      </w:r>
      <w:r w:rsidR="00F254EF" w:rsidRPr="00705BEB">
        <w:rPr>
          <w:rFonts w:ascii="Times New Roman" w:eastAsia="Calibri" w:hAnsi="Times New Roman" w:cs="Times New Roman"/>
          <w:sz w:val="24"/>
          <w:szCs w:val="24"/>
          <w:lang w:val="es-PY"/>
        </w:rPr>
        <w:t xml:space="preserve"> </w:t>
      </w:r>
    </w:p>
    <w:p w:rsidR="00F254EF" w:rsidRPr="00705BEB" w:rsidRDefault="00F254EF" w:rsidP="00705BEB">
      <w:pPr>
        <w:pStyle w:val="Prrafodelista"/>
        <w:numPr>
          <w:ilvl w:val="0"/>
          <w:numId w:val="11"/>
        </w:numPr>
        <w:spacing w:after="200" w:line="480" w:lineRule="auto"/>
        <w:ind w:right="-23"/>
        <w:rPr>
          <w:rFonts w:ascii="Times New Roman" w:eastAsia="Calibri" w:hAnsi="Times New Roman" w:cs="Times New Roman"/>
          <w:sz w:val="24"/>
          <w:szCs w:val="24"/>
          <w:lang w:val="es-PY"/>
        </w:rPr>
      </w:pPr>
      <w:r w:rsidRPr="00705BEB">
        <w:rPr>
          <w:rFonts w:ascii="Times New Roman" w:eastAsia="Calibri" w:hAnsi="Times New Roman" w:cs="Times New Roman"/>
          <w:sz w:val="24"/>
          <w:szCs w:val="24"/>
          <w:lang w:val="es-PY"/>
        </w:rPr>
        <w:t>Adulto mayores</w:t>
      </w:r>
      <w:r w:rsidR="0081520F" w:rsidRPr="00705BEB">
        <w:rPr>
          <w:rFonts w:ascii="Times New Roman" w:eastAsia="Calibri" w:hAnsi="Times New Roman" w:cs="Times New Roman"/>
          <w:sz w:val="24"/>
          <w:szCs w:val="24"/>
          <w:lang w:val="es-PY"/>
        </w:rPr>
        <w:t xml:space="preserve"> </w:t>
      </w:r>
      <w:r w:rsidRPr="00705BEB">
        <w:rPr>
          <w:rFonts w:ascii="Times New Roman" w:eastAsia="Calibri" w:hAnsi="Times New Roman" w:cs="Times New Roman"/>
          <w:sz w:val="24"/>
          <w:szCs w:val="24"/>
          <w:lang w:val="es-PY"/>
        </w:rPr>
        <w:t>- Ministerio de Hacienda</w:t>
      </w:r>
    </w:p>
    <w:p w:rsidR="00F254EF" w:rsidRPr="00477103" w:rsidRDefault="00F254EF" w:rsidP="00477103">
      <w:pPr>
        <w:spacing w:line="480" w:lineRule="auto"/>
        <w:contextualSpacing/>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Dichos programas cuentan con una larga vigencia y transcienden gobiernos.</w:t>
      </w:r>
    </w:p>
    <w:p w:rsidR="00F254EF" w:rsidRPr="00477103" w:rsidRDefault="00F254EF" w:rsidP="00477103">
      <w:pPr>
        <w:spacing w:line="480" w:lineRule="auto"/>
        <w:contextualSpacing/>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 xml:space="preserve">El impacto se lleva a cabo a través de un sistema de evaluación instalado el año pasado a </w:t>
      </w:r>
      <w:proofErr w:type="gramStart"/>
      <w:r w:rsidRPr="00477103">
        <w:rPr>
          <w:rFonts w:ascii="Times New Roman" w:eastAsia="Calibri" w:hAnsi="Times New Roman" w:cs="Times New Roman"/>
          <w:sz w:val="24"/>
          <w:szCs w:val="24"/>
          <w:lang w:eastAsia="es-ES"/>
        </w:rPr>
        <w:t>través  de</w:t>
      </w:r>
      <w:proofErr w:type="gramEnd"/>
      <w:r w:rsidRPr="00477103">
        <w:rPr>
          <w:rFonts w:ascii="Times New Roman" w:eastAsia="Calibri" w:hAnsi="Times New Roman" w:cs="Times New Roman"/>
          <w:sz w:val="24"/>
          <w:szCs w:val="24"/>
          <w:lang w:eastAsia="es-ES"/>
        </w:rPr>
        <w:t xml:space="preserve"> un convenio con Consejo Nacional de Evaluación de la Política de Desarrollo Social (CONEVAL) de México, es una instancia independiente del gobierno sirve para ver como la inversión que hace el gobierno reditúa a la población y como se utiliza ese presupuesto.</w:t>
      </w:r>
    </w:p>
    <w:p w:rsidR="00F254EF" w:rsidRPr="00477103" w:rsidRDefault="00F254EF" w:rsidP="00477103">
      <w:pPr>
        <w:spacing w:line="480" w:lineRule="auto"/>
        <w:contextualSpacing/>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Todos los programas tienen un impacto, lo que habría que ver es como se sostienen a través del tiempo. Para los entrevistados falta una buena articulación de varios programas para realmente modificar una realidad, en realidad existen muchos programas para mejorar la calidad de vida de la población pero en la mayoría de los caso una sola familia recibe varios programas (duplicidad de servicio).</w:t>
      </w:r>
    </w:p>
    <w:p w:rsidR="00F254EF" w:rsidRPr="00477103" w:rsidRDefault="00F254EF" w:rsidP="00477103">
      <w:pPr>
        <w:spacing w:line="480" w:lineRule="auto"/>
        <w:ind w:right="-23"/>
        <w:contextualSpacing/>
        <w:rPr>
          <w:rFonts w:ascii="Times New Roman" w:eastAsia="Calibri" w:hAnsi="Times New Roman" w:cs="Times New Roman"/>
          <w:sz w:val="24"/>
          <w:szCs w:val="24"/>
        </w:rPr>
      </w:pPr>
      <w:r w:rsidRPr="00477103">
        <w:rPr>
          <w:rFonts w:ascii="Times New Roman" w:eastAsia="Calibri" w:hAnsi="Times New Roman" w:cs="Times New Roman"/>
          <w:sz w:val="24"/>
          <w:szCs w:val="24"/>
        </w:rPr>
        <w:t>Los diferentes documentos analizados en los sitios oficiales de organismos responsables de las políticas públicas de los países miembros de este bloque regional permiten encontrar los diferentes programas emprendidos y que se describen a continuación:</w:t>
      </w:r>
    </w:p>
    <w:p w:rsidR="00F254EF" w:rsidRPr="00477103" w:rsidRDefault="00F254EF" w:rsidP="00477103">
      <w:pPr>
        <w:spacing w:after="0" w:line="480" w:lineRule="auto"/>
        <w:ind w:right="-23"/>
        <w:contextualSpacing/>
        <w:rPr>
          <w:rFonts w:ascii="Times New Roman" w:eastAsia="Calibri" w:hAnsi="Times New Roman" w:cs="Times New Roman"/>
          <w:sz w:val="24"/>
          <w:szCs w:val="24"/>
        </w:rPr>
      </w:pPr>
      <w:r w:rsidRPr="00477103">
        <w:rPr>
          <w:rFonts w:ascii="Times New Roman" w:eastAsia="Calibri" w:hAnsi="Times New Roman" w:cs="Times New Roman"/>
          <w:sz w:val="24"/>
          <w:szCs w:val="24"/>
        </w:rPr>
        <w:t>Los Programas enmarcados dentro de las políticas sociales en Argentina son:</w:t>
      </w:r>
    </w:p>
    <w:p w:rsidR="00477103" w:rsidRDefault="00F254EF" w:rsidP="00477103">
      <w:pPr>
        <w:pStyle w:val="Prrafodelista"/>
        <w:numPr>
          <w:ilvl w:val="0"/>
          <w:numId w:val="6"/>
        </w:numPr>
        <w:spacing w:after="0" w:line="480" w:lineRule="auto"/>
        <w:ind w:right="-23"/>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Programa de promoción del microcrédito para el desarrollo de la economía social.</w:t>
      </w:r>
    </w:p>
    <w:p w:rsidR="00477103" w:rsidRDefault="00F254EF" w:rsidP="00477103">
      <w:pPr>
        <w:pStyle w:val="Prrafodelista"/>
        <w:numPr>
          <w:ilvl w:val="0"/>
          <w:numId w:val="6"/>
        </w:numPr>
        <w:spacing w:after="0" w:line="480" w:lineRule="auto"/>
        <w:ind w:right="-23"/>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Centros Integradores Comunitarios </w:t>
      </w:r>
    </w:p>
    <w:p w:rsidR="00477103" w:rsidRDefault="00F254EF" w:rsidP="00477103">
      <w:pPr>
        <w:pStyle w:val="Prrafodelista"/>
        <w:numPr>
          <w:ilvl w:val="0"/>
          <w:numId w:val="6"/>
        </w:numPr>
        <w:spacing w:after="0" w:line="480" w:lineRule="auto"/>
        <w:ind w:right="-23"/>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Programa Nacional de Personas Mayores.</w:t>
      </w:r>
    </w:p>
    <w:p w:rsidR="00477103" w:rsidRDefault="00F254EF" w:rsidP="00477103">
      <w:pPr>
        <w:pStyle w:val="Prrafodelista"/>
        <w:numPr>
          <w:ilvl w:val="0"/>
          <w:numId w:val="6"/>
        </w:numPr>
        <w:spacing w:after="0" w:line="480" w:lineRule="auto"/>
        <w:ind w:right="-23"/>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Asignación universal por hijo para la Protección social: </w:t>
      </w:r>
    </w:p>
    <w:p w:rsidR="00477103" w:rsidRDefault="00F254EF" w:rsidP="00477103">
      <w:pPr>
        <w:pStyle w:val="Prrafodelista"/>
        <w:numPr>
          <w:ilvl w:val="0"/>
          <w:numId w:val="6"/>
        </w:numPr>
        <w:spacing w:after="0" w:line="480" w:lineRule="auto"/>
        <w:ind w:right="-23"/>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lastRenderedPageBreak/>
        <w:t>Plan de inclusión Previsional.</w:t>
      </w:r>
    </w:p>
    <w:p w:rsidR="00F254EF" w:rsidRPr="00477103" w:rsidRDefault="00F254EF" w:rsidP="00477103">
      <w:pPr>
        <w:pStyle w:val="Prrafodelista"/>
        <w:numPr>
          <w:ilvl w:val="0"/>
          <w:numId w:val="6"/>
        </w:numPr>
        <w:spacing w:after="0" w:line="480" w:lineRule="auto"/>
        <w:ind w:right="-23"/>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Programa </w:t>
      </w:r>
      <w:proofErr w:type="spellStart"/>
      <w:r w:rsidRPr="00477103">
        <w:rPr>
          <w:rFonts w:ascii="Times New Roman" w:eastAsia="Times New Roman" w:hAnsi="Times New Roman" w:cs="Times New Roman"/>
          <w:sz w:val="24"/>
          <w:szCs w:val="24"/>
          <w:lang w:eastAsia="es-ES"/>
        </w:rPr>
        <w:t>Pro.Gre.Sar</w:t>
      </w:r>
      <w:proofErr w:type="spellEnd"/>
      <w:r w:rsidRPr="00477103">
        <w:rPr>
          <w:rFonts w:ascii="Times New Roman" w:eastAsia="Times New Roman" w:hAnsi="Times New Roman" w:cs="Times New Roman"/>
          <w:sz w:val="24"/>
          <w:szCs w:val="24"/>
          <w:lang w:eastAsia="es-ES"/>
        </w:rPr>
        <w:t xml:space="preserve">. </w:t>
      </w:r>
    </w:p>
    <w:p w:rsidR="00F254EF" w:rsidRPr="00477103" w:rsidRDefault="00F254EF" w:rsidP="00477103">
      <w:pPr>
        <w:spacing w:after="0" w:line="480" w:lineRule="auto"/>
        <w:ind w:right="-23"/>
        <w:contextualSpacing/>
        <w:rPr>
          <w:rFonts w:ascii="Times New Roman" w:eastAsia="Calibri" w:hAnsi="Times New Roman" w:cs="Times New Roman"/>
          <w:sz w:val="24"/>
          <w:szCs w:val="24"/>
        </w:rPr>
      </w:pPr>
      <w:r w:rsidRPr="00477103">
        <w:rPr>
          <w:rFonts w:ascii="Times New Roman" w:eastAsia="Calibri" w:hAnsi="Times New Roman" w:cs="Times New Roman"/>
          <w:sz w:val="24"/>
          <w:szCs w:val="24"/>
        </w:rPr>
        <w:t>Los Programas enmarcados dentro de las políticas sociales en Brasil son:</w:t>
      </w:r>
    </w:p>
    <w:p w:rsidR="00477103" w:rsidRDefault="00F254EF" w:rsidP="00477103">
      <w:pPr>
        <w:pStyle w:val="Prrafodelista"/>
        <w:numPr>
          <w:ilvl w:val="0"/>
          <w:numId w:val="7"/>
        </w:numPr>
        <w:spacing w:after="200" w:line="480" w:lineRule="auto"/>
        <w:ind w:right="-23"/>
        <w:rPr>
          <w:rFonts w:ascii="Times New Roman" w:eastAsia="Calibri" w:hAnsi="Times New Roman" w:cs="Times New Roman"/>
          <w:sz w:val="24"/>
          <w:szCs w:val="24"/>
          <w:lang w:val="es-PY"/>
        </w:rPr>
      </w:pPr>
      <w:r w:rsidRPr="00477103">
        <w:rPr>
          <w:rFonts w:ascii="Times New Roman" w:eastAsia="Calibri" w:hAnsi="Times New Roman" w:cs="Times New Roman"/>
          <w:sz w:val="24"/>
          <w:szCs w:val="24"/>
          <w:lang w:val="es-PY"/>
        </w:rPr>
        <w:t xml:space="preserve">Plan Brasil Sin Miseria /   Plano Brasil </w:t>
      </w:r>
      <w:proofErr w:type="spellStart"/>
      <w:r w:rsidRPr="00477103">
        <w:rPr>
          <w:rFonts w:ascii="Times New Roman" w:eastAsia="Calibri" w:hAnsi="Times New Roman" w:cs="Times New Roman"/>
          <w:sz w:val="24"/>
          <w:szCs w:val="24"/>
          <w:lang w:val="es-PY"/>
        </w:rPr>
        <w:t>Sem</w:t>
      </w:r>
      <w:proofErr w:type="spellEnd"/>
      <w:r w:rsidRPr="00477103">
        <w:rPr>
          <w:rFonts w:ascii="Times New Roman" w:eastAsia="Calibri" w:hAnsi="Times New Roman" w:cs="Times New Roman"/>
          <w:sz w:val="24"/>
          <w:szCs w:val="24"/>
          <w:lang w:val="es-PY"/>
        </w:rPr>
        <w:t xml:space="preserve"> </w:t>
      </w:r>
      <w:proofErr w:type="spellStart"/>
      <w:proofErr w:type="gramStart"/>
      <w:r w:rsidRPr="00477103">
        <w:rPr>
          <w:rFonts w:ascii="Times New Roman" w:eastAsia="Calibri" w:hAnsi="Times New Roman" w:cs="Times New Roman"/>
          <w:sz w:val="24"/>
          <w:szCs w:val="24"/>
          <w:lang w:val="es-PY"/>
        </w:rPr>
        <w:t>Miséria</w:t>
      </w:r>
      <w:proofErr w:type="spellEnd"/>
      <w:r w:rsidRPr="00477103">
        <w:rPr>
          <w:rFonts w:ascii="Times New Roman" w:eastAsia="Calibri" w:hAnsi="Times New Roman" w:cs="Times New Roman"/>
          <w:sz w:val="24"/>
          <w:szCs w:val="24"/>
          <w:lang w:val="es-PY"/>
        </w:rPr>
        <w:t xml:space="preserve">  (</w:t>
      </w:r>
      <w:proofErr w:type="spellStart"/>
      <w:proofErr w:type="gramEnd"/>
      <w:r w:rsidRPr="00477103">
        <w:rPr>
          <w:rFonts w:ascii="Times New Roman" w:eastAsia="Calibri" w:hAnsi="Times New Roman" w:cs="Times New Roman"/>
          <w:sz w:val="24"/>
          <w:szCs w:val="24"/>
          <w:lang w:val="es-PY"/>
        </w:rPr>
        <w:t>Bsm</w:t>
      </w:r>
      <w:proofErr w:type="spellEnd"/>
      <w:r w:rsidRPr="00477103">
        <w:rPr>
          <w:rFonts w:ascii="Times New Roman" w:eastAsia="Calibri" w:hAnsi="Times New Roman" w:cs="Times New Roman"/>
          <w:sz w:val="24"/>
          <w:szCs w:val="24"/>
          <w:lang w:val="es-PY"/>
        </w:rPr>
        <w:t>).</w:t>
      </w:r>
    </w:p>
    <w:p w:rsidR="00477103" w:rsidRDefault="00F254EF" w:rsidP="00477103">
      <w:pPr>
        <w:pStyle w:val="Prrafodelista"/>
        <w:numPr>
          <w:ilvl w:val="0"/>
          <w:numId w:val="7"/>
        </w:numPr>
        <w:spacing w:after="200" w:line="480" w:lineRule="auto"/>
        <w:ind w:right="-23"/>
        <w:rPr>
          <w:rFonts w:ascii="Times New Roman" w:eastAsia="Calibri" w:hAnsi="Times New Roman" w:cs="Times New Roman"/>
          <w:sz w:val="24"/>
          <w:szCs w:val="24"/>
          <w:lang w:val="es-PY"/>
        </w:rPr>
      </w:pPr>
      <w:r w:rsidRPr="00477103">
        <w:rPr>
          <w:rFonts w:ascii="Times New Roman" w:eastAsia="Calibri" w:hAnsi="Times New Roman" w:cs="Times New Roman"/>
          <w:sz w:val="24"/>
          <w:szCs w:val="24"/>
          <w:lang w:val="es-PY"/>
        </w:rPr>
        <w:t xml:space="preserve">Programa Bolsa Familia /       Programa Bolsa   </w:t>
      </w:r>
      <w:proofErr w:type="spellStart"/>
      <w:r w:rsidRPr="00477103">
        <w:rPr>
          <w:rFonts w:ascii="Times New Roman" w:eastAsia="Calibri" w:hAnsi="Times New Roman" w:cs="Times New Roman"/>
          <w:sz w:val="24"/>
          <w:szCs w:val="24"/>
          <w:lang w:val="es-PY"/>
        </w:rPr>
        <w:t>Família</w:t>
      </w:r>
      <w:proofErr w:type="spellEnd"/>
      <w:r w:rsidRPr="00477103">
        <w:rPr>
          <w:rFonts w:ascii="Times New Roman" w:eastAsia="Calibri" w:hAnsi="Times New Roman" w:cs="Times New Roman"/>
          <w:sz w:val="24"/>
          <w:szCs w:val="24"/>
          <w:lang w:val="es-PY"/>
        </w:rPr>
        <w:t xml:space="preserve"> (</w:t>
      </w:r>
      <w:proofErr w:type="spellStart"/>
      <w:r w:rsidRPr="00477103">
        <w:rPr>
          <w:rFonts w:ascii="Times New Roman" w:eastAsia="Calibri" w:hAnsi="Times New Roman" w:cs="Times New Roman"/>
          <w:sz w:val="24"/>
          <w:szCs w:val="24"/>
          <w:lang w:val="es-PY"/>
        </w:rPr>
        <w:t>Pbf</w:t>
      </w:r>
      <w:proofErr w:type="spellEnd"/>
      <w:r w:rsidRPr="00477103">
        <w:rPr>
          <w:rFonts w:ascii="Times New Roman" w:eastAsia="Calibri" w:hAnsi="Times New Roman" w:cs="Times New Roman"/>
          <w:sz w:val="24"/>
          <w:szCs w:val="24"/>
          <w:lang w:val="es-PY"/>
        </w:rPr>
        <w:t>).</w:t>
      </w:r>
    </w:p>
    <w:p w:rsidR="00F254EF" w:rsidRPr="00477103" w:rsidRDefault="00F254EF" w:rsidP="00477103">
      <w:pPr>
        <w:pStyle w:val="Prrafodelista"/>
        <w:numPr>
          <w:ilvl w:val="0"/>
          <w:numId w:val="7"/>
        </w:numPr>
        <w:spacing w:after="200" w:line="480" w:lineRule="auto"/>
        <w:ind w:right="-23"/>
        <w:rPr>
          <w:rFonts w:ascii="Times New Roman" w:eastAsia="Calibri" w:hAnsi="Times New Roman" w:cs="Times New Roman"/>
          <w:sz w:val="24"/>
          <w:szCs w:val="24"/>
          <w:lang w:val="es-PY"/>
        </w:rPr>
      </w:pPr>
      <w:r w:rsidRPr="00477103">
        <w:rPr>
          <w:rFonts w:ascii="Times New Roman" w:eastAsia="Calibri" w:hAnsi="Times New Roman" w:cs="Times New Roman"/>
          <w:sz w:val="24"/>
          <w:szCs w:val="24"/>
          <w:lang w:val="es-PY"/>
        </w:rPr>
        <w:t xml:space="preserve">Registro Único   Para Programas Sociales Del   Gobierno Federal (Registro Único) /    </w:t>
      </w:r>
      <w:proofErr w:type="spellStart"/>
      <w:r w:rsidRPr="00477103">
        <w:rPr>
          <w:rFonts w:ascii="Times New Roman" w:eastAsia="Calibri" w:hAnsi="Times New Roman" w:cs="Times New Roman"/>
          <w:sz w:val="24"/>
          <w:szCs w:val="24"/>
          <w:lang w:val="es-PY"/>
        </w:rPr>
        <w:t>Cadastro</w:t>
      </w:r>
      <w:proofErr w:type="spellEnd"/>
      <w:r w:rsidRPr="00477103">
        <w:rPr>
          <w:rFonts w:ascii="Times New Roman" w:eastAsia="Calibri" w:hAnsi="Times New Roman" w:cs="Times New Roman"/>
          <w:sz w:val="24"/>
          <w:szCs w:val="24"/>
          <w:lang w:val="es-PY"/>
        </w:rPr>
        <w:t xml:space="preserve"> Único (</w:t>
      </w:r>
      <w:proofErr w:type="spellStart"/>
      <w:r w:rsidRPr="00477103">
        <w:rPr>
          <w:rFonts w:ascii="Times New Roman" w:eastAsia="Calibri" w:hAnsi="Times New Roman" w:cs="Times New Roman"/>
          <w:sz w:val="24"/>
          <w:szCs w:val="24"/>
          <w:lang w:val="es-PY"/>
        </w:rPr>
        <w:t>Cadúnico</w:t>
      </w:r>
      <w:proofErr w:type="spellEnd"/>
      <w:r w:rsidRPr="00477103">
        <w:rPr>
          <w:rFonts w:ascii="Times New Roman" w:eastAsia="Calibri" w:hAnsi="Times New Roman" w:cs="Times New Roman"/>
          <w:sz w:val="24"/>
          <w:szCs w:val="24"/>
          <w:lang w:val="es-PY"/>
        </w:rPr>
        <w:t>)</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Los Programas enmarcados dentro de las políticas sociales en Uruguay son:</w:t>
      </w:r>
    </w:p>
    <w:p w:rsidR="00477103" w:rsidRDefault="00F254EF" w:rsidP="00477103">
      <w:pPr>
        <w:pStyle w:val="Prrafodelista"/>
        <w:numPr>
          <w:ilvl w:val="0"/>
          <w:numId w:val="8"/>
        </w:numPr>
        <w:spacing w:after="200" w:line="480" w:lineRule="auto"/>
        <w:ind w:right="-23"/>
        <w:rPr>
          <w:rFonts w:ascii="Times New Roman" w:eastAsia="Calibri" w:hAnsi="Times New Roman" w:cs="Times New Roman"/>
          <w:sz w:val="24"/>
          <w:szCs w:val="24"/>
          <w:lang w:val="es-PY"/>
        </w:rPr>
      </w:pPr>
      <w:r w:rsidRPr="00477103">
        <w:rPr>
          <w:rFonts w:ascii="Times New Roman" w:eastAsia="Calibri" w:hAnsi="Times New Roman" w:cs="Times New Roman"/>
          <w:sz w:val="24"/>
          <w:szCs w:val="24"/>
          <w:lang w:val="es-PY"/>
        </w:rPr>
        <w:t>Asignaciones Familiares (Ley 18.227)</w:t>
      </w:r>
    </w:p>
    <w:p w:rsidR="00477103" w:rsidRDefault="0081520F" w:rsidP="00477103">
      <w:pPr>
        <w:pStyle w:val="Prrafodelista"/>
        <w:numPr>
          <w:ilvl w:val="0"/>
          <w:numId w:val="8"/>
        </w:numPr>
        <w:spacing w:after="200" w:line="480" w:lineRule="auto"/>
        <w:ind w:right="-23"/>
        <w:rPr>
          <w:rFonts w:ascii="Times New Roman" w:eastAsia="Calibri" w:hAnsi="Times New Roman" w:cs="Times New Roman"/>
          <w:sz w:val="24"/>
          <w:szCs w:val="24"/>
          <w:lang w:val="es-PY"/>
        </w:rPr>
      </w:pPr>
      <w:r w:rsidRPr="00477103">
        <w:rPr>
          <w:rFonts w:ascii="Times New Roman" w:eastAsia="Calibri" w:hAnsi="Times New Roman" w:cs="Times New Roman"/>
          <w:sz w:val="24"/>
          <w:szCs w:val="24"/>
          <w:lang w:val="es-PY"/>
        </w:rPr>
        <w:t xml:space="preserve">Sistema Nacional </w:t>
      </w:r>
      <w:r w:rsidR="00F254EF" w:rsidRPr="00477103">
        <w:rPr>
          <w:rFonts w:ascii="Times New Roman" w:eastAsia="Calibri" w:hAnsi="Times New Roman" w:cs="Times New Roman"/>
          <w:sz w:val="24"/>
          <w:szCs w:val="24"/>
          <w:lang w:val="es-PY"/>
        </w:rPr>
        <w:t>De Comedores</w:t>
      </w:r>
    </w:p>
    <w:p w:rsidR="00F254EF" w:rsidRPr="00477103" w:rsidRDefault="0081520F" w:rsidP="00477103">
      <w:pPr>
        <w:pStyle w:val="Prrafodelista"/>
        <w:numPr>
          <w:ilvl w:val="0"/>
          <w:numId w:val="8"/>
        </w:numPr>
        <w:spacing w:after="200" w:line="480" w:lineRule="auto"/>
        <w:ind w:right="-23"/>
        <w:rPr>
          <w:rFonts w:ascii="Times New Roman" w:eastAsia="Calibri" w:hAnsi="Times New Roman" w:cs="Times New Roman"/>
          <w:sz w:val="24"/>
          <w:szCs w:val="24"/>
          <w:lang w:val="es-PY"/>
        </w:rPr>
      </w:pPr>
      <w:r w:rsidRPr="00477103">
        <w:rPr>
          <w:rFonts w:ascii="Times New Roman" w:eastAsia="Calibri" w:hAnsi="Times New Roman" w:cs="Times New Roman"/>
          <w:sz w:val="24"/>
          <w:szCs w:val="24"/>
          <w:lang w:val="es-PY"/>
        </w:rPr>
        <w:t xml:space="preserve">Tarjeta Uruguay </w:t>
      </w:r>
      <w:r w:rsidR="00F254EF" w:rsidRPr="00477103">
        <w:rPr>
          <w:rFonts w:ascii="Times New Roman" w:eastAsia="Calibri" w:hAnsi="Times New Roman" w:cs="Times New Roman"/>
          <w:sz w:val="24"/>
          <w:szCs w:val="24"/>
          <w:lang w:val="es-PY"/>
        </w:rPr>
        <w:t>Social (Tus)</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Los Programas enmarcados dentro de las políticas sociales en Venezuela:</w:t>
      </w:r>
    </w:p>
    <w:p w:rsidR="00477103" w:rsidRDefault="00F254EF" w:rsidP="00477103">
      <w:pPr>
        <w:pStyle w:val="Prrafodelista"/>
        <w:numPr>
          <w:ilvl w:val="0"/>
          <w:numId w:val="9"/>
        </w:numPr>
        <w:spacing w:after="200" w:line="480" w:lineRule="auto"/>
        <w:ind w:right="-23"/>
        <w:rPr>
          <w:rFonts w:ascii="Times New Roman" w:eastAsia="Calibri" w:hAnsi="Times New Roman" w:cs="Times New Roman"/>
          <w:sz w:val="24"/>
          <w:szCs w:val="24"/>
          <w:lang w:val="es-PY"/>
        </w:rPr>
      </w:pPr>
      <w:r w:rsidRPr="00477103">
        <w:rPr>
          <w:rFonts w:ascii="Times New Roman" w:eastAsia="Calibri" w:hAnsi="Times New Roman" w:cs="Times New Roman"/>
          <w:sz w:val="24"/>
          <w:szCs w:val="24"/>
          <w:lang w:val="es-PY"/>
        </w:rPr>
        <w:t>Misión   Alimentación</w:t>
      </w:r>
    </w:p>
    <w:p w:rsidR="00477103" w:rsidRDefault="00F254EF" w:rsidP="00477103">
      <w:pPr>
        <w:pStyle w:val="Prrafodelista"/>
        <w:numPr>
          <w:ilvl w:val="0"/>
          <w:numId w:val="9"/>
        </w:numPr>
        <w:spacing w:after="200" w:line="480" w:lineRule="auto"/>
        <w:ind w:right="-23"/>
        <w:rPr>
          <w:rFonts w:ascii="Times New Roman" w:eastAsia="Calibri" w:hAnsi="Times New Roman" w:cs="Times New Roman"/>
          <w:sz w:val="24"/>
          <w:szCs w:val="24"/>
          <w:lang w:val="es-PY"/>
        </w:rPr>
      </w:pPr>
      <w:r w:rsidRPr="00477103">
        <w:rPr>
          <w:rFonts w:ascii="Times New Roman" w:eastAsia="Calibri" w:hAnsi="Times New Roman" w:cs="Times New Roman"/>
          <w:sz w:val="24"/>
          <w:szCs w:val="24"/>
          <w:lang w:val="es-PY"/>
        </w:rPr>
        <w:t>Misión Barrio  Adentro</w:t>
      </w:r>
    </w:p>
    <w:p w:rsidR="00F254EF" w:rsidRPr="00477103" w:rsidRDefault="00F254EF" w:rsidP="00477103">
      <w:pPr>
        <w:pStyle w:val="Prrafodelista"/>
        <w:numPr>
          <w:ilvl w:val="0"/>
          <w:numId w:val="9"/>
        </w:numPr>
        <w:spacing w:after="200" w:line="480" w:lineRule="auto"/>
        <w:ind w:right="-23"/>
        <w:rPr>
          <w:rFonts w:ascii="Times New Roman" w:eastAsia="Calibri" w:hAnsi="Times New Roman" w:cs="Times New Roman"/>
          <w:sz w:val="24"/>
          <w:szCs w:val="24"/>
          <w:lang w:val="es-PY"/>
        </w:rPr>
      </w:pPr>
      <w:r w:rsidRPr="00477103">
        <w:rPr>
          <w:rFonts w:ascii="Times New Roman" w:eastAsia="Calibri" w:hAnsi="Times New Roman" w:cs="Times New Roman"/>
          <w:sz w:val="24"/>
          <w:szCs w:val="24"/>
          <w:lang w:val="es-PY"/>
        </w:rPr>
        <w:t>Gran Misión   Vivienda Venezuela</w:t>
      </w:r>
    </w:p>
    <w:p w:rsid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bCs/>
          <w:sz w:val="24"/>
          <w:szCs w:val="24"/>
          <w:lang w:eastAsia="es-ES"/>
        </w:rPr>
        <w:t>Los Programas enmarcados dentro de las</w:t>
      </w:r>
      <w:r w:rsidR="0081520F" w:rsidRPr="00477103">
        <w:rPr>
          <w:rFonts w:ascii="Times New Roman" w:eastAsia="Times New Roman" w:hAnsi="Times New Roman" w:cs="Times New Roman"/>
          <w:bCs/>
          <w:sz w:val="24"/>
          <w:szCs w:val="24"/>
          <w:lang w:eastAsia="es-ES"/>
        </w:rPr>
        <w:t xml:space="preserve"> Políticas Sociales de Paraguay y de la cual es responsable de su aplicación el Ministerio de Desarrollo Social </w:t>
      </w:r>
      <w:r w:rsidRPr="00477103">
        <w:rPr>
          <w:rFonts w:ascii="Times New Roman" w:eastAsia="Times New Roman" w:hAnsi="Times New Roman" w:cs="Times New Roman"/>
          <w:bCs/>
          <w:sz w:val="24"/>
          <w:szCs w:val="24"/>
          <w:lang w:eastAsia="es-ES"/>
        </w:rPr>
        <w:t>son</w:t>
      </w:r>
      <w:r w:rsidRPr="00477103">
        <w:rPr>
          <w:rFonts w:ascii="Times New Roman" w:eastAsia="Times New Roman" w:hAnsi="Times New Roman" w:cs="Times New Roman"/>
          <w:sz w:val="24"/>
          <w:szCs w:val="24"/>
          <w:lang w:val="es-PY" w:eastAsia="es-ES"/>
        </w:rPr>
        <w:t>:</w:t>
      </w:r>
    </w:p>
    <w:p w:rsidR="00477103" w:rsidRPr="00477103" w:rsidRDefault="00F254EF" w:rsidP="00477103">
      <w:pPr>
        <w:pStyle w:val="Prrafodelista"/>
        <w:numPr>
          <w:ilvl w:val="0"/>
          <w:numId w:val="10"/>
        </w:numPr>
        <w:spacing w:after="0" w:line="480" w:lineRule="auto"/>
        <w:ind w:right="-23"/>
        <w:rPr>
          <w:rFonts w:ascii="Times New Roman" w:eastAsia="Times New Roman" w:hAnsi="Times New Roman" w:cs="Times New Roman"/>
          <w:b/>
          <w:bCs/>
          <w:sz w:val="24"/>
          <w:szCs w:val="24"/>
          <w:lang w:eastAsia="es-ES"/>
        </w:rPr>
      </w:pPr>
      <w:proofErr w:type="spellStart"/>
      <w:r w:rsidRPr="00477103">
        <w:rPr>
          <w:rFonts w:ascii="Times New Roman" w:eastAsia="Times New Roman" w:hAnsi="Times New Roman" w:cs="Times New Roman"/>
          <w:bCs/>
          <w:sz w:val="24"/>
          <w:szCs w:val="24"/>
          <w:lang w:eastAsia="es-ES"/>
        </w:rPr>
        <w:t>Tekoporã</w:t>
      </w:r>
      <w:proofErr w:type="spellEnd"/>
    </w:p>
    <w:p w:rsidR="00477103" w:rsidRPr="00477103" w:rsidRDefault="00F254EF" w:rsidP="00477103">
      <w:pPr>
        <w:pStyle w:val="Prrafodelista"/>
        <w:numPr>
          <w:ilvl w:val="0"/>
          <w:numId w:val="10"/>
        </w:numPr>
        <w:spacing w:after="0" w:line="480" w:lineRule="auto"/>
        <w:ind w:right="-23"/>
        <w:rPr>
          <w:rFonts w:ascii="Times New Roman" w:eastAsia="Times New Roman" w:hAnsi="Times New Roman" w:cs="Times New Roman"/>
          <w:b/>
          <w:bCs/>
          <w:sz w:val="24"/>
          <w:szCs w:val="24"/>
          <w:lang w:eastAsia="es-ES"/>
        </w:rPr>
      </w:pPr>
      <w:r w:rsidRPr="00477103">
        <w:rPr>
          <w:rFonts w:ascii="Times New Roman" w:eastAsia="Times New Roman" w:hAnsi="Times New Roman" w:cs="Times New Roman"/>
          <w:bCs/>
          <w:sz w:val="24"/>
          <w:szCs w:val="24"/>
          <w:lang w:eastAsia="es-ES"/>
        </w:rPr>
        <w:t xml:space="preserve">Programa </w:t>
      </w:r>
      <w:proofErr w:type="spellStart"/>
      <w:r w:rsidRPr="00477103">
        <w:rPr>
          <w:rFonts w:ascii="Times New Roman" w:eastAsia="Times New Roman" w:hAnsi="Times New Roman" w:cs="Times New Roman"/>
          <w:bCs/>
          <w:sz w:val="24"/>
          <w:szCs w:val="24"/>
          <w:lang w:eastAsia="es-ES"/>
        </w:rPr>
        <w:t>Tekoporã</w:t>
      </w:r>
      <w:proofErr w:type="spellEnd"/>
      <w:r w:rsidRPr="00477103">
        <w:rPr>
          <w:rFonts w:ascii="Times New Roman" w:eastAsia="Times New Roman" w:hAnsi="Times New Roman" w:cs="Times New Roman"/>
          <w:bCs/>
          <w:sz w:val="24"/>
          <w:szCs w:val="24"/>
          <w:lang w:eastAsia="es-ES"/>
        </w:rPr>
        <w:t xml:space="preserve"> </w:t>
      </w:r>
      <w:proofErr w:type="gramStart"/>
      <w:r w:rsidRPr="00477103">
        <w:rPr>
          <w:rFonts w:ascii="Times New Roman" w:eastAsia="Times New Roman" w:hAnsi="Times New Roman" w:cs="Times New Roman"/>
          <w:bCs/>
          <w:sz w:val="24"/>
          <w:szCs w:val="24"/>
          <w:lang w:eastAsia="es-ES"/>
        </w:rPr>
        <w:t>con  Inclusión</w:t>
      </w:r>
      <w:proofErr w:type="gramEnd"/>
      <w:r w:rsidRPr="00477103">
        <w:rPr>
          <w:rFonts w:ascii="Times New Roman" w:eastAsia="Times New Roman" w:hAnsi="Times New Roman" w:cs="Times New Roman"/>
          <w:bCs/>
          <w:sz w:val="24"/>
          <w:szCs w:val="24"/>
          <w:lang w:eastAsia="es-ES"/>
        </w:rPr>
        <w:t xml:space="preserve"> de las personas con discapacidad </w:t>
      </w:r>
      <w:proofErr w:type="spellStart"/>
      <w:r w:rsidRPr="00477103">
        <w:rPr>
          <w:rFonts w:ascii="Times New Roman" w:eastAsia="Times New Roman" w:hAnsi="Times New Roman" w:cs="Times New Roman"/>
          <w:bCs/>
          <w:sz w:val="24"/>
          <w:szCs w:val="24"/>
          <w:lang w:eastAsia="es-ES"/>
        </w:rPr>
        <w:t>severa.</w:t>
      </w:r>
      <w:proofErr w:type="spellEnd"/>
    </w:p>
    <w:p w:rsidR="00477103" w:rsidRPr="00477103" w:rsidRDefault="00F254EF" w:rsidP="00477103">
      <w:pPr>
        <w:pStyle w:val="Prrafodelista"/>
        <w:numPr>
          <w:ilvl w:val="0"/>
          <w:numId w:val="10"/>
        </w:numPr>
        <w:spacing w:after="0" w:line="480" w:lineRule="auto"/>
        <w:ind w:right="-23"/>
        <w:rPr>
          <w:rFonts w:ascii="Times New Roman" w:eastAsia="Times New Roman" w:hAnsi="Times New Roman" w:cs="Times New Roman"/>
          <w:b/>
          <w:bCs/>
          <w:sz w:val="24"/>
          <w:szCs w:val="24"/>
          <w:lang w:eastAsia="es-ES"/>
        </w:rPr>
      </w:pPr>
      <w:proofErr w:type="spellStart"/>
      <w:r w:rsidRPr="00477103">
        <w:rPr>
          <w:rFonts w:ascii="Times New Roman" w:eastAsia="Times New Roman" w:hAnsi="Times New Roman" w:cs="Times New Roman"/>
          <w:bCs/>
          <w:sz w:val="24"/>
          <w:szCs w:val="24"/>
          <w:lang w:eastAsia="es-ES"/>
        </w:rPr>
        <w:t>Tekoha</w:t>
      </w:r>
      <w:proofErr w:type="spellEnd"/>
    </w:p>
    <w:p w:rsidR="00477103" w:rsidRPr="00477103" w:rsidRDefault="00F254EF" w:rsidP="00477103">
      <w:pPr>
        <w:pStyle w:val="Prrafodelista"/>
        <w:numPr>
          <w:ilvl w:val="0"/>
          <w:numId w:val="10"/>
        </w:numPr>
        <w:spacing w:after="0" w:line="480" w:lineRule="auto"/>
        <w:ind w:right="-23"/>
        <w:rPr>
          <w:rFonts w:ascii="Times New Roman" w:eastAsia="Times New Roman" w:hAnsi="Times New Roman" w:cs="Times New Roman"/>
          <w:b/>
          <w:bCs/>
          <w:sz w:val="24"/>
          <w:szCs w:val="24"/>
          <w:lang w:eastAsia="es-ES"/>
        </w:rPr>
      </w:pPr>
      <w:proofErr w:type="spellStart"/>
      <w:r w:rsidRPr="00477103">
        <w:rPr>
          <w:rFonts w:ascii="Times New Roman" w:eastAsia="Times New Roman" w:hAnsi="Times New Roman" w:cs="Times New Roman"/>
          <w:bCs/>
          <w:sz w:val="24"/>
          <w:szCs w:val="24"/>
          <w:lang w:eastAsia="es-ES"/>
        </w:rPr>
        <w:t>Tenonderã</w:t>
      </w:r>
      <w:proofErr w:type="spellEnd"/>
    </w:p>
    <w:p w:rsidR="00477103" w:rsidRPr="00477103" w:rsidRDefault="00F254EF" w:rsidP="00477103">
      <w:pPr>
        <w:pStyle w:val="Prrafodelista"/>
        <w:numPr>
          <w:ilvl w:val="0"/>
          <w:numId w:val="10"/>
        </w:numPr>
        <w:spacing w:after="0" w:line="480" w:lineRule="auto"/>
        <w:ind w:right="-23"/>
        <w:rPr>
          <w:rFonts w:ascii="Times New Roman" w:eastAsia="Times New Roman" w:hAnsi="Times New Roman" w:cs="Times New Roman"/>
          <w:b/>
          <w:bCs/>
          <w:sz w:val="24"/>
          <w:szCs w:val="24"/>
          <w:lang w:eastAsia="es-ES"/>
        </w:rPr>
      </w:pPr>
      <w:r w:rsidRPr="00477103">
        <w:rPr>
          <w:rFonts w:ascii="Times New Roman" w:eastAsia="Times New Roman" w:hAnsi="Times New Roman" w:cs="Times New Roman"/>
          <w:bCs/>
          <w:sz w:val="24"/>
          <w:szCs w:val="24"/>
          <w:lang w:eastAsia="es-ES"/>
        </w:rPr>
        <w:t>Proyecto de Apoyo a Comedores de Organizaciones Comunitarias</w:t>
      </w:r>
    </w:p>
    <w:p w:rsidR="00477103" w:rsidRPr="00477103" w:rsidRDefault="00F254EF" w:rsidP="00477103">
      <w:pPr>
        <w:pStyle w:val="Prrafodelista"/>
        <w:numPr>
          <w:ilvl w:val="0"/>
          <w:numId w:val="10"/>
        </w:numPr>
        <w:spacing w:after="0" w:line="480" w:lineRule="auto"/>
        <w:ind w:right="-23"/>
        <w:rPr>
          <w:rFonts w:ascii="Times New Roman" w:eastAsia="Times New Roman" w:hAnsi="Times New Roman" w:cs="Times New Roman"/>
          <w:b/>
          <w:bCs/>
          <w:sz w:val="24"/>
          <w:szCs w:val="24"/>
          <w:lang w:eastAsia="es-ES"/>
        </w:rPr>
      </w:pPr>
      <w:r w:rsidRPr="00477103">
        <w:rPr>
          <w:rFonts w:ascii="Times New Roman" w:eastAsia="Times New Roman" w:hAnsi="Times New Roman" w:cs="Times New Roman"/>
          <w:bCs/>
          <w:sz w:val="24"/>
          <w:szCs w:val="24"/>
          <w:lang w:eastAsia="es-ES"/>
        </w:rPr>
        <w:t xml:space="preserve">FOCEM-MERCOSUR </w:t>
      </w:r>
      <w:proofErr w:type="spellStart"/>
      <w:r w:rsidRPr="00477103">
        <w:rPr>
          <w:rFonts w:ascii="Times New Roman" w:eastAsia="Times New Roman" w:hAnsi="Times New Roman" w:cs="Times New Roman"/>
          <w:bCs/>
          <w:sz w:val="24"/>
          <w:szCs w:val="24"/>
          <w:lang w:eastAsia="es-ES"/>
        </w:rPr>
        <w:t>Yporâ</w:t>
      </w:r>
      <w:proofErr w:type="spellEnd"/>
    </w:p>
    <w:p w:rsidR="00477103" w:rsidRPr="00477103" w:rsidRDefault="00F254EF" w:rsidP="00477103">
      <w:pPr>
        <w:pStyle w:val="Prrafodelista"/>
        <w:numPr>
          <w:ilvl w:val="0"/>
          <w:numId w:val="10"/>
        </w:numPr>
        <w:spacing w:after="0" w:line="480" w:lineRule="auto"/>
        <w:ind w:right="-23"/>
        <w:rPr>
          <w:rFonts w:ascii="Times New Roman" w:eastAsia="Times New Roman" w:hAnsi="Times New Roman" w:cs="Times New Roman"/>
          <w:b/>
          <w:bCs/>
          <w:sz w:val="24"/>
          <w:szCs w:val="24"/>
          <w:lang w:eastAsia="es-ES"/>
        </w:rPr>
      </w:pPr>
      <w:r w:rsidRPr="00477103">
        <w:rPr>
          <w:rFonts w:ascii="Times New Roman" w:eastAsia="Times New Roman" w:hAnsi="Times New Roman" w:cs="Times New Roman"/>
          <w:bCs/>
          <w:sz w:val="24"/>
          <w:szCs w:val="24"/>
          <w:lang w:eastAsia="es-ES"/>
        </w:rPr>
        <w:t>FFOCEM-MERCOSUR Hábitat</w:t>
      </w:r>
    </w:p>
    <w:p w:rsidR="00F254EF" w:rsidRPr="00477103" w:rsidRDefault="00F254EF" w:rsidP="00477103">
      <w:pPr>
        <w:pStyle w:val="Prrafodelista"/>
        <w:numPr>
          <w:ilvl w:val="0"/>
          <w:numId w:val="10"/>
        </w:numPr>
        <w:spacing w:after="0" w:line="480" w:lineRule="auto"/>
        <w:ind w:right="-23"/>
        <w:rPr>
          <w:rFonts w:ascii="Times New Roman" w:eastAsia="Times New Roman" w:hAnsi="Times New Roman" w:cs="Times New Roman"/>
          <w:b/>
          <w:bCs/>
          <w:sz w:val="24"/>
          <w:szCs w:val="24"/>
          <w:lang w:eastAsia="es-ES"/>
        </w:rPr>
      </w:pPr>
      <w:r w:rsidRPr="00477103">
        <w:rPr>
          <w:rFonts w:ascii="Times New Roman" w:eastAsia="Times New Roman" w:hAnsi="Times New Roman" w:cs="Times New Roman"/>
          <w:bCs/>
          <w:sz w:val="24"/>
          <w:szCs w:val="24"/>
          <w:lang w:eastAsia="es-ES"/>
        </w:rPr>
        <w:lastRenderedPageBreak/>
        <w:t>Prog</w:t>
      </w:r>
      <w:r w:rsidR="0081520F" w:rsidRPr="00477103">
        <w:rPr>
          <w:rFonts w:ascii="Times New Roman" w:eastAsia="Times New Roman" w:hAnsi="Times New Roman" w:cs="Times New Roman"/>
          <w:bCs/>
          <w:sz w:val="24"/>
          <w:szCs w:val="24"/>
          <w:lang w:eastAsia="es-ES"/>
        </w:rPr>
        <w:t>rama de Asistencia a Pescadores</w:t>
      </w:r>
    </w:p>
    <w:p w:rsidR="00F254EF" w:rsidRPr="00477103" w:rsidRDefault="00F254EF" w:rsidP="00477103">
      <w:pPr>
        <w:keepNext/>
        <w:spacing w:before="240" w:after="240" w:line="480" w:lineRule="auto"/>
        <w:contextualSpacing/>
        <w:outlineLvl w:val="2"/>
        <w:rPr>
          <w:rFonts w:ascii="Times New Roman" w:eastAsia="Calibri" w:hAnsi="Times New Roman" w:cs="Times New Roman"/>
          <w:bCs/>
          <w:i/>
          <w:sz w:val="24"/>
          <w:szCs w:val="24"/>
        </w:rPr>
      </w:pPr>
      <w:bookmarkStart w:id="7" w:name="_Toc523154941"/>
      <w:r w:rsidRPr="00477103">
        <w:rPr>
          <w:rFonts w:ascii="Times New Roman" w:eastAsia="Calibri" w:hAnsi="Times New Roman" w:cs="Times New Roman"/>
          <w:bCs/>
          <w:i/>
          <w:sz w:val="24"/>
          <w:szCs w:val="24"/>
        </w:rPr>
        <w:t>Objetivo Específico N° 3: Describir la eficacia de la aplicación de los programas sociales en Paraguay.</w:t>
      </w:r>
      <w:bookmarkEnd w:id="7"/>
    </w:p>
    <w:p w:rsidR="00F254EF" w:rsidRPr="00477103" w:rsidRDefault="00F254EF" w:rsidP="00477103">
      <w:pPr>
        <w:spacing w:line="480" w:lineRule="auto"/>
        <w:ind w:right="-23"/>
        <w:contextualSpacing/>
        <w:rPr>
          <w:rFonts w:ascii="Times New Roman" w:eastAsia="Calibri" w:hAnsi="Times New Roman" w:cs="Times New Roman"/>
          <w:sz w:val="24"/>
          <w:szCs w:val="24"/>
        </w:rPr>
      </w:pPr>
      <w:r w:rsidRPr="00477103">
        <w:rPr>
          <w:rFonts w:ascii="Times New Roman" w:eastAsia="Calibri" w:hAnsi="Times New Roman" w:cs="Times New Roman"/>
          <w:sz w:val="24"/>
          <w:szCs w:val="24"/>
        </w:rPr>
        <w:t>A la luz de este objetivo enmarcado, se ha realizado un análisis documental y se recurrió asimismo a las informaciones brindadas por las autoridades de los organismos pertinentes quienes fueron entrevistados para el efecto.</w:t>
      </w:r>
    </w:p>
    <w:p w:rsidR="00F254EF" w:rsidRPr="00477103" w:rsidRDefault="00F254EF" w:rsidP="00477103">
      <w:pPr>
        <w:spacing w:line="480" w:lineRule="auto"/>
        <w:ind w:right="-23"/>
        <w:contextualSpacing/>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 xml:space="preserve">En términos de intervenciones generadas desde el MERCOSUR, que impacten directamente sobre la realidad social paraguaya, los entrevistados han indicado que se </w:t>
      </w:r>
      <w:proofErr w:type="gramStart"/>
      <w:r w:rsidRPr="00477103">
        <w:rPr>
          <w:rFonts w:ascii="Times New Roman" w:eastAsia="Calibri" w:hAnsi="Times New Roman" w:cs="Times New Roman"/>
          <w:sz w:val="24"/>
          <w:szCs w:val="24"/>
          <w:lang w:eastAsia="es-ES"/>
        </w:rPr>
        <w:t>debe  referirse</w:t>
      </w:r>
      <w:proofErr w:type="gramEnd"/>
      <w:r w:rsidRPr="00477103">
        <w:rPr>
          <w:rFonts w:ascii="Times New Roman" w:eastAsia="Calibri" w:hAnsi="Times New Roman" w:cs="Times New Roman"/>
          <w:sz w:val="24"/>
          <w:szCs w:val="24"/>
          <w:lang w:eastAsia="es-ES"/>
        </w:rPr>
        <w:t xml:space="preserve"> a los proyectos financiados por el FOCEM. El trabajo de Oliveira, G.A. (2017), publicado en la Revista MERCOSUR de Políticas Sociales, contiene una detallada descripción de los programas financiados por el MERCOSUR, de los cuales el Paraguay es beneficiario directo beneficiándose con más de 28.5 millones de dólares destinados a mejora de condiciones de vivienda, los dos primeros, y un tercero dirigido a la mejora de acceso a agua potable y saneamiento.</w:t>
      </w:r>
    </w:p>
    <w:p w:rsidR="00F254EF" w:rsidRPr="00477103" w:rsidRDefault="00F254EF" w:rsidP="00477103">
      <w:pPr>
        <w:spacing w:line="480" w:lineRule="auto"/>
        <w:contextualSpacing/>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Asimismo los proyectos de FOCEM tienen un fuerte énfasis en la provisión de infraestructuras básicas, vivienda y saneamiento en este caso, que impactan en la calidad de vida de las personas de manera muy directa.</w:t>
      </w:r>
    </w:p>
    <w:p w:rsidR="00F254EF" w:rsidRPr="00477103" w:rsidRDefault="00F254EF" w:rsidP="00477103">
      <w:pPr>
        <w:spacing w:line="480" w:lineRule="auto"/>
        <w:contextualSpacing/>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 xml:space="preserve">Pero si se amplía el foco de la mirada, se </w:t>
      </w:r>
      <w:proofErr w:type="gramStart"/>
      <w:r w:rsidRPr="00477103">
        <w:rPr>
          <w:rFonts w:ascii="Times New Roman" w:eastAsia="Calibri" w:hAnsi="Times New Roman" w:cs="Times New Roman"/>
          <w:sz w:val="24"/>
          <w:szCs w:val="24"/>
          <w:lang w:eastAsia="es-ES"/>
        </w:rPr>
        <w:t>puede  apreciar</w:t>
      </w:r>
      <w:proofErr w:type="gramEnd"/>
      <w:r w:rsidRPr="00477103">
        <w:rPr>
          <w:rFonts w:ascii="Times New Roman" w:eastAsia="Calibri" w:hAnsi="Times New Roman" w:cs="Times New Roman"/>
          <w:sz w:val="24"/>
          <w:szCs w:val="24"/>
          <w:lang w:eastAsia="es-ES"/>
        </w:rPr>
        <w:t xml:space="preserve"> que otros proyectos de infraestructura también están teniendo un impacto muy relevante en la calidad de vida de los paraguayos. También vale tener en cuenta proyectos que tienen un impacto profundo en la matriz productiva paraguaya, incidiendo en el desarrollo de capacidades productivas, desarrollos tecnológico y mejora de la calidad del empleo de los paraguayos. </w:t>
      </w:r>
    </w:p>
    <w:p w:rsidR="00F254EF" w:rsidRPr="00477103" w:rsidRDefault="00F254EF" w:rsidP="00477103">
      <w:pPr>
        <w:spacing w:line="480" w:lineRule="auto"/>
        <w:contextualSpacing/>
        <w:rPr>
          <w:rFonts w:ascii="Times New Roman" w:eastAsia="Calibri" w:hAnsi="Times New Roman" w:cs="Times New Roman"/>
          <w:sz w:val="24"/>
          <w:szCs w:val="24"/>
          <w:lang w:eastAsia="es-ES"/>
        </w:rPr>
      </w:pPr>
      <w:r w:rsidRPr="00477103">
        <w:rPr>
          <w:rFonts w:ascii="Times New Roman" w:eastAsia="Calibri" w:hAnsi="Times New Roman" w:cs="Times New Roman"/>
          <w:sz w:val="24"/>
          <w:szCs w:val="24"/>
          <w:lang w:eastAsia="es-ES"/>
        </w:rPr>
        <w:t xml:space="preserve">Vale mencionar también un proyecto de Brasil que tiene un impacto directo en la frontera paraguaya y sus habitantes. Nos referimos a la creación de la Universidad de la </w:t>
      </w:r>
      <w:r w:rsidRPr="00477103">
        <w:rPr>
          <w:rFonts w:ascii="Times New Roman" w:eastAsia="Calibri" w:hAnsi="Times New Roman" w:cs="Times New Roman"/>
          <w:sz w:val="24"/>
          <w:szCs w:val="24"/>
          <w:lang w:eastAsia="es-ES"/>
        </w:rPr>
        <w:lastRenderedPageBreak/>
        <w:t xml:space="preserve">Integración Latinoamericana (UNILA), de la cual un importante número de estudiantes son de origen paraguayo  </w:t>
      </w:r>
    </w:p>
    <w:p w:rsidR="00F254EF" w:rsidRPr="00477103" w:rsidRDefault="00F254EF" w:rsidP="00477103">
      <w:pPr>
        <w:spacing w:line="480" w:lineRule="auto"/>
        <w:contextualSpacing/>
        <w:rPr>
          <w:rFonts w:ascii="Times New Roman" w:eastAsia="Calibri" w:hAnsi="Times New Roman" w:cs="Times New Roman"/>
          <w:sz w:val="24"/>
          <w:szCs w:val="24"/>
        </w:rPr>
      </w:pPr>
      <w:r w:rsidRPr="00477103">
        <w:rPr>
          <w:rFonts w:ascii="Times New Roman" w:eastAsia="Calibri" w:hAnsi="Times New Roman" w:cs="Times New Roman"/>
          <w:sz w:val="24"/>
          <w:szCs w:val="24"/>
          <w:lang w:eastAsia="es-ES"/>
        </w:rPr>
        <w:t>Existen varios indicadores, muchas veces los programas lo definen al inicio de la implementación, son variados pero necesitan un mayor cuidado en la definición de esos indicadores para medir la eficacia y la eficiencia, una de las debilidades de los programas es la definición de los indicadores. Dichos indicadores no responden a subsanar esos programas a largo plazo.</w:t>
      </w:r>
    </w:p>
    <w:p w:rsidR="00F254EF" w:rsidRPr="00477103" w:rsidRDefault="00F254EF" w:rsidP="00477103">
      <w:pPr>
        <w:spacing w:line="480" w:lineRule="auto"/>
        <w:contextualSpacing/>
        <w:rPr>
          <w:rFonts w:ascii="Times New Roman" w:eastAsia="Times New Roman" w:hAnsi="Times New Roman" w:cs="Times New Roman"/>
          <w:sz w:val="24"/>
          <w:szCs w:val="24"/>
          <w:lang w:eastAsia="es-ES"/>
        </w:rPr>
      </w:pPr>
      <w:r w:rsidRPr="00477103">
        <w:rPr>
          <w:rFonts w:ascii="Times New Roman" w:eastAsia="Calibri" w:hAnsi="Times New Roman" w:cs="Times New Roman"/>
          <w:sz w:val="24"/>
          <w:szCs w:val="24"/>
        </w:rPr>
        <w:t>Al ser consultados en relación a los intereses sectoriales, políticos o económicos que afectaron a la aplicación de los programas sociales en el Paraguay, se ha respondido primeramente que e</w:t>
      </w:r>
      <w:r w:rsidRPr="00477103">
        <w:rPr>
          <w:rFonts w:ascii="Times New Roman" w:eastAsia="Times New Roman" w:hAnsi="Times New Roman" w:cs="Times New Roman"/>
          <w:sz w:val="24"/>
          <w:szCs w:val="24"/>
          <w:lang w:eastAsia="es-ES"/>
        </w:rPr>
        <w:t xml:space="preserve">n términos políticos varían, en el sentido cuando se define una línea de gobierno, se cambian los gobierno y muchas veces no hay una continuidad, viene uno nuevo sigue otra línea no hay política de estado entonces no hay un hilo conector, salvo en los programas de </w:t>
      </w:r>
      <w:proofErr w:type="spellStart"/>
      <w:r w:rsidR="00B22CB5" w:rsidRPr="00477103">
        <w:rPr>
          <w:rFonts w:ascii="Times New Roman" w:eastAsia="Times New Roman" w:hAnsi="Times New Roman" w:cs="Times New Roman"/>
          <w:sz w:val="24"/>
          <w:szCs w:val="24"/>
          <w:lang w:eastAsia="es-ES"/>
        </w:rPr>
        <w:t>T</w:t>
      </w:r>
      <w:r w:rsidRPr="00477103">
        <w:rPr>
          <w:rFonts w:ascii="Times New Roman" w:eastAsia="Times New Roman" w:hAnsi="Times New Roman" w:cs="Times New Roman"/>
          <w:sz w:val="24"/>
          <w:szCs w:val="24"/>
          <w:lang w:eastAsia="es-ES"/>
        </w:rPr>
        <w:t>ekopora</w:t>
      </w:r>
      <w:proofErr w:type="spellEnd"/>
      <w:r w:rsidRPr="00477103">
        <w:rPr>
          <w:rFonts w:ascii="Times New Roman" w:eastAsia="Times New Roman" w:hAnsi="Times New Roman" w:cs="Times New Roman"/>
          <w:sz w:val="24"/>
          <w:szCs w:val="24"/>
          <w:lang w:eastAsia="es-ES"/>
        </w:rPr>
        <w:t xml:space="preserve"> y abrazos que permanecieron en el tiempo y transcendieron varios gobiernos, son programas sustentables. En el sentido político seria asegurar estos programas una vez evaluados ir viendo su grado de eficacia y eficiencia.</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En términos económicos seria el presupuesto, los fondos jamás serán suficientes para los programas porque hay varias necesidades y hay que cubrirlas todas dependiendo del ingreso que se tenga.</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Así mismo se ha manifestado que aún son </w:t>
      </w:r>
      <w:proofErr w:type="gramStart"/>
      <w:r w:rsidRPr="00477103">
        <w:rPr>
          <w:rFonts w:ascii="Times New Roman" w:eastAsia="Times New Roman" w:hAnsi="Times New Roman" w:cs="Times New Roman"/>
          <w:sz w:val="24"/>
          <w:szCs w:val="24"/>
          <w:lang w:eastAsia="es-ES"/>
        </w:rPr>
        <w:t>insuficiente  los</w:t>
      </w:r>
      <w:proofErr w:type="gramEnd"/>
      <w:r w:rsidRPr="00477103">
        <w:rPr>
          <w:rFonts w:ascii="Times New Roman" w:eastAsia="Times New Roman" w:hAnsi="Times New Roman" w:cs="Times New Roman"/>
          <w:sz w:val="24"/>
          <w:szCs w:val="24"/>
          <w:lang w:eastAsia="es-ES"/>
        </w:rPr>
        <w:t xml:space="preserve"> programas si evaluamos primero el grado de eficacia y eficiencia, sería muy importante que se focalice los recursos en los niños de 0 a 5 años, y los adultos mayores.</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Cabe asimismo indicar que una de las entrevistas fue respondido a través de una síntesis de las preguntas establecidas en la Guía, manifestado el mismo que </w:t>
      </w:r>
      <w:proofErr w:type="gramStart"/>
      <w:r w:rsidRPr="00477103">
        <w:rPr>
          <w:rFonts w:ascii="Times New Roman" w:eastAsia="Times New Roman" w:hAnsi="Times New Roman" w:cs="Times New Roman"/>
          <w:sz w:val="24"/>
          <w:szCs w:val="24"/>
          <w:lang w:eastAsia="es-ES"/>
        </w:rPr>
        <w:t>el  MERCOSUR</w:t>
      </w:r>
      <w:proofErr w:type="gramEnd"/>
      <w:r w:rsidRPr="00477103">
        <w:rPr>
          <w:rFonts w:ascii="Times New Roman" w:eastAsia="Times New Roman" w:hAnsi="Times New Roman" w:cs="Times New Roman"/>
          <w:sz w:val="24"/>
          <w:szCs w:val="24"/>
          <w:lang w:eastAsia="es-ES"/>
        </w:rPr>
        <w:t xml:space="preserve"> no es un bloque integrado, lo máximo que se logro fue el tramite con cedula a nivel MERCOSUR. No hay bloque económico y mucho menos en lo social el Plan </w:t>
      </w:r>
      <w:r w:rsidRPr="00477103">
        <w:rPr>
          <w:rFonts w:ascii="Times New Roman" w:eastAsia="Times New Roman" w:hAnsi="Times New Roman" w:cs="Times New Roman"/>
          <w:sz w:val="24"/>
          <w:szCs w:val="24"/>
          <w:lang w:eastAsia="es-ES"/>
        </w:rPr>
        <w:lastRenderedPageBreak/>
        <w:t xml:space="preserve">Estratégico de Acción Social (PEAS) es un instrumento que técnicamente debería </w:t>
      </w:r>
      <w:proofErr w:type="gramStart"/>
      <w:r w:rsidRPr="00477103">
        <w:rPr>
          <w:rFonts w:ascii="Times New Roman" w:eastAsia="Times New Roman" w:hAnsi="Times New Roman" w:cs="Times New Roman"/>
          <w:sz w:val="24"/>
          <w:szCs w:val="24"/>
          <w:lang w:eastAsia="es-ES"/>
        </w:rPr>
        <w:t>orientar  a</w:t>
      </w:r>
      <w:proofErr w:type="gramEnd"/>
      <w:r w:rsidRPr="00477103">
        <w:rPr>
          <w:rFonts w:ascii="Times New Roman" w:eastAsia="Times New Roman" w:hAnsi="Times New Roman" w:cs="Times New Roman"/>
          <w:sz w:val="24"/>
          <w:szCs w:val="24"/>
          <w:lang w:eastAsia="es-ES"/>
        </w:rPr>
        <w:t xml:space="preserve"> las políticas públicas en lo social. El </w:t>
      </w:r>
      <w:proofErr w:type="gramStart"/>
      <w:r w:rsidRPr="00477103">
        <w:rPr>
          <w:rFonts w:ascii="Times New Roman" w:eastAsia="Times New Roman" w:hAnsi="Times New Roman" w:cs="Times New Roman"/>
          <w:sz w:val="24"/>
          <w:szCs w:val="24"/>
          <w:lang w:eastAsia="es-ES"/>
        </w:rPr>
        <w:t>PEAS  no</w:t>
      </w:r>
      <w:proofErr w:type="gramEnd"/>
      <w:r w:rsidRPr="00477103">
        <w:rPr>
          <w:rFonts w:ascii="Times New Roman" w:eastAsia="Times New Roman" w:hAnsi="Times New Roman" w:cs="Times New Roman"/>
          <w:sz w:val="24"/>
          <w:szCs w:val="24"/>
          <w:lang w:eastAsia="es-ES"/>
        </w:rPr>
        <w:t xml:space="preserve"> es un plan bloque, es solo la suma de los trabajos que se hace. El Plan de Acción de la Reunión de Ministros y Altas Autoridades fue aprobado en Mendoza, noviembre de 2017, se llevó a cabo con una actividad que consistía en debatir a nivel Regional sobre el aspecto de pobreza multidimensional y es la primera pro-tempore que se dedica a tocar un tema sustantivo porque normalmente lo que se </w:t>
      </w:r>
      <w:proofErr w:type="gramStart"/>
      <w:r w:rsidRPr="00477103">
        <w:rPr>
          <w:rFonts w:ascii="Times New Roman" w:eastAsia="Times New Roman" w:hAnsi="Times New Roman" w:cs="Times New Roman"/>
          <w:sz w:val="24"/>
          <w:szCs w:val="24"/>
          <w:lang w:eastAsia="es-ES"/>
        </w:rPr>
        <w:t>hace  a</w:t>
      </w:r>
      <w:proofErr w:type="gramEnd"/>
      <w:r w:rsidRPr="00477103">
        <w:rPr>
          <w:rFonts w:ascii="Times New Roman" w:eastAsia="Times New Roman" w:hAnsi="Times New Roman" w:cs="Times New Roman"/>
          <w:sz w:val="24"/>
          <w:szCs w:val="24"/>
          <w:lang w:eastAsia="es-ES"/>
        </w:rPr>
        <w:t xml:space="preserve"> nivel MERCOSUR es reunir a los Estados miembros, no los estados asociados, a hablar de las mismas cosas burocráticas.</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Se sigue indicando en esta síntesis que el índice de la calidad de vida que se tiene en esta Institución por el cual se </w:t>
      </w:r>
      <w:proofErr w:type="gramStart"/>
      <w:r w:rsidRPr="00477103">
        <w:rPr>
          <w:rFonts w:ascii="Times New Roman" w:eastAsia="Times New Roman" w:hAnsi="Times New Roman" w:cs="Times New Roman"/>
          <w:sz w:val="24"/>
          <w:szCs w:val="24"/>
          <w:lang w:eastAsia="es-ES"/>
        </w:rPr>
        <w:t>estima  quienes</w:t>
      </w:r>
      <w:proofErr w:type="gramEnd"/>
      <w:r w:rsidRPr="00477103">
        <w:rPr>
          <w:rFonts w:ascii="Times New Roman" w:eastAsia="Times New Roman" w:hAnsi="Times New Roman" w:cs="Times New Roman"/>
          <w:sz w:val="24"/>
          <w:szCs w:val="24"/>
          <w:lang w:eastAsia="es-ES"/>
        </w:rPr>
        <w:t xml:space="preserve"> entran y quienes salen de los programas está siendo cambiado por que ya tiene 10 años, y en esos años muchas cosas ya dejan de ser relevantes como por ejemplo obtener un aparato celular.  El bloque es totalmente circunstancial no se </w:t>
      </w:r>
      <w:proofErr w:type="gramStart"/>
      <w:r w:rsidRPr="00477103">
        <w:rPr>
          <w:rFonts w:ascii="Times New Roman" w:eastAsia="Times New Roman" w:hAnsi="Times New Roman" w:cs="Times New Roman"/>
          <w:sz w:val="24"/>
          <w:szCs w:val="24"/>
          <w:lang w:eastAsia="es-ES"/>
        </w:rPr>
        <w:t>tiene  estado</w:t>
      </w:r>
      <w:proofErr w:type="gramEnd"/>
      <w:r w:rsidRPr="00477103">
        <w:rPr>
          <w:rFonts w:ascii="Times New Roman" w:eastAsia="Times New Roman" w:hAnsi="Times New Roman" w:cs="Times New Roman"/>
          <w:sz w:val="24"/>
          <w:szCs w:val="24"/>
          <w:lang w:eastAsia="es-ES"/>
        </w:rPr>
        <w:t xml:space="preserve"> de bienestar Social, no hay una integración económica.</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En </w:t>
      </w:r>
      <w:proofErr w:type="gramStart"/>
      <w:r w:rsidRPr="00477103">
        <w:rPr>
          <w:rFonts w:ascii="Times New Roman" w:eastAsia="Times New Roman" w:hAnsi="Times New Roman" w:cs="Times New Roman"/>
          <w:sz w:val="24"/>
          <w:szCs w:val="24"/>
          <w:lang w:eastAsia="es-ES"/>
        </w:rPr>
        <w:t>el  Fondo</w:t>
      </w:r>
      <w:proofErr w:type="gramEnd"/>
      <w:r w:rsidRPr="00477103">
        <w:rPr>
          <w:rFonts w:ascii="Times New Roman" w:eastAsia="Times New Roman" w:hAnsi="Times New Roman" w:cs="Times New Roman"/>
          <w:sz w:val="24"/>
          <w:szCs w:val="24"/>
          <w:lang w:eastAsia="es-ES"/>
        </w:rPr>
        <w:t xml:space="preserve"> para la Convergencia Estructural del MERCOSUR (FOCEM) se presenta proyectos y se financian pero no es un indicador para determinar la equidad de los países en cierta medida, el Fondo lo que busca es la </w:t>
      </w:r>
      <w:proofErr w:type="spellStart"/>
      <w:r w:rsidRPr="00477103">
        <w:rPr>
          <w:rFonts w:ascii="Times New Roman" w:eastAsia="Times New Roman" w:hAnsi="Times New Roman" w:cs="Times New Roman"/>
          <w:sz w:val="24"/>
          <w:szCs w:val="24"/>
          <w:lang w:eastAsia="es-ES"/>
        </w:rPr>
        <w:t>igualitariedad</w:t>
      </w:r>
      <w:proofErr w:type="spellEnd"/>
      <w:r w:rsidRPr="00477103">
        <w:rPr>
          <w:rFonts w:ascii="Times New Roman" w:eastAsia="Times New Roman" w:hAnsi="Times New Roman" w:cs="Times New Roman"/>
          <w:sz w:val="24"/>
          <w:szCs w:val="24"/>
          <w:lang w:eastAsia="es-ES"/>
        </w:rPr>
        <w:t xml:space="preserve"> a nivel de países, reduciendo desigualdades pero no logra porque en un 90% está en infraestructura, y la infraestructura no está determinado que sea un factor de inversión en la gente para progresar. El índice de </w:t>
      </w:r>
      <w:proofErr w:type="spellStart"/>
      <w:r w:rsidRPr="00477103">
        <w:rPr>
          <w:rFonts w:ascii="Times New Roman" w:eastAsia="Times New Roman" w:hAnsi="Times New Roman" w:cs="Times New Roman"/>
          <w:sz w:val="24"/>
          <w:szCs w:val="24"/>
          <w:lang w:eastAsia="es-ES"/>
        </w:rPr>
        <w:t>Gini</w:t>
      </w:r>
      <w:proofErr w:type="spellEnd"/>
      <w:r w:rsidRPr="00477103">
        <w:rPr>
          <w:rFonts w:ascii="Times New Roman" w:eastAsia="Times New Roman" w:hAnsi="Times New Roman" w:cs="Times New Roman"/>
          <w:sz w:val="24"/>
          <w:szCs w:val="24"/>
          <w:lang w:eastAsia="es-ES"/>
        </w:rPr>
        <w:t xml:space="preserve"> de desigualdad de nuestro país (Paraguay) es altísimo.</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A nivel Social el MERCOSUR es un recuento de cosas que hacen las instituciones </w:t>
      </w:r>
      <w:proofErr w:type="spellStart"/>
      <w:r w:rsidRPr="00477103">
        <w:rPr>
          <w:rFonts w:ascii="Times New Roman" w:eastAsia="Times New Roman" w:hAnsi="Times New Roman" w:cs="Times New Roman"/>
          <w:sz w:val="24"/>
          <w:szCs w:val="24"/>
          <w:lang w:eastAsia="es-ES"/>
        </w:rPr>
        <w:t>compartimentalizadamente</w:t>
      </w:r>
      <w:proofErr w:type="spellEnd"/>
      <w:r w:rsidRPr="00477103">
        <w:rPr>
          <w:rFonts w:ascii="Times New Roman" w:eastAsia="Times New Roman" w:hAnsi="Times New Roman" w:cs="Times New Roman"/>
          <w:sz w:val="24"/>
          <w:szCs w:val="24"/>
          <w:lang w:eastAsia="es-ES"/>
        </w:rPr>
        <w:t>, el aspecto Social del MERCOSUR es un fracaso como bloque.</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Culmina indicando que la Integración económica a nivel MERCOSUR es una falacia, no se va dar y mucho menos en lo social.</w:t>
      </w:r>
    </w:p>
    <w:p w:rsidR="00F254EF" w:rsidRPr="00477103" w:rsidRDefault="00F254EF" w:rsidP="00477103">
      <w:pPr>
        <w:spacing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lastRenderedPageBreak/>
        <w:t xml:space="preserve">La lucha contra la pobreza se ha convertido en uno de los elementos centrales del moderno Estado de bienestar. “La acción con repercusiones en el fenómeno de la pobreza incluye la educación, el empleo, la vivienda, los servicios sociales y las garantías de recursos” (González de </w:t>
      </w:r>
      <w:proofErr w:type="spellStart"/>
      <w:r w:rsidRPr="00477103">
        <w:rPr>
          <w:rFonts w:ascii="Times New Roman" w:eastAsia="Times New Roman" w:hAnsi="Times New Roman" w:cs="Times New Roman"/>
          <w:sz w:val="24"/>
          <w:szCs w:val="24"/>
          <w:lang w:eastAsia="es-ES"/>
        </w:rPr>
        <w:t>Durana</w:t>
      </w:r>
      <w:proofErr w:type="spellEnd"/>
      <w:r w:rsidRPr="00477103">
        <w:rPr>
          <w:rFonts w:ascii="Times New Roman" w:eastAsia="Times New Roman" w:hAnsi="Times New Roman" w:cs="Times New Roman"/>
          <w:sz w:val="24"/>
          <w:szCs w:val="24"/>
          <w:lang w:eastAsia="es-ES"/>
        </w:rPr>
        <w:t>, 2008, p. 52).</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Se necesita para eso realizar transformaciones profundas en la sociedad, incidir en el modelo de desarrollo del país y construir un Estado moderno y eficiente, fundados en la convicción de que todos los paraguayos y paraguayas son iguales en dignidad y derecho.</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Según el documento </w:t>
      </w:r>
      <w:r w:rsidRPr="00477103">
        <w:rPr>
          <w:rFonts w:ascii="Times New Roman" w:eastAsia="Times New Roman" w:hAnsi="Times New Roman" w:cs="Times New Roman"/>
          <w:iCs/>
          <w:sz w:val="24"/>
          <w:szCs w:val="24"/>
          <w:lang w:eastAsia="es-ES"/>
        </w:rPr>
        <w:t>“Evaluación de Diseño y Gest</w:t>
      </w:r>
      <w:r w:rsidR="00B22CB5" w:rsidRPr="00477103">
        <w:rPr>
          <w:rFonts w:ascii="Times New Roman" w:eastAsia="Times New Roman" w:hAnsi="Times New Roman" w:cs="Times New Roman"/>
          <w:iCs/>
          <w:sz w:val="24"/>
          <w:szCs w:val="24"/>
          <w:lang w:eastAsia="es-ES"/>
        </w:rPr>
        <w:t>ión” del Ministerio de Hacienda</w:t>
      </w:r>
      <w:r w:rsidRPr="00477103">
        <w:rPr>
          <w:rFonts w:ascii="Times New Roman" w:eastAsia="Times New Roman" w:hAnsi="Times New Roman" w:cs="Times New Roman"/>
          <w:i/>
          <w:iCs/>
          <w:sz w:val="24"/>
          <w:szCs w:val="24"/>
          <w:lang w:eastAsia="es-ES"/>
        </w:rPr>
        <w:t xml:space="preserve"> </w:t>
      </w:r>
      <w:r w:rsidRPr="00477103">
        <w:rPr>
          <w:rFonts w:ascii="Times New Roman" w:eastAsia="Times New Roman" w:hAnsi="Times New Roman" w:cs="Times New Roman"/>
          <w:sz w:val="24"/>
          <w:szCs w:val="24"/>
          <w:lang w:eastAsia="es-ES"/>
        </w:rPr>
        <w:t>la problemática que dio origen a los programas sociales se encuentra debidamente justificada, teniendo en cuenta principalmente los niveles de pobreza existentes y la experiencia de otros países con resultados positivos que llevaron a considerar a este tipo de emprendimiento como una alternativa vá</w:t>
      </w:r>
      <w:r w:rsidR="00B22CB5" w:rsidRPr="00477103">
        <w:rPr>
          <w:rFonts w:ascii="Times New Roman" w:eastAsia="Times New Roman" w:hAnsi="Times New Roman" w:cs="Times New Roman"/>
          <w:sz w:val="24"/>
          <w:szCs w:val="24"/>
          <w:lang w:eastAsia="es-ES"/>
        </w:rPr>
        <w:t>lida de lucha contra la pobreza</w:t>
      </w:r>
      <w:r w:rsidRPr="00477103">
        <w:rPr>
          <w:rFonts w:ascii="Times New Roman" w:eastAsia="Times New Roman" w:hAnsi="Times New Roman" w:cs="Times New Roman"/>
          <w:noProof/>
          <w:sz w:val="24"/>
          <w:szCs w:val="24"/>
          <w:lang w:val="es-PY" w:eastAsia="es-ES"/>
        </w:rPr>
        <w:t xml:space="preserve"> (Hacienda, 2015)</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En cuanto a la definición de objetivos, se ha presentado cierta inconsistencia referente al contexto de intervención, siendo algunos instrumentos más estrictos que otros pero no homogéneos entre sí respecto a: problemática abordada, población beneficiaria, servicios públicos y periodicidad.</w:t>
      </w:r>
    </w:p>
    <w:p w:rsidR="00E753C9" w:rsidRDefault="00F254EF" w:rsidP="00477103">
      <w:pPr>
        <w:tabs>
          <w:tab w:val="left" w:pos="8931"/>
        </w:tabs>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Asimismo los medios de remisión y formatos de informes relacionados al cumplimiento de corresponsabilidades por sectores abordados, no son homogéneos. A su vez, no se encuentran sistematizados (a excepción de la matriculación de alumnos en las instituciones educativas) derivando en dificultades al momento de procesar los datos.</w:t>
      </w:r>
      <w:bookmarkStart w:id="8" w:name="_Toc523154942"/>
    </w:p>
    <w:p w:rsidR="00705BEB" w:rsidRPr="00477103" w:rsidRDefault="00705BEB" w:rsidP="00477103">
      <w:pPr>
        <w:tabs>
          <w:tab w:val="left" w:pos="8931"/>
        </w:tabs>
        <w:spacing w:after="0" w:line="480" w:lineRule="auto"/>
        <w:ind w:right="-23"/>
        <w:contextualSpacing/>
        <w:rPr>
          <w:rFonts w:ascii="Times New Roman" w:eastAsia="Times New Roman" w:hAnsi="Times New Roman" w:cs="Times New Roman"/>
          <w:sz w:val="24"/>
          <w:szCs w:val="24"/>
          <w:lang w:eastAsia="es-ES"/>
        </w:rPr>
      </w:pPr>
    </w:p>
    <w:p w:rsidR="00F254EF" w:rsidRPr="00477103" w:rsidRDefault="00477103" w:rsidP="00477103">
      <w:pPr>
        <w:widowControl w:val="0"/>
        <w:spacing w:after="0" w:line="480" w:lineRule="auto"/>
        <w:contextualSpacing/>
        <w:outlineLvl w:val="0"/>
        <w:rPr>
          <w:rFonts w:ascii="Times New Roman" w:eastAsia="Times New Roman" w:hAnsi="Times New Roman" w:cs="Times New Roman"/>
          <w:b/>
          <w:color w:val="000000"/>
          <w:kern w:val="32"/>
          <w:sz w:val="24"/>
          <w:szCs w:val="24"/>
          <w:lang w:val="es-PY" w:eastAsia="es-PY"/>
        </w:rPr>
      </w:pPr>
      <w:r>
        <w:rPr>
          <w:rFonts w:ascii="Times New Roman" w:eastAsia="Times New Roman" w:hAnsi="Times New Roman" w:cs="Times New Roman"/>
          <w:b/>
          <w:color w:val="000000"/>
          <w:kern w:val="32"/>
          <w:sz w:val="24"/>
          <w:szCs w:val="24"/>
          <w:lang w:val="es-PY" w:eastAsia="es-PY"/>
        </w:rPr>
        <w:t xml:space="preserve">4.- </w:t>
      </w:r>
      <w:r w:rsidR="00E753C9" w:rsidRPr="00477103">
        <w:rPr>
          <w:rFonts w:ascii="Times New Roman" w:eastAsia="Times New Roman" w:hAnsi="Times New Roman" w:cs="Times New Roman"/>
          <w:b/>
          <w:color w:val="000000"/>
          <w:kern w:val="32"/>
          <w:sz w:val="24"/>
          <w:szCs w:val="24"/>
          <w:lang w:val="es-PY" w:eastAsia="es-PY"/>
        </w:rPr>
        <w:t>C</w:t>
      </w:r>
      <w:r>
        <w:rPr>
          <w:rFonts w:ascii="Times New Roman" w:eastAsia="Times New Roman" w:hAnsi="Times New Roman" w:cs="Times New Roman"/>
          <w:b/>
          <w:color w:val="000000"/>
          <w:kern w:val="32"/>
          <w:sz w:val="24"/>
          <w:szCs w:val="24"/>
          <w:lang w:val="es-PY" w:eastAsia="es-PY"/>
        </w:rPr>
        <w:t>onclusiones</w:t>
      </w:r>
      <w:bookmarkEnd w:id="8"/>
    </w:p>
    <w:p w:rsidR="00F254EF" w:rsidRPr="00477103" w:rsidRDefault="00F254EF" w:rsidP="00477103">
      <w:pPr>
        <w:spacing w:after="0" w:line="480" w:lineRule="auto"/>
        <w:contextualSpacing/>
        <w:rPr>
          <w:rFonts w:ascii="Times New Roman" w:eastAsia="Calibri" w:hAnsi="Times New Roman" w:cs="Times New Roman"/>
          <w:sz w:val="24"/>
          <w:szCs w:val="24"/>
        </w:rPr>
      </w:pPr>
      <w:r w:rsidRPr="00477103">
        <w:rPr>
          <w:rFonts w:ascii="Times New Roman" w:eastAsia="Times New Roman" w:hAnsi="Times New Roman" w:cs="Times New Roman"/>
          <w:sz w:val="24"/>
          <w:szCs w:val="24"/>
          <w:lang w:eastAsia="es-ES"/>
        </w:rPr>
        <w:t xml:space="preserve">Esta investigación realizada y cuyo objetivo general se ha expresado de la siguiente manera: </w:t>
      </w:r>
      <w:r w:rsidRPr="00477103">
        <w:rPr>
          <w:rFonts w:ascii="Times New Roman" w:eastAsia="Times New Roman" w:hAnsi="Times New Roman" w:cs="Times New Roman"/>
          <w:i/>
          <w:sz w:val="24"/>
          <w:szCs w:val="24"/>
          <w:lang w:eastAsia="es-ES"/>
        </w:rPr>
        <w:t>“</w:t>
      </w:r>
      <w:r w:rsidRPr="00477103">
        <w:rPr>
          <w:rFonts w:ascii="Times New Roman" w:eastAsia="Calibri" w:hAnsi="Times New Roman" w:cs="Times New Roman"/>
          <w:i/>
          <w:sz w:val="24"/>
          <w:szCs w:val="24"/>
        </w:rPr>
        <w:t xml:space="preserve">Analizar los impactos que generaron en la sociedad paraguaya las políticas </w:t>
      </w:r>
      <w:r w:rsidRPr="00477103">
        <w:rPr>
          <w:rFonts w:ascii="Times New Roman" w:eastAsia="Calibri" w:hAnsi="Times New Roman" w:cs="Times New Roman"/>
          <w:i/>
          <w:sz w:val="24"/>
          <w:szCs w:val="24"/>
        </w:rPr>
        <w:lastRenderedPageBreak/>
        <w:t>sociales aplicadas por el Paraguay en el contexto del MERCOSUR, entre los años 2013-2017.”</w:t>
      </w:r>
      <w:r w:rsidRPr="00477103">
        <w:rPr>
          <w:rFonts w:ascii="Times New Roman" w:eastAsia="Calibri" w:hAnsi="Times New Roman" w:cs="Times New Roman"/>
          <w:sz w:val="24"/>
          <w:szCs w:val="24"/>
        </w:rPr>
        <w:t xml:space="preserve"> permitió llegar a las siguientes conclusiones:</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Existen numerosos Tratados que abarcan la Dimensión Social dentro del bloque regional denominado MERCOSUR siendo la Cumbre de Presidentes de los países miembros el espacio privilegiado donde se inicia el proceso integrador en el plano social con una visión integral que enfatiza la necesidad de abordar las problemáticas sociales de cada país en particular y las que afectan de manera común a todos.</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val="es-PY" w:eastAsia="es-ES"/>
        </w:rPr>
      </w:pPr>
      <w:r w:rsidRPr="00477103">
        <w:rPr>
          <w:rFonts w:ascii="Times New Roman" w:eastAsia="Times New Roman" w:hAnsi="Times New Roman" w:cs="Times New Roman"/>
          <w:sz w:val="24"/>
          <w:szCs w:val="24"/>
          <w:lang w:val="es-PY" w:eastAsia="es-ES"/>
        </w:rPr>
        <w:t>Asimismo, estos tratados encontraron en los Programas Sociales que se desarrollan en cada país miembro, la herramienta adecuada para buscar la inclusión social y el desarrollo sostenible de las sociedades que lo conforman. No obstante se debe mencionar que todavía existen asimetrías y brechas significativas en las aplicaciones de las políticas públicas y en los resultados obtenidos</w:t>
      </w:r>
      <w:proofErr w:type="gramStart"/>
      <w:r w:rsidRPr="00477103">
        <w:rPr>
          <w:rFonts w:ascii="Times New Roman" w:eastAsia="Times New Roman" w:hAnsi="Times New Roman" w:cs="Times New Roman"/>
          <w:sz w:val="24"/>
          <w:szCs w:val="24"/>
          <w:lang w:val="es-PY" w:eastAsia="es-ES"/>
        </w:rPr>
        <w:t>,  por</w:t>
      </w:r>
      <w:proofErr w:type="gramEnd"/>
      <w:r w:rsidRPr="00477103">
        <w:rPr>
          <w:rFonts w:ascii="Times New Roman" w:eastAsia="Times New Roman" w:hAnsi="Times New Roman" w:cs="Times New Roman"/>
          <w:sz w:val="24"/>
          <w:szCs w:val="24"/>
          <w:lang w:val="es-PY" w:eastAsia="es-ES"/>
        </w:rPr>
        <w:t xml:space="preserve"> la capacidad económica que tienen algunos poderosos países socios, como el Brasil primeramente y luego la Argentina quienes priorizan sus propios programas locales  descuidando el espíritu de integración proclamado en el Tratado de Asunción que dio origen a la creación del MERCOSUR. </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val="es-PY" w:eastAsia="es-ES"/>
        </w:rPr>
        <w:t xml:space="preserve">En cuanto a la realidad paraguaya se ha encontrado que los </w:t>
      </w:r>
      <w:r w:rsidRPr="00477103">
        <w:rPr>
          <w:rFonts w:ascii="Times New Roman" w:eastAsia="Times New Roman" w:hAnsi="Times New Roman" w:cs="Times New Roman"/>
          <w:sz w:val="24"/>
          <w:szCs w:val="24"/>
          <w:lang w:eastAsia="es-ES"/>
        </w:rPr>
        <w:t xml:space="preserve">programas sociales desarrollados se han justificado plenamente por los niveles de pobreza existentes y la experiencia de otros países con resultados positivos que llevaron a considerar a este tipo de emprendimiento como una alternativa válida de lucha contra este flagelo.  A pesar de esta justificación y que se llegaron a mejorar algunos indicadores, en lo que respecta al nivel de pobreza de la población, existe todavía mucho camino por andar. </w:t>
      </w:r>
    </w:p>
    <w:p w:rsidR="00F254EF" w:rsidRPr="00477103"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Ciertamente los programas desarrollados tienen un impacto positivo en la población paraguaya; pero, aún no se puede hablar de sostenibilidad, ya sea por la falta de articulación entre las instituciones que gestionan los proyectos o por la duplicidad de </w:t>
      </w:r>
      <w:r w:rsidRPr="00477103">
        <w:rPr>
          <w:rFonts w:ascii="Times New Roman" w:eastAsia="Times New Roman" w:hAnsi="Times New Roman" w:cs="Times New Roman"/>
          <w:sz w:val="24"/>
          <w:szCs w:val="24"/>
          <w:lang w:eastAsia="es-ES"/>
        </w:rPr>
        <w:lastRenderedPageBreak/>
        <w:t>beneficios que alcanzan a unos pocos mientras todavía una gran parte de la sociedad verdaderamente necesitada está marginada u olvidada.</w:t>
      </w:r>
    </w:p>
    <w:p w:rsidR="00F254EF" w:rsidRDefault="00F254EF"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Por otra parte, muchas veces no </w:t>
      </w:r>
      <w:proofErr w:type="gramStart"/>
      <w:r w:rsidRPr="00477103">
        <w:rPr>
          <w:rFonts w:ascii="Times New Roman" w:eastAsia="Times New Roman" w:hAnsi="Times New Roman" w:cs="Times New Roman"/>
          <w:sz w:val="24"/>
          <w:szCs w:val="24"/>
          <w:lang w:eastAsia="es-ES"/>
        </w:rPr>
        <w:t>existe  una</w:t>
      </w:r>
      <w:proofErr w:type="gramEnd"/>
      <w:r w:rsidRPr="00477103">
        <w:rPr>
          <w:rFonts w:ascii="Times New Roman" w:eastAsia="Times New Roman" w:hAnsi="Times New Roman" w:cs="Times New Roman"/>
          <w:sz w:val="24"/>
          <w:szCs w:val="24"/>
          <w:lang w:eastAsia="es-ES"/>
        </w:rPr>
        <w:t xml:space="preserve"> continuidad en la aplicación de los programas sociales por  la falta de una política de estado que permita el desarrollo sostenible del país, se priorizan intereses sectoriales o las acciones que se emprenden obedecen a coyunturas socio políticas que finamente no producen los impactos deseados.  </w:t>
      </w:r>
    </w:p>
    <w:p w:rsidR="00705BEB" w:rsidRPr="00477103" w:rsidRDefault="00705BEB" w:rsidP="00477103">
      <w:pPr>
        <w:spacing w:after="0" w:line="480" w:lineRule="auto"/>
        <w:ind w:right="-23"/>
        <w:contextualSpacing/>
        <w:rPr>
          <w:rFonts w:ascii="Times New Roman" w:eastAsia="Times New Roman" w:hAnsi="Times New Roman" w:cs="Times New Roman"/>
          <w:sz w:val="24"/>
          <w:szCs w:val="24"/>
          <w:lang w:eastAsia="es-ES"/>
        </w:rPr>
      </w:pPr>
    </w:p>
    <w:p w:rsidR="00E753C9" w:rsidRPr="00477103" w:rsidRDefault="00477103" w:rsidP="00477103">
      <w:pPr>
        <w:widowControl w:val="0"/>
        <w:spacing w:after="0" w:line="480" w:lineRule="auto"/>
        <w:contextualSpacing/>
        <w:outlineLvl w:val="0"/>
        <w:rPr>
          <w:rFonts w:ascii="Times New Roman" w:eastAsia="Times New Roman" w:hAnsi="Times New Roman" w:cs="Times New Roman"/>
          <w:b/>
          <w:color w:val="000000"/>
          <w:kern w:val="32"/>
          <w:sz w:val="24"/>
          <w:szCs w:val="24"/>
          <w:lang w:val="es-PY" w:eastAsia="es-PY"/>
        </w:rPr>
      </w:pPr>
      <w:bookmarkStart w:id="9" w:name="_Toc523154943"/>
      <w:r>
        <w:rPr>
          <w:rFonts w:ascii="Times New Roman" w:eastAsia="Times New Roman" w:hAnsi="Times New Roman" w:cs="Times New Roman"/>
          <w:b/>
          <w:color w:val="000000"/>
          <w:kern w:val="32"/>
          <w:sz w:val="24"/>
          <w:szCs w:val="24"/>
          <w:lang w:val="es-PY" w:eastAsia="es-PY"/>
        </w:rPr>
        <w:t xml:space="preserve">5.- </w:t>
      </w:r>
      <w:r w:rsidR="00E753C9" w:rsidRPr="00477103">
        <w:rPr>
          <w:rFonts w:ascii="Times New Roman" w:eastAsia="Times New Roman" w:hAnsi="Times New Roman" w:cs="Times New Roman"/>
          <w:b/>
          <w:color w:val="000000"/>
          <w:kern w:val="32"/>
          <w:sz w:val="24"/>
          <w:szCs w:val="24"/>
          <w:lang w:val="es-PY" w:eastAsia="es-PY"/>
        </w:rPr>
        <w:t>R</w:t>
      </w:r>
      <w:r>
        <w:rPr>
          <w:rFonts w:ascii="Times New Roman" w:eastAsia="Times New Roman" w:hAnsi="Times New Roman" w:cs="Times New Roman"/>
          <w:b/>
          <w:color w:val="000000"/>
          <w:kern w:val="32"/>
          <w:sz w:val="24"/>
          <w:szCs w:val="24"/>
          <w:lang w:val="es-PY" w:eastAsia="es-PY"/>
        </w:rPr>
        <w:t>ecomendaciones</w:t>
      </w:r>
      <w:bookmarkEnd w:id="9"/>
    </w:p>
    <w:p w:rsidR="00E753C9" w:rsidRPr="00477103" w:rsidRDefault="00E753C9"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Es necesario seguir con esta línea de investigación en futuros trabajos debido a </w:t>
      </w:r>
      <w:proofErr w:type="gramStart"/>
      <w:r w:rsidRPr="00477103">
        <w:rPr>
          <w:rFonts w:ascii="Times New Roman" w:eastAsia="Times New Roman" w:hAnsi="Times New Roman" w:cs="Times New Roman"/>
          <w:sz w:val="24"/>
          <w:szCs w:val="24"/>
          <w:lang w:eastAsia="es-ES"/>
        </w:rPr>
        <w:t>su  importancia</w:t>
      </w:r>
      <w:proofErr w:type="gramEnd"/>
      <w:r w:rsidRPr="00477103">
        <w:rPr>
          <w:rFonts w:ascii="Times New Roman" w:eastAsia="Times New Roman" w:hAnsi="Times New Roman" w:cs="Times New Roman"/>
          <w:sz w:val="24"/>
          <w:szCs w:val="24"/>
          <w:lang w:eastAsia="es-ES"/>
        </w:rPr>
        <w:t xml:space="preserve">, porque a medida que se profundice en el conocimiento de las causas que  propician la existencia de la inequidad y la injusticia social  a nivel de los países del MERCOSUR y del Paraguay, permitirá ofrecer propuestas válidas, académica y científicamente, en la búsqueda de la implementación de políticas sociales en pos del desarrollo sostenible de las naciones insertas en este bloque regional.  </w:t>
      </w:r>
    </w:p>
    <w:p w:rsidR="00E753C9" w:rsidRPr="00477103" w:rsidRDefault="00E753C9"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Es necesario asimismo, que los grupos que ostentan el poder dejen de lado sus intereses sectoriales, ya sea políticos o económicos, para que efectivamente se apliquen los diferentes programas ya previstos en los documentos pertinentes y que abundan en cada país socio del MERCOSUR. </w:t>
      </w:r>
    </w:p>
    <w:p w:rsidR="00091020" w:rsidRDefault="00E753C9"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Finalmente, desde la Academia crear espacios de reflexión y de educación continua que debata en todo momento las mejores alternativas de solución y trabajar mancomunadamente entre organismos públicos y organizaciones no gubernamentales para finalmente llegar a tener una sociedad inclusiva, equitativa y con justicia social.</w:t>
      </w:r>
    </w:p>
    <w:p w:rsidR="00705BEB" w:rsidRDefault="00705BEB" w:rsidP="00477103">
      <w:pPr>
        <w:spacing w:after="0" w:line="480" w:lineRule="auto"/>
        <w:ind w:right="-23"/>
        <w:contextualSpacing/>
        <w:rPr>
          <w:rFonts w:ascii="Times New Roman" w:eastAsia="Times New Roman" w:hAnsi="Times New Roman" w:cs="Times New Roman"/>
          <w:sz w:val="24"/>
          <w:szCs w:val="24"/>
          <w:lang w:eastAsia="es-ES"/>
        </w:rPr>
      </w:pPr>
    </w:p>
    <w:p w:rsidR="00705BEB" w:rsidRPr="00477103" w:rsidRDefault="00705BEB" w:rsidP="00477103">
      <w:pPr>
        <w:spacing w:after="0" w:line="480" w:lineRule="auto"/>
        <w:ind w:right="-23"/>
        <w:contextualSpacing/>
        <w:rPr>
          <w:rFonts w:ascii="Times New Roman" w:eastAsia="Times New Roman" w:hAnsi="Times New Roman" w:cs="Times New Roman"/>
          <w:sz w:val="24"/>
          <w:szCs w:val="24"/>
          <w:lang w:eastAsia="es-ES"/>
        </w:rPr>
      </w:pPr>
    </w:p>
    <w:p w:rsidR="00091020" w:rsidRPr="00477103" w:rsidRDefault="00477103" w:rsidP="00477103">
      <w:pPr>
        <w:spacing w:after="0" w:line="480" w:lineRule="auto"/>
        <w:ind w:right="-23"/>
        <w:contextualSpacing/>
        <w:rPr>
          <w:rFonts w:ascii="Times New Roman" w:eastAsia="Times New Roman" w:hAnsi="Times New Roman" w:cs="Times New Roman"/>
          <w:b/>
          <w:sz w:val="24"/>
          <w:szCs w:val="24"/>
          <w:lang w:eastAsia="es-ES"/>
        </w:rPr>
      </w:pPr>
      <w:r>
        <w:rPr>
          <w:rFonts w:ascii="Times New Roman" w:eastAsia="Times New Roman" w:hAnsi="Times New Roman" w:cs="Times New Roman"/>
          <w:b/>
          <w:sz w:val="24"/>
          <w:szCs w:val="24"/>
          <w:lang w:eastAsia="es-ES"/>
        </w:rPr>
        <w:lastRenderedPageBreak/>
        <w:t xml:space="preserve">6.- </w:t>
      </w:r>
      <w:r w:rsidR="00E753C9" w:rsidRPr="00477103">
        <w:rPr>
          <w:rFonts w:ascii="Times New Roman" w:eastAsia="Times New Roman" w:hAnsi="Times New Roman" w:cs="Times New Roman"/>
          <w:b/>
          <w:sz w:val="24"/>
          <w:szCs w:val="24"/>
          <w:lang w:eastAsia="es-ES"/>
        </w:rPr>
        <w:t>R</w:t>
      </w:r>
      <w:r>
        <w:rPr>
          <w:rFonts w:ascii="Times New Roman" w:eastAsia="Times New Roman" w:hAnsi="Times New Roman" w:cs="Times New Roman"/>
          <w:b/>
          <w:sz w:val="24"/>
          <w:szCs w:val="24"/>
          <w:lang w:eastAsia="es-ES"/>
        </w:rPr>
        <w:t xml:space="preserve">eferencias </w:t>
      </w:r>
    </w:p>
    <w:sdt>
      <w:sdtPr>
        <w:rPr>
          <w:rFonts w:ascii="Times New Roman" w:eastAsia="Times New Roman" w:hAnsi="Times New Roman" w:cs="Times New Roman"/>
          <w:sz w:val="24"/>
          <w:szCs w:val="24"/>
          <w:lang w:eastAsia="es-ES"/>
        </w:rPr>
        <w:id w:val="-573587230"/>
        <w:bibliography/>
      </w:sdtPr>
      <w:sdtEndPr/>
      <w:sdtContent>
        <w:p w:rsidR="00091020" w:rsidRPr="00477103" w:rsidRDefault="00091020" w:rsidP="00477103">
          <w:pPr>
            <w:spacing w:after="0" w:line="480" w:lineRule="auto"/>
            <w:ind w:left="720" w:hanging="720"/>
            <w:contextualSpacing/>
            <w:rPr>
              <w:rFonts w:ascii="Times New Roman" w:eastAsia="Times New Roman" w:hAnsi="Times New Roman" w:cs="Times New Roman"/>
              <w:noProof/>
              <w:sz w:val="24"/>
              <w:szCs w:val="24"/>
              <w:lang w:val="es-ES_tradnl" w:eastAsia="es-ES"/>
            </w:rPr>
          </w:pPr>
          <w:r w:rsidRPr="00477103">
            <w:rPr>
              <w:rFonts w:ascii="Times New Roman" w:eastAsia="Times New Roman" w:hAnsi="Times New Roman" w:cs="Times New Roman"/>
              <w:sz w:val="24"/>
              <w:szCs w:val="24"/>
              <w:lang w:eastAsia="es-ES"/>
            </w:rPr>
            <w:fldChar w:fldCharType="begin"/>
          </w:r>
          <w:r w:rsidRPr="00477103">
            <w:rPr>
              <w:rFonts w:ascii="Times New Roman" w:eastAsia="Times New Roman" w:hAnsi="Times New Roman" w:cs="Times New Roman"/>
              <w:sz w:val="24"/>
              <w:szCs w:val="24"/>
              <w:lang w:eastAsia="es-ES"/>
            </w:rPr>
            <w:instrText>BIBLIOGRAPHY</w:instrText>
          </w:r>
          <w:r w:rsidRPr="00477103">
            <w:rPr>
              <w:rFonts w:ascii="Times New Roman" w:eastAsia="Times New Roman" w:hAnsi="Times New Roman" w:cs="Times New Roman"/>
              <w:sz w:val="24"/>
              <w:szCs w:val="24"/>
              <w:lang w:eastAsia="es-ES"/>
            </w:rPr>
            <w:fldChar w:fldCharType="separate"/>
          </w:r>
          <w:r w:rsidRPr="00477103">
            <w:rPr>
              <w:rFonts w:ascii="Times New Roman" w:eastAsia="Times New Roman" w:hAnsi="Times New Roman" w:cs="Times New Roman"/>
              <w:noProof/>
              <w:sz w:val="24"/>
              <w:szCs w:val="24"/>
              <w:lang w:val="es-ES_tradnl" w:eastAsia="es-ES"/>
            </w:rPr>
            <w:t>Balletbo</w:t>
          </w:r>
          <w:r w:rsidR="00B22CB5" w:rsidRPr="00477103">
            <w:rPr>
              <w:rFonts w:ascii="Times New Roman" w:eastAsia="Times New Roman" w:hAnsi="Times New Roman" w:cs="Times New Roman"/>
              <w:noProof/>
              <w:sz w:val="24"/>
              <w:szCs w:val="24"/>
              <w:lang w:val="es-ES_tradnl" w:eastAsia="es-ES"/>
            </w:rPr>
            <w:t xml:space="preserve"> Fernández</w:t>
          </w:r>
          <w:r w:rsidRPr="00477103">
            <w:rPr>
              <w:rFonts w:ascii="Times New Roman" w:eastAsia="Times New Roman" w:hAnsi="Times New Roman" w:cs="Times New Roman"/>
              <w:noProof/>
              <w:sz w:val="24"/>
              <w:szCs w:val="24"/>
              <w:lang w:val="es-ES_tradnl" w:eastAsia="es-ES"/>
            </w:rPr>
            <w:t xml:space="preserve">, I. (2016). </w:t>
          </w:r>
          <w:r w:rsidRPr="00477103">
            <w:rPr>
              <w:rFonts w:ascii="Times New Roman" w:eastAsia="Times New Roman" w:hAnsi="Times New Roman" w:cs="Times New Roman"/>
              <w:i/>
              <w:iCs/>
              <w:noProof/>
              <w:sz w:val="24"/>
              <w:szCs w:val="24"/>
              <w:lang w:val="es-ES_tradnl" w:eastAsia="es-ES"/>
            </w:rPr>
            <w:t>Impacto de la Política Social de Paraguay en el marco de la Cooperación de la Unión Europea .</w:t>
          </w:r>
          <w:r w:rsidRPr="00477103">
            <w:rPr>
              <w:rFonts w:ascii="Times New Roman" w:eastAsia="Times New Roman" w:hAnsi="Times New Roman" w:cs="Times New Roman"/>
              <w:noProof/>
              <w:sz w:val="24"/>
              <w:szCs w:val="24"/>
              <w:lang w:val="es-ES_tradnl" w:eastAsia="es-ES"/>
            </w:rPr>
            <w:t xml:space="preserve"> Barcelona</w:t>
          </w:r>
          <w:r w:rsidR="00B22CB5" w:rsidRPr="00477103">
            <w:rPr>
              <w:rFonts w:ascii="Times New Roman" w:eastAsia="Times New Roman" w:hAnsi="Times New Roman" w:cs="Times New Roman"/>
              <w:noProof/>
              <w:sz w:val="24"/>
              <w:szCs w:val="24"/>
              <w:lang w:val="es-ES_tradnl" w:eastAsia="es-ES"/>
            </w:rPr>
            <w:t>, España</w:t>
          </w:r>
          <w:r w:rsidRPr="00477103">
            <w:rPr>
              <w:rFonts w:ascii="Times New Roman" w:eastAsia="Times New Roman" w:hAnsi="Times New Roman" w:cs="Times New Roman"/>
              <w:noProof/>
              <w:sz w:val="24"/>
              <w:szCs w:val="24"/>
              <w:lang w:val="es-ES_tradnl" w:eastAsia="es-ES"/>
            </w:rPr>
            <w:t xml:space="preserve">: Programa </w:t>
          </w:r>
          <w:r w:rsidR="00B22CB5" w:rsidRPr="00477103">
            <w:rPr>
              <w:rFonts w:ascii="Times New Roman" w:eastAsia="Times New Roman" w:hAnsi="Times New Roman" w:cs="Times New Roman"/>
              <w:noProof/>
              <w:sz w:val="24"/>
              <w:szCs w:val="24"/>
              <w:lang w:val="es-ES_tradnl" w:eastAsia="es-ES"/>
            </w:rPr>
            <w:t xml:space="preserve">de </w:t>
          </w:r>
          <w:r w:rsidRPr="00477103">
            <w:rPr>
              <w:rFonts w:ascii="Times New Roman" w:eastAsia="Times New Roman" w:hAnsi="Times New Roman" w:cs="Times New Roman"/>
              <w:noProof/>
              <w:sz w:val="24"/>
              <w:szCs w:val="24"/>
              <w:lang w:val="es-ES_tradnl" w:eastAsia="es-ES"/>
            </w:rPr>
            <w:t>Maestría en Ciencias Jurídicas - Universidad de Lleida.</w:t>
          </w:r>
        </w:p>
        <w:p w:rsidR="00091020" w:rsidRPr="00477103" w:rsidRDefault="00091020" w:rsidP="00477103">
          <w:pPr>
            <w:spacing w:after="0" w:line="480" w:lineRule="auto"/>
            <w:ind w:left="720" w:hanging="720"/>
            <w:contextualSpacing/>
            <w:rPr>
              <w:rFonts w:ascii="Times New Roman" w:eastAsia="Times New Roman" w:hAnsi="Times New Roman" w:cs="Times New Roman"/>
              <w:noProof/>
              <w:sz w:val="24"/>
              <w:szCs w:val="24"/>
              <w:lang w:val="es-ES_tradnl" w:eastAsia="es-ES"/>
            </w:rPr>
          </w:pPr>
          <w:r w:rsidRPr="00477103">
            <w:rPr>
              <w:rFonts w:ascii="Times New Roman" w:eastAsia="Times New Roman" w:hAnsi="Times New Roman" w:cs="Times New Roman"/>
              <w:noProof/>
              <w:sz w:val="24"/>
              <w:szCs w:val="24"/>
              <w:lang w:val="es-ES_tradnl" w:eastAsia="es-ES"/>
            </w:rPr>
            <w:t xml:space="preserve">Echavarri, L., Garriga, A. C., &amp; Pinque, M. (2005). </w:t>
          </w:r>
          <w:r w:rsidRPr="00477103">
            <w:rPr>
              <w:rFonts w:ascii="Times New Roman" w:eastAsia="Times New Roman" w:hAnsi="Times New Roman" w:cs="Times New Roman"/>
              <w:i/>
              <w:iCs/>
              <w:noProof/>
              <w:sz w:val="24"/>
              <w:szCs w:val="24"/>
              <w:lang w:val="es-ES_tradnl" w:eastAsia="es-ES"/>
            </w:rPr>
            <w:t>DESARROLLO DEL MERCOSUR, ASPECTOS JURÍDICO SOCIALES, POLÍTICAS SOCIALES.</w:t>
          </w:r>
          <w:r w:rsidRPr="00477103">
            <w:rPr>
              <w:rFonts w:ascii="Times New Roman" w:eastAsia="Times New Roman" w:hAnsi="Times New Roman" w:cs="Times New Roman"/>
              <w:noProof/>
              <w:sz w:val="24"/>
              <w:szCs w:val="24"/>
              <w:lang w:val="es-ES_tradnl" w:eastAsia="es-ES"/>
            </w:rPr>
            <w:t xml:space="preserve"> Córdoba: M.E.L. Editor.</w:t>
          </w:r>
        </w:p>
        <w:p w:rsidR="00091020" w:rsidRPr="00477103" w:rsidRDefault="00091020" w:rsidP="00477103">
          <w:pPr>
            <w:spacing w:after="0" w:line="480" w:lineRule="auto"/>
            <w:ind w:left="720" w:hanging="720"/>
            <w:contextualSpacing/>
            <w:rPr>
              <w:rFonts w:ascii="Times New Roman" w:eastAsia="Times New Roman" w:hAnsi="Times New Roman" w:cs="Times New Roman"/>
              <w:noProof/>
              <w:sz w:val="24"/>
              <w:szCs w:val="24"/>
              <w:lang w:val="es-ES_tradnl" w:eastAsia="es-ES"/>
            </w:rPr>
          </w:pPr>
          <w:r w:rsidRPr="00477103">
            <w:rPr>
              <w:rFonts w:ascii="Times New Roman" w:eastAsia="Times New Roman" w:hAnsi="Times New Roman" w:cs="Times New Roman"/>
              <w:noProof/>
              <w:sz w:val="24"/>
              <w:szCs w:val="24"/>
              <w:lang w:val="es-ES_tradnl" w:eastAsia="es-ES"/>
            </w:rPr>
            <w:t xml:space="preserve">González, R. (2006). La sociología de la política o la política social . </w:t>
          </w:r>
          <w:r w:rsidRPr="00477103">
            <w:rPr>
              <w:rFonts w:ascii="Times New Roman" w:eastAsia="Times New Roman" w:hAnsi="Times New Roman" w:cs="Times New Roman"/>
              <w:i/>
              <w:iCs/>
              <w:noProof/>
              <w:sz w:val="24"/>
              <w:szCs w:val="24"/>
              <w:lang w:val="es-ES_tradnl" w:eastAsia="es-ES"/>
            </w:rPr>
            <w:t>Libre por Convicción, Independiente</w:t>
          </w:r>
          <w:r w:rsidRPr="00477103">
            <w:rPr>
              <w:rFonts w:ascii="Times New Roman" w:eastAsia="Times New Roman" w:hAnsi="Times New Roman" w:cs="Times New Roman"/>
              <w:noProof/>
              <w:sz w:val="24"/>
              <w:szCs w:val="24"/>
              <w:lang w:val="es-ES_tradnl" w:eastAsia="es-ES"/>
            </w:rPr>
            <w:t>, 3,</w:t>
          </w:r>
          <w:r w:rsidR="00B22CB5" w:rsidRPr="00477103">
            <w:rPr>
              <w:rFonts w:ascii="Times New Roman" w:eastAsia="Times New Roman" w:hAnsi="Times New Roman" w:cs="Times New Roman"/>
              <w:noProof/>
              <w:sz w:val="24"/>
              <w:szCs w:val="24"/>
              <w:lang w:val="es-ES_tradnl" w:eastAsia="es-ES"/>
            </w:rPr>
            <w:t xml:space="preserve"> </w:t>
          </w:r>
          <w:r w:rsidRPr="00477103">
            <w:rPr>
              <w:rFonts w:ascii="Times New Roman" w:eastAsia="Times New Roman" w:hAnsi="Times New Roman" w:cs="Times New Roman"/>
              <w:noProof/>
              <w:sz w:val="24"/>
              <w:szCs w:val="24"/>
              <w:lang w:val="es-ES_tradnl" w:eastAsia="es-ES"/>
            </w:rPr>
            <w:t>4.</w:t>
          </w:r>
        </w:p>
        <w:p w:rsidR="00091020" w:rsidRPr="00477103" w:rsidRDefault="00B22CB5" w:rsidP="00477103">
          <w:pPr>
            <w:spacing w:after="0" w:line="480" w:lineRule="auto"/>
            <w:ind w:left="720" w:hanging="720"/>
            <w:contextualSpacing/>
            <w:rPr>
              <w:rFonts w:ascii="Times New Roman" w:eastAsia="Times New Roman" w:hAnsi="Times New Roman" w:cs="Times New Roman"/>
              <w:noProof/>
              <w:sz w:val="24"/>
              <w:szCs w:val="24"/>
              <w:lang w:val="es-ES_tradnl" w:eastAsia="es-ES"/>
            </w:rPr>
          </w:pPr>
          <w:r w:rsidRPr="00477103">
            <w:rPr>
              <w:rFonts w:ascii="Times New Roman" w:eastAsia="Times New Roman" w:hAnsi="Times New Roman" w:cs="Times New Roman"/>
              <w:noProof/>
              <w:sz w:val="24"/>
              <w:szCs w:val="24"/>
              <w:lang w:val="es-ES_tradnl" w:eastAsia="es-ES"/>
            </w:rPr>
            <w:t>Hacienda, M. D</w:t>
          </w:r>
          <w:r w:rsidR="00091020" w:rsidRPr="00477103">
            <w:rPr>
              <w:rFonts w:ascii="Times New Roman" w:eastAsia="Times New Roman" w:hAnsi="Times New Roman" w:cs="Times New Roman"/>
              <w:noProof/>
              <w:sz w:val="24"/>
              <w:szCs w:val="24"/>
              <w:lang w:val="es-ES_tradnl" w:eastAsia="es-ES"/>
            </w:rPr>
            <w:t xml:space="preserve">. (2015). </w:t>
          </w:r>
          <w:r w:rsidR="00091020" w:rsidRPr="00477103">
            <w:rPr>
              <w:rFonts w:ascii="Times New Roman" w:eastAsia="Times New Roman" w:hAnsi="Times New Roman" w:cs="Times New Roman"/>
              <w:i/>
              <w:iCs/>
              <w:noProof/>
              <w:sz w:val="24"/>
              <w:szCs w:val="24"/>
              <w:lang w:val="es-ES_tradnl" w:eastAsia="es-ES"/>
            </w:rPr>
            <w:t>Evaluación de Programas Públicos.</w:t>
          </w:r>
          <w:r w:rsidR="00091020" w:rsidRPr="00477103">
            <w:rPr>
              <w:rFonts w:ascii="Times New Roman" w:eastAsia="Times New Roman" w:hAnsi="Times New Roman" w:cs="Times New Roman"/>
              <w:noProof/>
              <w:sz w:val="24"/>
              <w:szCs w:val="24"/>
              <w:lang w:val="es-ES_tradnl" w:eastAsia="es-ES"/>
            </w:rPr>
            <w:t xml:space="preserve"> Asunción.</w:t>
          </w:r>
        </w:p>
        <w:p w:rsidR="00091020" w:rsidRPr="00477103" w:rsidRDefault="00091020" w:rsidP="00477103">
          <w:pPr>
            <w:spacing w:after="0" w:line="480" w:lineRule="auto"/>
            <w:ind w:left="720" w:hanging="720"/>
            <w:contextualSpacing/>
            <w:rPr>
              <w:rFonts w:ascii="Times New Roman" w:eastAsia="Times New Roman" w:hAnsi="Times New Roman" w:cs="Times New Roman"/>
              <w:noProof/>
              <w:sz w:val="24"/>
              <w:szCs w:val="24"/>
              <w:lang w:val="es-PY" w:eastAsia="es-ES"/>
            </w:rPr>
          </w:pPr>
          <w:r w:rsidRPr="00477103">
            <w:rPr>
              <w:rFonts w:ascii="Times New Roman" w:eastAsia="Times New Roman" w:hAnsi="Times New Roman" w:cs="Times New Roman"/>
              <w:noProof/>
              <w:sz w:val="24"/>
              <w:szCs w:val="24"/>
              <w:lang w:eastAsia="es-ES"/>
            </w:rPr>
            <w:t>Hernández Sampie</w:t>
          </w:r>
          <w:r w:rsidR="00B22CB5" w:rsidRPr="00477103">
            <w:rPr>
              <w:rFonts w:ascii="Times New Roman" w:eastAsia="Times New Roman" w:hAnsi="Times New Roman" w:cs="Times New Roman"/>
              <w:noProof/>
              <w:sz w:val="24"/>
              <w:szCs w:val="24"/>
              <w:lang w:eastAsia="es-ES"/>
            </w:rPr>
            <w:t>ri, R., Fernández Collado, C., y</w:t>
          </w:r>
          <w:r w:rsidRPr="00477103">
            <w:rPr>
              <w:rFonts w:ascii="Times New Roman" w:eastAsia="Times New Roman" w:hAnsi="Times New Roman" w:cs="Times New Roman"/>
              <w:noProof/>
              <w:sz w:val="24"/>
              <w:szCs w:val="24"/>
              <w:lang w:eastAsia="es-ES"/>
            </w:rPr>
            <w:t xml:space="preserve"> Baptista Lucio, P. (2010). </w:t>
          </w:r>
          <w:r w:rsidRPr="00477103">
            <w:rPr>
              <w:rFonts w:ascii="Times New Roman" w:eastAsia="Times New Roman" w:hAnsi="Times New Roman" w:cs="Times New Roman"/>
              <w:i/>
              <w:iCs/>
              <w:noProof/>
              <w:sz w:val="24"/>
              <w:szCs w:val="24"/>
              <w:lang w:eastAsia="es-ES"/>
            </w:rPr>
            <w:t>Metodología de la investigación</w:t>
          </w:r>
          <w:r w:rsidRPr="00477103">
            <w:rPr>
              <w:rFonts w:ascii="Times New Roman" w:eastAsia="Times New Roman" w:hAnsi="Times New Roman" w:cs="Times New Roman"/>
              <w:noProof/>
              <w:sz w:val="24"/>
              <w:szCs w:val="24"/>
              <w:lang w:eastAsia="es-ES"/>
            </w:rPr>
            <w:t xml:space="preserve"> (5ta ed.). México: Mc Graw Hill.</w:t>
          </w:r>
        </w:p>
        <w:p w:rsidR="00091020" w:rsidRPr="00477103" w:rsidRDefault="00091020" w:rsidP="00477103">
          <w:pPr>
            <w:spacing w:after="0" w:line="480" w:lineRule="auto"/>
            <w:ind w:left="720" w:hanging="720"/>
            <w:contextualSpacing/>
            <w:rPr>
              <w:rFonts w:ascii="Times New Roman" w:eastAsia="Times New Roman" w:hAnsi="Times New Roman" w:cs="Times New Roman"/>
              <w:noProof/>
              <w:sz w:val="24"/>
              <w:szCs w:val="24"/>
              <w:lang w:val="es-ES_tradnl" w:eastAsia="es-ES"/>
            </w:rPr>
          </w:pPr>
          <w:r w:rsidRPr="00477103">
            <w:rPr>
              <w:rFonts w:ascii="Times New Roman" w:eastAsia="Times New Roman" w:hAnsi="Times New Roman" w:cs="Times New Roman"/>
              <w:noProof/>
              <w:sz w:val="24"/>
              <w:szCs w:val="24"/>
              <w:lang w:val="es-ES_tradnl" w:eastAsia="es-ES"/>
            </w:rPr>
            <w:t xml:space="preserve">SIMPIS (2014). </w:t>
          </w:r>
          <w:r w:rsidRPr="00477103">
            <w:rPr>
              <w:rFonts w:ascii="Times New Roman" w:eastAsia="Times New Roman" w:hAnsi="Times New Roman" w:cs="Times New Roman"/>
              <w:i/>
              <w:iCs/>
              <w:noProof/>
              <w:sz w:val="24"/>
              <w:szCs w:val="24"/>
              <w:lang w:val="es-ES_tradnl" w:eastAsia="es-ES"/>
            </w:rPr>
            <w:t>Proyectos y Programas Sociales del MERCOSUR en Perspectiva.</w:t>
          </w:r>
          <w:r w:rsidRPr="00477103">
            <w:rPr>
              <w:rFonts w:ascii="Times New Roman" w:eastAsia="Times New Roman" w:hAnsi="Times New Roman" w:cs="Times New Roman"/>
              <w:noProof/>
              <w:sz w:val="24"/>
              <w:szCs w:val="24"/>
              <w:lang w:val="es-ES_tradnl" w:eastAsia="es-ES"/>
            </w:rPr>
            <w:t xml:space="preserve"> Asunciòn</w:t>
          </w:r>
          <w:r w:rsidR="00B22CB5" w:rsidRPr="00477103">
            <w:rPr>
              <w:rFonts w:ascii="Times New Roman" w:eastAsia="Times New Roman" w:hAnsi="Times New Roman" w:cs="Times New Roman"/>
              <w:noProof/>
              <w:sz w:val="24"/>
              <w:szCs w:val="24"/>
              <w:lang w:val="es-ES_tradnl" w:eastAsia="es-ES"/>
            </w:rPr>
            <w:t>, Paraguay</w:t>
          </w:r>
          <w:r w:rsidRPr="00477103">
            <w:rPr>
              <w:rFonts w:ascii="Times New Roman" w:eastAsia="Times New Roman" w:hAnsi="Times New Roman" w:cs="Times New Roman"/>
              <w:noProof/>
              <w:sz w:val="24"/>
              <w:szCs w:val="24"/>
              <w:lang w:val="es-ES_tradnl" w:eastAsia="es-ES"/>
            </w:rPr>
            <w:t>.</w:t>
          </w:r>
        </w:p>
        <w:p w:rsidR="003D348B" w:rsidRPr="00477103" w:rsidRDefault="003D348B" w:rsidP="00477103">
          <w:pPr>
            <w:spacing w:after="0" w:line="480" w:lineRule="auto"/>
            <w:ind w:left="720" w:hanging="720"/>
            <w:contextualSpacing/>
            <w:rPr>
              <w:rFonts w:ascii="Times New Roman" w:eastAsia="Times New Roman" w:hAnsi="Times New Roman" w:cs="Times New Roman"/>
              <w:noProof/>
              <w:sz w:val="24"/>
              <w:szCs w:val="24"/>
              <w:lang w:val="es-ES_tradnl" w:eastAsia="es-ES"/>
            </w:rPr>
          </w:pPr>
        </w:p>
        <w:p w:rsidR="00091020" w:rsidRPr="00477103" w:rsidRDefault="00091020" w:rsidP="00477103">
          <w:pPr>
            <w:spacing w:after="0" w:line="480" w:lineRule="auto"/>
            <w:ind w:right="-23"/>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b/>
              <w:bCs/>
              <w:sz w:val="24"/>
              <w:szCs w:val="24"/>
              <w:lang w:eastAsia="es-ES"/>
            </w:rPr>
            <w:fldChar w:fldCharType="end"/>
          </w:r>
        </w:p>
      </w:sdtContent>
    </w:sdt>
    <w:p w:rsidR="00091020" w:rsidRPr="00477103" w:rsidRDefault="00091020" w:rsidP="00477103">
      <w:pPr>
        <w:spacing w:after="0" w:line="480" w:lineRule="auto"/>
        <w:ind w:right="-23"/>
        <w:contextualSpacing/>
        <w:rPr>
          <w:rFonts w:ascii="Times New Roman" w:eastAsia="Times New Roman" w:hAnsi="Times New Roman" w:cs="Times New Roman"/>
          <w:sz w:val="24"/>
          <w:szCs w:val="24"/>
          <w:lang w:eastAsia="es-ES"/>
        </w:rPr>
      </w:pPr>
    </w:p>
    <w:p w:rsidR="00091020" w:rsidRPr="00477103" w:rsidRDefault="00091020" w:rsidP="00477103">
      <w:pPr>
        <w:widowControl w:val="0"/>
        <w:spacing w:before="240" w:after="60" w:line="480" w:lineRule="auto"/>
        <w:ind w:right="123"/>
        <w:contextualSpacing/>
        <w:outlineLvl w:val="0"/>
        <w:rPr>
          <w:rFonts w:ascii="Times New Roman" w:eastAsia="Times New Roman" w:hAnsi="Times New Roman" w:cs="Times New Roman"/>
          <w:b/>
          <w:bCs/>
          <w:kern w:val="32"/>
          <w:sz w:val="24"/>
          <w:szCs w:val="24"/>
          <w:lang w:val="es-ES_tradnl" w:eastAsia="es-ES"/>
        </w:rPr>
      </w:pPr>
    </w:p>
    <w:p w:rsidR="008A5121" w:rsidRPr="00477103" w:rsidRDefault="008A5121" w:rsidP="00477103">
      <w:pPr>
        <w:spacing w:after="0" w:line="480" w:lineRule="auto"/>
        <w:ind w:right="-23" w:firstLine="709"/>
        <w:contextualSpacing/>
        <w:rPr>
          <w:rFonts w:ascii="Times New Roman" w:eastAsia="Times New Roman" w:hAnsi="Times New Roman" w:cs="Times New Roman"/>
          <w:sz w:val="24"/>
          <w:szCs w:val="24"/>
          <w:lang w:eastAsia="es-ES"/>
        </w:rPr>
      </w:pPr>
    </w:p>
    <w:p w:rsidR="008A5121" w:rsidRPr="00477103" w:rsidRDefault="008A5121" w:rsidP="00477103">
      <w:pPr>
        <w:spacing w:after="0" w:line="480" w:lineRule="auto"/>
        <w:ind w:firstLine="708"/>
        <w:contextualSpacing/>
        <w:rPr>
          <w:rFonts w:ascii="Times New Roman" w:eastAsia="Times New Roman" w:hAnsi="Times New Roman" w:cs="Times New Roman"/>
          <w:sz w:val="24"/>
          <w:szCs w:val="24"/>
          <w:lang w:eastAsia="es-ES"/>
        </w:rPr>
      </w:pPr>
      <w:r w:rsidRPr="00477103">
        <w:rPr>
          <w:rFonts w:ascii="Times New Roman" w:eastAsia="Times New Roman" w:hAnsi="Times New Roman" w:cs="Times New Roman"/>
          <w:sz w:val="24"/>
          <w:szCs w:val="24"/>
          <w:lang w:eastAsia="es-ES"/>
        </w:rPr>
        <w:t xml:space="preserve"> </w:t>
      </w:r>
    </w:p>
    <w:p w:rsidR="008A5121" w:rsidRPr="00477103" w:rsidRDefault="008A5121" w:rsidP="00477103">
      <w:pPr>
        <w:spacing w:after="0" w:line="480" w:lineRule="auto"/>
        <w:contextualSpacing/>
        <w:rPr>
          <w:rFonts w:ascii="Times New Roman" w:eastAsia="Times New Roman" w:hAnsi="Times New Roman" w:cs="Times New Roman"/>
          <w:b/>
          <w:sz w:val="24"/>
          <w:szCs w:val="24"/>
          <w:lang w:eastAsia="es-ES"/>
        </w:rPr>
      </w:pPr>
    </w:p>
    <w:p w:rsidR="008A5121" w:rsidRPr="00477103" w:rsidRDefault="008A5121" w:rsidP="00477103">
      <w:pPr>
        <w:spacing w:after="0" w:line="480" w:lineRule="auto"/>
        <w:contextualSpacing/>
        <w:rPr>
          <w:rFonts w:ascii="Times New Roman" w:eastAsia="Times New Roman" w:hAnsi="Times New Roman" w:cs="Times New Roman"/>
          <w:b/>
          <w:sz w:val="24"/>
          <w:szCs w:val="24"/>
          <w:lang w:eastAsia="es-ES"/>
        </w:rPr>
      </w:pPr>
    </w:p>
    <w:p w:rsidR="00703832" w:rsidRPr="00477103" w:rsidRDefault="00703832" w:rsidP="00477103">
      <w:pPr>
        <w:spacing w:line="480" w:lineRule="auto"/>
        <w:contextualSpacing/>
        <w:rPr>
          <w:rFonts w:ascii="Times New Roman" w:hAnsi="Times New Roman" w:cs="Times New Roman"/>
          <w:sz w:val="24"/>
          <w:szCs w:val="24"/>
        </w:rPr>
      </w:pPr>
    </w:p>
    <w:sectPr w:rsidR="00703832" w:rsidRPr="00477103">
      <w:headerReference w:type="default"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939" w:rsidRDefault="00FD5939">
      <w:pPr>
        <w:spacing w:after="0" w:line="240" w:lineRule="auto"/>
      </w:pPr>
      <w:r>
        <w:separator/>
      </w:r>
    </w:p>
  </w:endnote>
  <w:endnote w:type="continuationSeparator" w:id="0">
    <w:p w:rsidR="00FD5939" w:rsidRDefault="00FD5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D8" w:rsidRDefault="00FD5939">
    <w:pPr>
      <w:pStyle w:val="Piedepgina"/>
      <w:jc w:val="right"/>
    </w:pPr>
  </w:p>
  <w:p w:rsidR="00647ED8" w:rsidRDefault="00FD593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D8" w:rsidRDefault="00FD5939">
    <w:pPr>
      <w:pStyle w:val="Piedepgina"/>
      <w:jc w:val="right"/>
    </w:pPr>
  </w:p>
  <w:p w:rsidR="00647ED8" w:rsidRDefault="00FD593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939" w:rsidRDefault="00FD5939">
      <w:pPr>
        <w:spacing w:after="0" w:line="240" w:lineRule="auto"/>
      </w:pPr>
      <w:r>
        <w:separator/>
      </w:r>
    </w:p>
  </w:footnote>
  <w:footnote w:type="continuationSeparator" w:id="0">
    <w:p w:rsidR="00FD5939" w:rsidRDefault="00FD59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D8" w:rsidRDefault="00FD5939">
    <w:pPr>
      <w:pStyle w:val="Encabezado"/>
      <w:jc w:val="right"/>
    </w:pPr>
  </w:p>
  <w:p w:rsidR="00647ED8" w:rsidRDefault="00FD593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2A4" w:rsidRDefault="00FD5939">
    <w:pPr>
      <w:pStyle w:val="Encabezado"/>
      <w:jc w:val="right"/>
    </w:pPr>
  </w:p>
  <w:p w:rsidR="00647ED8" w:rsidRDefault="00FD593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E74A1"/>
    <w:multiLevelType w:val="hybridMultilevel"/>
    <w:tmpl w:val="08A28260"/>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 w15:restartNumberingAfterBreak="0">
    <w:nsid w:val="0E1201E1"/>
    <w:multiLevelType w:val="hybridMultilevel"/>
    <w:tmpl w:val="71203C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1690EB4"/>
    <w:multiLevelType w:val="hybridMultilevel"/>
    <w:tmpl w:val="9918A8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A3E051B"/>
    <w:multiLevelType w:val="hybridMultilevel"/>
    <w:tmpl w:val="F844DC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01330FF"/>
    <w:multiLevelType w:val="hybridMultilevel"/>
    <w:tmpl w:val="B602FC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437651A"/>
    <w:multiLevelType w:val="hybridMultilevel"/>
    <w:tmpl w:val="AA7280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F8231C2"/>
    <w:multiLevelType w:val="hybridMultilevel"/>
    <w:tmpl w:val="51DE3336"/>
    <w:lvl w:ilvl="0" w:tplc="3C0A0001">
      <w:start w:val="1"/>
      <w:numFmt w:val="bullet"/>
      <w:lvlText w:val=""/>
      <w:lvlJc w:val="left"/>
      <w:pPr>
        <w:ind w:left="1428" w:hanging="360"/>
      </w:pPr>
      <w:rPr>
        <w:rFonts w:ascii="Symbol" w:hAnsi="Symbol" w:hint="default"/>
      </w:rPr>
    </w:lvl>
    <w:lvl w:ilvl="1" w:tplc="3C0A0003" w:tentative="1">
      <w:start w:val="1"/>
      <w:numFmt w:val="bullet"/>
      <w:lvlText w:val="o"/>
      <w:lvlJc w:val="left"/>
      <w:pPr>
        <w:ind w:left="2148" w:hanging="360"/>
      </w:pPr>
      <w:rPr>
        <w:rFonts w:ascii="Courier New" w:hAnsi="Courier New" w:cs="Courier New" w:hint="default"/>
      </w:rPr>
    </w:lvl>
    <w:lvl w:ilvl="2" w:tplc="3C0A0005" w:tentative="1">
      <w:start w:val="1"/>
      <w:numFmt w:val="bullet"/>
      <w:lvlText w:val=""/>
      <w:lvlJc w:val="left"/>
      <w:pPr>
        <w:ind w:left="2868" w:hanging="360"/>
      </w:pPr>
      <w:rPr>
        <w:rFonts w:ascii="Wingdings" w:hAnsi="Wingdings" w:hint="default"/>
      </w:rPr>
    </w:lvl>
    <w:lvl w:ilvl="3" w:tplc="3C0A0001" w:tentative="1">
      <w:start w:val="1"/>
      <w:numFmt w:val="bullet"/>
      <w:lvlText w:val=""/>
      <w:lvlJc w:val="left"/>
      <w:pPr>
        <w:ind w:left="3588" w:hanging="360"/>
      </w:pPr>
      <w:rPr>
        <w:rFonts w:ascii="Symbol" w:hAnsi="Symbol" w:hint="default"/>
      </w:rPr>
    </w:lvl>
    <w:lvl w:ilvl="4" w:tplc="3C0A0003" w:tentative="1">
      <w:start w:val="1"/>
      <w:numFmt w:val="bullet"/>
      <w:lvlText w:val="o"/>
      <w:lvlJc w:val="left"/>
      <w:pPr>
        <w:ind w:left="4308" w:hanging="360"/>
      </w:pPr>
      <w:rPr>
        <w:rFonts w:ascii="Courier New" w:hAnsi="Courier New" w:cs="Courier New" w:hint="default"/>
      </w:rPr>
    </w:lvl>
    <w:lvl w:ilvl="5" w:tplc="3C0A0005" w:tentative="1">
      <w:start w:val="1"/>
      <w:numFmt w:val="bullet"/>
      <w:lvlText w:val=""/>
      <w:lvlJc w:val="left"/>
      <w:pPr>
        <w:ind w:left="5028" w:hanging="360"/>
      </w:pPr>
      <w:rPr>
        <w:rFonts w:ascii="Wingdings" w:hAnsi="Wingdings" w:hint="default"/>
      </w:rPr>
    </w:lvl>
    <w:lvl w:ilvl="6" w:tplc="3C0A0001" w:tentative="1">
      <w:start w:val="1"/>
      <w:numFmt w:val="bullet"/>
      <w:lvlText w:val=""/>
      <w:lvlJc w:val="left"/>
      <w:pPr>
        <w:ind w:left="5748" w:hanging="360"/>
      </w:pPr>
      <w:rPr>
        <w:rFonts w:ascii="Symbol" w:hAnsi="Symbol" w:hint="default"/>
      </w:rPr>
    </w:lvl>
    <w:lvl w:ilvl="7" w:tplc="3C0A0003" w:tentative="1">
      <w:start w:val="1"/>
      <w:numFmt w:val="bullet"/>
      <w:lvlText w:val="o"/>
      <w:lvlJc w:val="left"/>
      <w:pPr>
        <w:ind w:left="6468" w:hanging="360"/>
      </w:pPr>
      <w:rPr>
        <w:rFonts w:ascii="Courier New" w:hAnsi="Courier New" w:cs="Courier New" w:hint="default"/>
      </w:rPr>
    </w:lvl>
    <w:lvl w:ilvl="8" w:tplc="3C0A0005" w:tentative="1">
      <w:start w:val="1"/>
      <w:numFmt w:val="bullet"/>
      <w:lvlText w:val=""/>
      <w:lvlJc w:val="left"/>
      <w:pPr>
        <w:ind w:left="7188" w:hanging="360"/>
      </w:pPr>
      <w:rPr>
        <w:rFonts w:ascii="Wingdings" w:hAnsi="Wingdings" w:hint="default"/>
      </w:rPr>
    </w:lvl>
  </w:abstractNum>
  <w:abstractNum w:abstractNumId="7" w15:restartNumberingAfterBreak="0">
    <w:nsid w:val="4A026CC0"/>
    <w:multiLevelType w:val="hybridMultilevel"/>
    <w:tmpl w:val="9CD8B7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4DB2DEE"/>
    <w:multiLevelType w:val="hybridMultilevel"/>
    <w:tmpl w:val="A0545D12"/>
    <w:lvl w:ilvl="0" w:tplc="0C0A0001">
      <w:start w:val="1"/>
      <w:numFmt w:val="bullet"/>
      <w:lvlText w:val=""/>
      <w:lvlJc w:val="left"/>
      <w:pPr>
        <w:ind w:left="1429" w:hanging="360"/>
      </w:pPr>
      <w:rPr>
        <w:rFonts w:ascii="Symbol" w:hAnsi="Symbol" w:hint="default"/>
      </w:rPr>
    </w:lvl>
    <w:lvl w:ilvl="1" w:tplc="D346E122">
      <w:numFmt w:val="bullet"/>
      <w:lvlText w:val="•"/>
      <w:lvlJc w:val="left"/>
      <w:pPr>
        <w:ind w:left="2494" w:hanging="705"/>
      </w:pPr>
      <w:rPr>
        <w:rFonts w:ascii="Times New Roman" w:eastAsia="Times New Roman" w:hAnsi="Times New Roman" w:cs="Times New Roman"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9" w15:restartNumberingAfterBreak="0">
    <w:nsid w:val="58661430"/>
    <w:multiLevelType w:val="hybridMultilevel"/>
    <w:tmpl w:val="52A28A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581575"/>
    <w:multiLevelType w:val="hybridMultilevel"/>
    <w:tmpl w:val="B664AE5C"/>
    <w:lvl w:ilvl="0" w:tplc="0C0A0001">
      <w:start w:val="1"/>
      <w:numFmt w:val="bullet"/>
      <w:lvlText w:val=""/>
      <w:lvlJc w:val="left"/>
      <w:pPr>
        <w:ind w:left="1789" w:hanging="360"/>
      </w:pPr>
      <w:rPr>
        <w:rFonts w:ascii="Symbol" w:hAnsi="Symbol"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num w:numId="1">
    <w:abstractNumId w:val="8"/>
  </w:num>
  <w:num w:numId="2">
    <w:abstractNumId w:val="6"/>
  </w:num>
  <w:num w:numId="3">
    <w:abstractNumId w:val="10"/>
  </w:num>
  <w:num w:numId="4">
    <w:abstractNumId w:val="9"/>
  </w:num>
  <w:num w:numId="5">
    <w:abstractNumId w:val="0"/>
  </w:num>
  <w:num w:numId="6">
    <w:abstractNumId w:val="5"/>
  </w:num>
  <w:num w:numId="7">
    <w:abstractNumId w:val="4"/>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121"/>
    <w:rsid w:val="00045CED"/>
    <w:rsid w:val="00091020"/>
    <w:rsid w:val="00141D66"/>
    <w:rsid w:val="00313240"/>
    <w:rsid w:val="00316432"/>
    <w:rsid w:val="00321693"/>
    <w:rsid w:val="003748E2"/>
    <w:rsid w:val="00381C6B"/>
    <w:rsid w:val="003A39DD"/>
    <w:rsid w:val="003D348B"/>
    <w:rsid w:val="00435BDB"/>
    <w:rsid w:val="0043607C"/>
    <w:rsid w:val="00436D71"/>
    <w:rsid w:val="00477103"/>
    <w:rsid w:val="004F7BE4"/>
    <w:rsid w:val="00533DF1"/>
    <w:rsid w:val="005753B6"/>
    <w:rsid w:val="005B30AC"/>
    <w:rsid w:val="00615204"/>
    <w:rsid w:val="0062754F"/>
    <w:rsid w:val="006359D4"/>
    <w:rsid w:val="006A186A"/>
    <w:rsid w:val="006C75F8"/>
    <w:rsid w:val="00703832"/>
    <w:rsid w:val="00705BEB"/>
    <w:rsid w:val="00724424"/>
    <w:rsid w:val="00785BF9"/>
    <w:rsid w:val="007E2B93"/>
    <w:rsid w:val="00813B2D"/>
    <w:rsid w:val="0081520F"/>
    <w:rsid w:val="00833EEC"/>
    <w:rsid w:val="008420AA"/>
    <w:rsid w:val="008A4044"/>
    <w:rsid w:val="008A5121"/>
    <w:rsid w:val="009449AC"/>
    <w:rsid w:val="00974A41"/>
    <w:rsid w:val="00995D72"/>
    <w:rsid w:val="00A57775"/>
    <w:rsid w:val="00A960C4"/>
    <w:rsid w:val="00AF4836"/>
    <w:rsid w:val="00B22CB5"/>
    <w:rsid w:val="00B727F5"/>
    <w:rsid w:val="00BF2863"/>
    <w:rsid w:val="00C567F3"/>
    <w:rsid w:val="00C668BA"/>
    <w:rsid w:val="00D305BA"/>
    <w:rsid w:val="00D95E26"/>
    <w:rsid w:val="00DA4845"/>
    <w:rsid w:val="00DF78A3"/>
    <w:rsid w:val="00E43325"/>
    <w:rsid w:val="00E753C9"/>
    <w:rsid w:val="00ED14EA"/>
    <w:rsid w:val="00F008BD"/>
    <w:rsid w:val="00F254EF"/>
    <w:rsid w:val="00F53B6C"/>
    <w:rsid w:val="00F921A1"/>
    <w:rsid w:val="00FA7199"/>
    <w:rsid w:val="00FD59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7C36A6-509D-4F3A-9A71-9C7646520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D348B"/>
    <w:pPr>
      <w:keepNext/>
      <w:keepLines/>
      <w:spacing w:before="240" w:after="0"/>
      <w:outlineLvl w:val="0"/>
    </w:pPr>
    <w:rPr>
      <w:rFonts w:asciiTheme="majorHAnsi" w:eastAsiaTheme="majorEastAsia" w:hAnsiTheme="majorHAnsi" w:cstheme="majorBidi"/>
      <w:color w:val="2E74B5" w:themeColor="accent1" w:themeShade="BF"/>
      <w:sz w:val="32"/>
      <w:szCs w:val="3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8A512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A5121"/>
  </w:style>
  <w:style w:type="paragraph" w:styleId="Piedepgina">
    <w:name w:val="footer"/>
    <w:basedOn w:val="Normal"/>
    <w:link w:val="PiedepginaCar"/>
    <w:uiPriority w:val="99"/>
    <w:semiHidden/>
    <w:unhideWhenUsed/>
    <w:rsid w:val="008A51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A5121"/>
  </w:style>
  <w:style w:type="character" w:styleId="Hipervnculo">
    <w:name w:val="Hyperlink"/>
    <w:basedOn w:val="Fuentedeprrafopredeter"/>
    <w:uiPriority w:val="99"/>
    <w:unhideWhenUsed/>
    <w:rsid w:val="00974A41"/>
    <w:rPr>
      <w:color w:val="0563C1" w:themeColor="hyperlink"/>
      <w:u w:val="single"/>
    </w:rPr>
  </w:style>
  <w:style w:type="paragraph" w:styleId="Bibliografa">
    <w:name w:val="Bibliography"/>
    <w:basedOn w:val="Normal"/>
    <w:next w:val="Normal"/>
    <w:uiPriority w:val="37"/>
    <w:unhideWhenUsed/>
    <w:rsid w:val="003D348B"/>
  </w:style>
  <w:style w:type="character" w:customStyle="1" w:styleId="Ttulo1Car">
    <w:name w:val="Título 1 Car"/>
    <w:basedOn w:val="Fuentedeprrafopredeter"/>
    <w:link w:val="Ttulo1"/>
    <w:uiPriority w:val="9"/>
    <w:rsid w:val="003D348B"/>
    <w:rPr>
      <w:rFonts w:asciiTheme="majorHAnsi" w:eastAsiaTheme="majorEastAsia" w:hAnsiTheme="majorHAnsi" w:cstheme="majorBidi"/>
      <w:color w:val="2E74B5" w:themeColor="accent1" w:themeShade="BF"/>
      <w:sz w:val="32"/>
      <w:szCs w:val="32"/>
      <w:lang w:eastAsia="es-ES"/>
    </w:rPr>
  </w:style>
  <w:style w:type="paragraph" w:styleId="Prrafodelista">
    <w:name w:val="List Paragraph"/>
    <w:basedOn w:val="Normal"/>
    <w:uiPriority w:val="34"/>
    <w:qFormat/>
    <w:rsid w:val="004771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2187">
      <w:bodyDiv w:val="1"/>
      <w:marLeft w:val="0"/>
      <w:marRight w:val="0"/>
      <w:marTop w:val="0"/>
      <w:marBottom w:val="0"/>
      <w:divBdr>
        <w:top w:val="none" w:sz="0" w:space="0" w:color="auto"/>
        <w:left w:val="none" w:sz="0" w:space="0" w:color="auto"/>
        <w:bottom w:val="none" w:sz="0" w:space="0" w:color="auto"/>
        <w:right w:val="none" w:sz="0" w:space="0" w:color="auto"/>
      </w:divBdr>
    </w:div>
    <w:div w:id="144011214">
      <w:bodyDiv w:val="1"/>
      <w:marLeft w:val="0"/>
      <w:marRight w:val="0"/>
      <w:marTop w:val="0"/>
      <w:marBottom w:val="0"/>
      <w:divBdr>
        <w:top w:val="none" w:sz="0" w:space="0" w:color="auto"/>
        <w:left w:val="none" w:sz="0" w:space="0" w:color="auto"/>
        <w:bottom w:val="none" w:sz="0" w:space="0" w:color="auto"/>
        <w:right w:val="none" w:sz="0" w:space="0" w:color="auto"/>
      </w:divBdr>
    </w:div>
    <w:div w:id="363402884">
      <w:bodyDiv w:val="1"/>
      <w:marLeft w:val="0"/>
      <w:marRight w:val="0"/>
      <w:marTop w:val="0"/>
      <w:marBottom w:val="0"/>
      <w:divBdr>
        <w:top w:val="none" w:sz="0" w:space="0" w:color="auto"/>
        <w:left w:val="none" w:sz="0" w:space="0" w:color="auto"/>
        <w:bottom w:val="none" w:sz="0" w:space="0" w:color="auto"/>
        <w:right w:val="none" w:sz="0" w:space="0" w:color="auto"/>
      </w:divBdr>
      <w:divsChild>
        <w:div w:id="1038163545">
          <w:marLeft w:val="0"/>
          <w:marRight w:val="0"/>
          <w:marTop w:val="0"/>
          <w:marBottom w:val="0"/>
          <w:divBdr>
            <w:top w:val="none" w:sz="0" w:space="0" w:color="auto"/>
            <w:left w:val="none" w:sz="0" w:space="0" w:color="auto"/>
            <w:bottom w:val="none" w:sz="0" w:space="0" w:color="auto"/>
            <w:right w:val="none" w:sz="0" w:space="0" w:color="auto"/>
          </w:divBdr>
        </w:div>
        <w:div w:id="1291590812">
          <w:marLeft w:val="0"/>
          <w:marRight w:val="0"/>
          <w:marTop w:val="0"/>
          <w:marBottom w:val="0"/>
          <w:divBdr>
            <w:top w:val="none" w:sz="0" w:space="0" w:color="auto"/>
            <w:left w:val="none" w:sz="0" w:space="0" w:color="auto"/>
            <w:bottom w:val="none" w:sz="0" w:space="0" w:color="auto"/>
            <w:right w:val="none" w:sz="0" w:space="0" w:color="auto"/>
          </w:divBdr>
          <w:divsChild>
            <w:div w:id="159851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635536">
      <w:bodyDiv w:val="1"/>
      <w:marLeft w:val="0"/>
      <w:marRight w:val="0"/>
      <w:marTop w:val="0"/>
      <w:marBottom w:val="0"/>
      <w:divBdr>
        <w:top w:val="none" w:sz="0" w:space="0" w:color="auto"/>
        <w:left w:val="none" w:sz="0" w:space="0" w:color="auto"/>
        <w:bottom w:val="none" w:sz="0" w:space="0" w:color="auto"/>
        <w:right w:val="none" w:sz="0" w:space="0" w:color="auto"/>
      </w:divBdr>
    </w:div>
    <w:div w:id="837502356">
      <w:bodyDiv w:val="1"/>
      <w:marLeft w:val="0"/>
      <w:marRight w:val="0"/>
      <w:marTop w:val="0"/>
      <w:marBottom w:val="0"/>
      <w:divBdr>
        <w:top w:val="none" w:sz="0" w:space="0" w:color="auto"/>
        <w:left w:val="none" w:sz="0" w:space="0" w:color="auto"/>
        <w:bottom w:val="none" w:sz="0" w:space="0" w:color="auto"/>
        <w:right w:val="none" w:sz="0" w:space="0" w:color="auto"/>
      </w:divBdr>
    </w:div>
    <w:div w:id="920333137">
      <w:bodyDiv w:val="1"/>
      <w:marLeft w:val="0"/>
      <w:marRight w:val="0"/>
      <w:marTop w:val="0"/>
      <w:marBottom w:val="0"/>
      <w:divBdr>
        <w:top w:val="none" w:sz="0" w:space="0" w:color="auto"/>
        <w:left w:val="none" w:sz="0" w:space="0" w:color="auto"/>
        <w:bottom w:val="none" w:sz="0" w:space="0" w:color="auto"/>
        <w:right w:val="none" w:sz="0" w:space="0" w:color="auto"/>
      </w:divBdr>
    </w:div>
    <w:div w:id="1279751657">
      <w:bodyDiv w:val="1"/>
      <w:marLeft w:val="0"/>
      <w:marRight w:val="0"/>
      <w:marTop w:val="0"/>
      <w:marBottom w:val="0"/>
      <w:divBdr>
        <w:top w:val="none" w:sz="0" w:space="0" w:color="auto"/>
        <w:left w:val="none" w:sz="0" w:space="0" w:color="auto"/>
        <w:bottom w:val="none" w:sz="0" w:space="0" w:color="auto"/>
        <w:right w:val="none" w:sz="0" w:space="0" w:color="auto"/>
      </w:divBdr>
    </w:div>
    <w:div w:id="158965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nitezsandra.38@gmail.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psjb@yahoo.es" TargetMode="External"/><Relationship Id="rId4" Type="http://schemas.openxmlformats.org/officeDocument/2006/relationships/settings" Target="settings.xml"/><Relationship Id="rId9" Type="http://schemas.openxmlformats.org/officeDocument/2006/relationships/hyperlink" Target="mailto:angenoffen@gmail.com"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SIM14</b:Tag>
    <b:SourceType>Report</b:SourceType>
    <b:Guid>{52A4AF20-C88C-4337-8283-58D344A9D6DD}</b:Guid>
    <b:Author>
      <b:Author>
        <b:NameList>
          <b:Person>
            <b:Last>SIMPIS</b:Last>
          </b:Person>
        </b:NameList>
      </b:Author>
    </b:Author>
    <b:Title>Proyectos y Programas Sociales del MERCOSUR en Perspectiva</b:Title>
    <b:Year>2014</b:Year>
    <b:City>Asunciòn</b:City>
    <b:RefOrder>1</b:RefOrder>
  </b:Source>
  <b:Source>
    <b:Tag>Ass10</b:Tag>
    <b:SourceType>Book</b:SourceType>
    <b:Guid>{C1AEA7CD-FDD1-49A6-80E7-CFE867E70B3E}</b:Guid>
    <b:Author>
      <b:Author>
        <b:Corporate>American Psychological Association, (APA)</b:Corporate>
      </b:Author>
    </b:Author>
    <b:Title>Manual de Publicaciones de la American Psychological Association</b:Title>
    <b:Year>2011</b:Year>
    <b:City>México</b:City>
    <b:Publisher>El Manual Moderno</b:Publisher>
    <b:Edition>Traducción de la sexta edición en inglés, 3ra </b:Edition>
    <b:RefOrder>2</b:RefOrder>
  </b:Source>
  <b:Source>
    <b:Tag>Bar95</b:Tag>
    <b:SourceType>Book</b:SourceType>
    <b:Guid>{9EDCB80F-B259-41F8-913C-D87B201AE7DB}</b:Guid>
    <b:Title>Importancia del Enfoque Holístico</b:Title>
    <b:Year>1995</b:Year>
    <b:Author>
      <b:Author>
        <b:NameList>
          <b:Person>
            <b:Last>Barrera Morales</b:Last>
            <b:First>Marcos</b:First>
          </b:Person>
        </b:NameList>
      </b:Author>
    </b:Author>
    <b:City>Caracas</b:City>
    <b:Publisher>Fundación Sypal</b:Publisher>
    <b:Edition>Julio. Año VII. N° 8</b:Edition>
    <b:RefOrder>3</b:RefOrder>
  </b:Source>
  <b:Source>
    <b:Tag>FGu12</b:Tag>
    <b:SourceType>Book</b:SourceType>
    <b:Guid>{B2264E6B-34AE-4B07-85EE-E4DC71794870}</b:Guid>
    <b:Author>
      <b:Author>
        <b:NameList>
          <b:Person>
            <b:Last>Guttandin</b:Last>
            <b:First>F.</b:First>
          </b:Person>
        </b:NameList>
      </b:Author>
    </b:Author>
    <b:Title>Investigación cualitativa interpretativa. Una caja de herramientas</b:Title>
    <b:Year>2012</b:Year>
    <b:City>Asunción</b:City>
    <b:Publisher>Imprenta Salesiana</b:Publisher>
    <b:Volume>84 Biblioteca Paraguaya de Antropología</b:Volume>
    <b:RefOrder>4</b:RefOrder>
  </b:Source>
  <b:Source>
    <b:Tag>Hur00</b:Tag>
    <b:SourceType>Book</b:SourceType>
    <b:Guid>{AAFDB753-E291-48F5-9E7B-3BF70551AADD}</b:Guid>
    <b:Title>Metodología de la investigación holística</b:Title>
    <b:Year>2000</b:Year>
    <b:Author>
      <b:Author>
        <b:NameList>
          <b:Person>
            <b:Last>Hurtado de Barrera</b:Last>
            <b:First>Jacqueline</b:First>
          </b:Person>
        </b:NameList>
      </b:Author>
      <b:Editor>
        <b:NameList>
          <b:Person>
            <b:Last>s.e.</b:Last>
          </b:Person>
        </b:NameList>
      </b:Editor>
    </b:Author>
    <b:City>Caracas</b:City>
    <b:Publisher>Instituto Universitario de Tecnología Caripito Servicio y Proyecciones para América Latina</b:Publisher>
    <b:Volume>s.v.</b:Volume>
    <b:RefOrder>5</b:RefOrder>
  </b:Source>
  <b:Source>
    <b:Tag>Sam10</b:Tag>
    <b:SourceType>Book</b:SourceType>
    <b:Guid>{2E5655BC-2A61-4F42-9FCF-DAC44B3ABA59}</b:Guid>
    <b:Title>Metodología de la investigación</b:Title>
    <b:Year>2010</b:Year>
    <b:Author>
      <b:Author>
        <b:NameList>
          <b:Person>
            <b:Last>Hernández Sampieri</b:Last>
            <b:First>Roberto</b:First>
          </b:Person>
          <b:Person>
            <b:Last>Fernández Collado</b:Last>
            <b:First>Carlos</b:First>
          </b:Person>
          <b:Person>
            <b:Last>Baptista Lucio</b:Last>
            <b:First>Pilar</b:First>
          </b:Person>
        </b:NameList>
      </b:Author>
    </b:Author>
    <b:City>México</b:City>
    <b:Publisher>Mc Graw Hill</b:Publisher>
    <b:Edition>5ta</b:Edition>
    <b:LCID>es-PY</b:LCID>
    <b:RefOrder>6</b:RefOrder>
  </b:Source>
  <b:Source>
    <b:Tag>Bal16</b:Tag>
    <b:SourceType>Book</b:SourceType>
    <b:Guid>{B7C24299-0F91-4123-A6CC-0444C470BE19}</b:Guid>
    <b:Title>Impacto de la Política Social de Paraguay en el marco de la Cooperación de la Unión Europea </b:Title>
    <b:Year>2016</b:Year>
    <b:City>Barcelona</b:City>
    <b:Publisher>Programa Maestría en Ciencias Jurídicas - Universidad de Lleida</b:Publisher>
    <b:Author>
      <b:Author>
        <b:NameList>
          <b:Person>
            <b:Last>Balletbo</b:Last>
            <b:First>Idalgo</b:First>
          </b:Person>
        </b:NameList>
      </b:Author>
    </b:Author>
    <b:RefOrder>7</b:RefOrder>
  </b:Source>
  <b:Source>
    <b:Tag>Mar14</b:Tag>
    <b:SourceType>Report</b:SourceType>
    <b:Guid>{8B915FF3-9D89-491A-95F6-E22DFCC2417C}</b:Guid>
    <b:Author>
      <b:Author>
        <b:NameList>
          <b:Person>
            <b:Last>Nascone</b:Last>
            <b:First>Mariano</b:First>
          </b:Person>
        </b:NameList>
      </b:Author>
    </b:Author>
    <b:Title>SIMPIS, Proyectos y Programas Sociales del Mercosur en Perspectiva</b:Title>
    <b:Year>2014</b:Year>
    <b:City>Asunción</b:City>
    <b:RefOrder>8</b:RefOrder>
  </b:Source>
  <b:Source>
    <b:Tag>Ric02</b:Tag>
    <b:SourceType>Report</b:SourceType>
    <b:Guid>{39BC85BA-A636-4AF4-A100-E7B9815F9D00}</b:Guid>
    <b:Author>
      <b:Author>
        <b:NameList>
          <b:Person>
            <b:Last>Rico de Alonso</b:Last>
            <b:First>Ana.</b:First>
            <b:Middle>Delgado, Adriana y otros.</b:Middle>
          </b:Person>
        </b:NameList>
      </b:Author>
    </b:Author>
    <b:Title>Familia, Bienestar y Políticas Sociales</b:Title>
    <b:Year>2002</b:Year>
    <b:City>Bogotá</b:City>
    <b:RefOrder>9</b:RefOrder>
  </b:Source>
  <b:Source>
    <b:Tag>Ros95</b:Tag>
    <b:SourceType>Report</b:SourceType>
    <b:Guid>{92B9DD6F-6566-4DC2-8C27-645E2D31111E}</b:Guid>
    <b:Author>
      <b:Author>
        <b:NameList>
          <b:Person>
            <b:Last>Rosanvallon</b:Last>
            <b:First>P.</b:First>
          </b:Person>
        </b:NameList>
      </b:Author>
    </b:Author>
    <b:Title>La Nueva Cuestión Social. Repensar el Estado Providencia</b:Title>
    <b:Year>1995</b:Year>
    <b:City>Buenos Aires</b:City>
    <b:RefOrder>10</b:RefOrder>
  </b:Source>
  <b:Source>
    <b:Tag>Pla98</b:Tag>
    <b:SourceType>Book</b:SourceType>
    <b:Guid>{D5278C5B-576B-4887-8B3B-A2FD37D31C23}</b:Guid>
    <b:Author>
      <b:Author>
        <b:NameList>
          <b:Person>
            <b:Last>Plant</b:Last>
            <b:First>Raymon.</b:First>
            <b:Middle>. pp. 57-72</b:Middle>
          </b:Person>
        </b:NameList>
      </b:Author>
    </b:Author>
    <b:Title>Citizenship, rigths, welfare. En Social Policy and Social Justice</b:Title>
    <b:Year>1998</b:Year>
    <b:Publisher>Edited by Jane Franklin</b:Publisher>
    <b:City>Cambridge</b:City>
    <b:RefOrder>11</b:RefOrder>
  </b:Source>
  <b:Source>
    <b:Tag>Bus97</b:Tag>
    <b:SourceType>JournalArticle</b:SourceType>
    <b:Guid>{37392613-7356-43D3-96A2-B435D7699ABF}</b:Guid>
    <b:Author>
      <b:Author>
        <b:NameList>
          <b:Person>
            <b:Last>Bustelo</b:Last>
            <b:First>Eduardo</b:First>
            <b:Middle>y Alberto Minujín</b:Middle>
          </b:Person>
        </b:NameList>
      </b:Author>
    </b:Author>
    <b:Title>Los ejes perdidos de la política social</b:Title>
    <b:Year>1997</b:Year>
    <b:City>Bogotá</b:City>
    <b:Publisher>Santatillana - UNICEF</b:Publisher>
    <b:Pages>9-10</b:Pages>
    <b:JournalName>Papel Político</b:JournalName>
    <b:RefOrder>12</b:RefOrder>
  </b:Source>
  <b:Source>
    <b:Tag>Adr02</b:Tag>
    <b:SourceType>Report</b:SourceType>
    <b:Guid>{2BE35C3D-3463-44ED-A148-2692F955A3D4}</b:Guid>
    <b:Author>
      <b:Author>
        <b:NameList>
          <b:Person>
            <b:Last>Gutiérrez</b:Last>
            <b:First>Adriana</b:First>
            <b:Middle>Delgado</b:Middle>
          </b:Person>
        </b:NameList>
      </b:Author>
    </b:Author>
    <b:Title>Las políticas sociales en la perspectiva de los derechos y la justicia</b:Title>
    <b:Year>2002</b:Year>
    <b:Publisher>CEPAL</b:Publisher>
    <b:City>Bogotá</b:City>
    <b:RefOrder>13</b:RefOrder>
  </b:Source>
  <b:Source>
    <b:Tag>DeJ</b:Tag>
    <b:SourceType>JournalArticle</b:SourceType>
    <b:Guid>{353CBFFB-851F-4727-9BD4-609C3BD1A67C}</b:Guid>
    <b:Author>
      <b:Author>
        <b:NameList>
          <b:Person>
            <b:Last>De Jesús</b:Last>
            <b:First>Wilmer</b:First>
          </b:Person>
          <b:Person>
            <b:Last>Rodón</b:Last>
            <b:First>Briceño</b:First>
          </b:Person>
          <b:Person>
            <b:Last>Guillezeau</b:Last>
            <b:First>Patricia</b:First>
          </b:Person>
        </b:NameList>
      </b:Author>
    </b:Author>
    <b:Title>Argumentos sobre el Estado de Bienestar</b:Title>
    <b:JournalName>Revista Negotium</b:JournalName>
    <b:Year>2012</b:Year>
    <b:Pages>Año 8, núm. 23</b:Pages>
    <b:RefOrder>14</b:RefOrder>
  </b:Source>
  <b:Source>
    <b:Tag>Wil42</b:Tag>
    <b:SourceType>Report</b:SourceType>
    <b:Guid>{211CA59A-D653-475D-A69D-3CA737A78828}</b:Guid>
    <b:Author>
      <b:Author>
        <b:NameList>
          <b:Person>
            <b:Last>Beveridge</b:Last>
            <b:First>William</b:First>
          </b:Person>
        </b:NameList>
      </b:Author>
    </b:Author>
    <b:Title>Informe al Parlamento acerca de la seguridad social y de las prestaciones que de ella se derivan</b:Title>
    <b:Year>1942</b:Year>
    <b:City>Inglaterra</b:City>
    <b:RefOrder>15</b:RefOrder>
  </b:Source>
  <b:Source>
    <b:Tag>Pic99</b:Tag>
    <b:SourceType>Book</b:SourceType>
    <b:Guid>{A73868C2-5A5A-4323-8501-C9CE9F0A8748}</b:Guid>
    <b:Author>
      <b:Author>
        <b:NameList>
          <b:Person>
            <b:Last>Picó</b:Last>
            <b:First>J.</b:First>
          </b:Person>
        </b:NameList>
      </b:Author>
    </b:Author>
    <b:Title>Cultura y Modernidad, Seducciones y Desengaños de la Cultura Moderna</b:Title>
    <b:Year>1999</b:Year>
    <b:Publisher>Alianza</b:Publisher>
    <b:City>Madrid</b:City>
    <b:RefOrder>16</b:RefOrder>
  </b:Source>
  <b:Source>
    <b:Tag>Ech05</b:Tag>
    <b:SourceType>Report</b:SourceType>
    <b:Guid>{41447959-E7D3-4DF2-B04E-7D82D1673708}</b:Guid>
    <b:Author>
      <b:Author>
        <b:NameList>
          <b:Person>
            <b:Last>Echavarri</b:Last>
            <b:First>Leticia</b:First>
          </b:Person>
          <b:Person>
            <b:Last>Garriga</b:Last>
            <b:First>Ana</b:First>
            <b:Middle>Carolina</b:Middle>
          </b:Person>
          <b:Person>
            <b:Last>Pinque</b:Last>
            <b:First>Mariana</b:First>
          </b:Person>
        </b:NameList>
      </b:Author>
    </b:Author>
    <b:Title>DESARROLLO DEL MERCOSUR, ASPECTOS JURÍDICO SOCIALES, POLÍTICAS SOCIALES</b:Title>
    <b:Year>2005</b:Year>
    <b:Publisher>M.E.L. Editor</b:Publisher>
    <b:City>Córdoba</b:City>
    <b:RefOrder>17</b:RefOrder>
  </b:Source>
  <b:Source>
    <b:Tag>Bar10</b:Tag>
    <b:SourceType>Book</b:SourceType>
    <b:Guid>{F98152FD-9280-43BE-88D8-19F98D177B0C}</b:Guid>
    <b:Author>
      <b:Author>
        <b:NameList>
          <b:Person>
            <b:Last>Bareiro</b:Last>
            <b:First>N</b:First>
          </b:Person>
        </b:NameList>
      </b:Author>
    </b:Author>
    <b:Title>Evaluacion social de proyectos</b:Title>
    <b:Year>2010</b:Year>
    <b:RefOrder>18</b:RefOrder>
  </b:Source>
  <b:Source>
    <b:Tag>Lib07</b:Tag>
    <b:SourceType>Book</b:SourceType>
    <b:Guid>{BCCCE29C-EF97-416C-906F-263BA1A1D7E0}</b:Guid>
    <b:Title>Impacto Social y Evaluación del Impacto</b:Title>
    <b:Year>2007</b:Year>
    <b:City>Buenos Aires</b:City>
    <b:Publisher>Limusa</b:Publisher>
    <b:Author>
      <b:Author>
        <b:NameList>
          <b:Person>
            <b:Last>Liberta Bonilla</b:Last>
            <b:First>Blanca</b:First>
          </b:Person>
        </b:NameList>
      </b:Author>
    </b:Author>
    <b:RefOrder>19</b:RefOrder>
  </b:Source>
  <b:Source>
    <b:Tag>LaD12</b:Tag>
    <b:SourceType>Book</b:SourceType>
    <b:Guid>{A192268D-8270-4391-8703-6341F322F78C}</b:Guid>
    <b:Title>La Dimension Social del MERCOSUR. Marco Conceptual</b:Title>
    <b:Year>Diciembre, 2012</b:Year>
    <b:Publisher>Tekoha</b:Publisher>
    <b:City>Asuncion</b:City>
    <b:Author>
      <b:Author>
        <b:Corporate>ISM</b:Corporate>
      </b:Author>
    </b:Author>
    <b:RefOrder>20</b:RefOrder>
  </b:Source>
  <b:Source>
    <b:Tag>Gon06</b:Tag>
    <b:SourceType>JournalArticle</b:SourceType>
    <b:Guid>{3F221740-AEDB-4D01-86ED-4AB092087FB6}</b:Guid>
    <b:Title>La sociología de la política o la política social </b:Title>
    <b:Year>2006</b:Year>
    <b:Author>
      <b:Author>
        <b:NameList>
          <b:Person>
            <b:Last>González</b:Last>
            <b:First>Regino</b:First>
          </b:Person>
        </b:NameList>
      </b:Author>
    </b:Author>
    <b:JournalName>Libre por Convicción, Independiente</b:JournalName>
    <b:Pages>3,4</b:Pages>
    <b:RefOrder>21</b:RefOrder>
  </b:Source>
  <b:Source>
    <b:Tag>Sec18</b:Tag>
    <b:SourceType>InternetSite</b:SourceType>
    <b:Guid>{435BC196-72B1-4EC9-83E6-643960950010}</b:Guid>
    <b:Title>Pàgina Web de la Secretaría de Acción Social del Paraguay</b:Title>
    <b:Year>2018</b:Year>
    <b:Author>
      <b:Author>
        <b:Corporate>Secretaría de Acción Social</b:Corporate>
      </b:Author>
    </b:Author>
    <b:Month>05</b:Month>
    <b:Day>18</b:Day>
    <b:URL>(http://www.sas.gov.py/)</b:URL>
    <b:RefOrder>22</b:RefOrder>
  </b:Source>
  <b:Source>
    <b:Tag>Pre141</b:Tag>
    <b:SourceType>Report</b:SourceType>
    <b:Guid>{9D37A22D-F73D-41ED-B2AE-09196180F506}</b:Guid>
    <b:Author>
      <b:Author>
        <b:Corporate>Presidencia del Paraguay</b:Corporate>
      </b:Author>
    </b:Author>
    <b:Title>Informe de Gobierno  2013-2014</b:Title>
    <b:Year>2014</b:Year>
    <b:Publisher>Presidencia del Paraguay</b:Publisher>
    <b:City>Asunciòn</b:City>
    <b:RefOrder>23</b:RefOrder>
  </b:Source>
  <b:Source>
    <b:Tag>Nac17</b:Tag>
    <b:SourceType>InternetSite</b:SourceType>
    <b:Guid>{62360C90-3DE3-4187-803C-15968AA19815}</b:Guid>
    <b:Title>Documento Estratégico Regional 2007-2013</b:Title>
    <b:Year>2017</b:Year>
    <b:Author>
      <b:Author>
        <b:Corporate>Naciones Unidas</b:Corporate>
      </b:Author>
    </b:Author>
    <b:Month>12</b:Month>
    <b:Day>18</b:Day>
    <b:URL>http://www.eeas.europa.eu/archives/docs/mercosur/rsp/07_13_es.pdf</b:URL>
    <b:RefOrder>24</b:RefOrder>
  </b:Source>
  <b:Source>
    <b:Tag>Min15</b:Tag>
    <b:SourceType>Report</b:SourceType>
    <b:Guid>{696F922E-A60A-4F84-8DB7-79BAD7F54144}</b:Guid>
    <b:Author>
      <b:Author>
        <b:NameList>
          <b:Person>
            <b:Last>Hacienda</b:Last>
            <b:First>Ministerio</b:First>
            <b:Middle>de</b:Middle>
          </b:Person>
        </b:NameList>
      </b:Author>
    </b:Author>
    <b:Title>Evaluación de Programas Públicos</b:Title>
    <b:Year>2015</b:Year>
    <b:City>Asunción</b:City>
    <b:RefOrder>25</b:RefOrder>
  </b:Source>
  <b:Source>
    <b:Tag>Ins12</b:Tag>
    <b:SourceType>InternetSite</b:SourceType>
    <b:Guid>{5D8BB9C8-A5F8-45D6-BA2B-F6C54CD3DC4D}</b:Guid>
    <b:Author>
      <b:Author>
        <b:NameList>
          <b:Person>
            <b:Last>ISM</b:Last>
            <b:First>Instituto</b:First>
            <b:Middle>Social del MERCOSUR</b:Middle>
          </b:Person>
        </b:NameList>
      </b:Author>
    </b:Author>
    <b:Title>http://www.ismercosur.org/mercosur-social/</b:Title>
    <b:Year>2012</b:Year>
    <b:Month>Diciembre</b:Month>
    <b:RefOrder>26</b:RefOrder>
  </b:Source>
</b:Sources>
</file>

<file path=customXml/itemProps1.xml><?xml version="1.0" encoding="utf-8"?>
<ds:datastoreItem xmlns:ds="http://schemas.openxmlformats.org/officeDocument/2006/customXml" ds:itemID="{FCE6F093-04D8-4CB8-9A78-A95602587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4176</Words>
  <Characters>22971</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Blanco</dc:creator>
  <cp:keywords/>
  <dc:description/>
  <cp:lastModifiedBy>Jorge Blanco</cp:lastModifiedBy>
  <cp:revision>5</cp:revision>
  <dcterms:created xsi:type="dcterms:W3CDTF">2019-01-13T18:33:00Z</dcterms:created>
  <dcterms:modified xsi:type="dcterms:W3CDTF">2019-01-13T18:58:00Z</dcterms:modified>
</cp:coreProperties>
</file>