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C07" w:rsidRPr="004E2C07" w:rsidRDefault="004E2C07" w:rsidP="002378AC">
      <w:pPr>
        <w:spacing w:line="240" w:lineRule="auto"/>
        <w:jc w:val="center"/>
        <w:rPr>
          <w:b/>
        </w:rPr>
      </w:pPr>
      <w:r w:rsidRPr="004E2C07">
        <w:rPr>
          <w:b/>
        </w:rPr>
        <w:t xml:space="preserve">Evolução das relações comerciais dos estados do sul do Brasil com os países membros do </w:t>
      </w:r>
      <w:proofErr w:type="gramStart"/>
      <w:r w:rsidRPr="004E2C07">
        <w:rPr>
          <w:b/>
        </w:rPr>
        <w:t>Mercosul</w:t>
      </w:r>
      <w:proofErr w:type="gramEnd"/>
      <w:r w:rsidRPr="004E2C07">
        <w:rPr>
          <w:b/>
        </w:rPr>
        <w:t>, no período de 2010 a 2015</w:t>
      </w:r>
    </w:p>
    <w:p w:rsidR="004E2C07" w:rsidRDefault="004E2C07" w:rsidP="002378AC">
      <w:pPr>
        <w:spacing w:line="240" w:lineRule="auto"/>
      </w:pPr>
    </w:p>
    <w:p w:rsidR="004E2C07" w:rsidRDefault="004E2C07" w:rsidP="002378AC">
      <w:pPr>
        <w:spacing w:line="240" w:lineRule="auto"/>
        <w:jc w:val="right"/>
      </w:pPr>
      <w:r w:rsidRPr="004E2C07">
        <w:t xml:space="preserve">Talita </w:t>
      </w:r>
      <w:r>
        <w:t>d</w:t>
      </w:r>
      <w:r w:rsidRPr="004E2C07">
        <w:t>a Silva Paulino</w:t>
      </w:r>
    </w:p>
    <w:p w:rsidR="004E2C07" w:rsidRDefault="004E2C07" w:rsidP="002378AC">
      <w:pPr>
        <w:spacing w:line="240" w:lineRule="auto"/>
        <w:jc w:val="right"/>
      </w:pPr>
      <w:r>
        <w:t xml:space="preserve">Universidade Estadual do Paraná – </w:t>
      </w:r>
      <w:r w:rsidRPr="00145785">
        <w:rPr>
          <w:i/>
        </w:rPr>
        <w:t>Campus</w:t>
      </w:r>
      <w:r>
        <w:t xml:space="preserve"> Campo Mourão</w:t>
      </w:r>
    </w:p>
    <w:p w:rsidR="004E2C07" w:rsidRDefault="004E2C07" w:rsidP="002378AC">
      <w:pPr>
        <w:spacing w:line="240" w:lineRule="auto"/>
        <w:jc w:val="right"/>
      </w:pPr>
    </w:p>
    <w:p w:rsidR="00145785" w:rsidRDefault="00145785" w:rsidP="002378AC">
      <w:pPr>
        <w:spacing w:line="240" w:lineRule="auto"/>
        <w:jc w:val="right"/>
      </w:pPr>
      <w:r>
        <w:t>Dra. Luciana Aparecida Bastos</w:t>
      </w:r>
    </w:p>
    <w:p w:rsidR="004E2C07" w:rsidRDefault="00145785" w:rsidP="002378AC">
      <w:pPr>
        <w:spacing w:line="240" w:lineRule="auto"/>
        <w:jc w:val="right"/>
      </w:pPr>
      <w:r>
        <w:t xml:space="preserve">Universidade Estadual do Paraná – </w:t>
      </w:r>
      <w:r w:rsidRPr="00145785">
        <w:rPr>
          <w:i/>
        </w:rPr>
        <w:t>Campus</w:t>
      </w:r>
      <w:r>
        <w:t xml:space="preserve"> Campo Mourã</w:t>
      </w:r>
      <w:r w:rsidR="004E2C07">
        <w:t>o</w:t>
      </w:r>
    </w:p>
    <w:p w:rsidR="003C7BD1" w:rsidRDefault="003C7BD1" w:rsidP="002378AC">
      <w:pPr>
        <w:spacing w:line="240" w:lineRule="auto"/>
        <w:jc w:val="right"/>
      </w:pPr>
    </w:p>
    <w:p w:rsidR="003C7BD1" w:rsidRDefault="003C7BD1" w:rsidP="002378AC">
      <w:pPr>
        <w:spacing w:line="240" w:lineRule="auto"/>
        <w:jc w:val="right"/>
      </w:pPr>
      <w:r>
        <w:t xml:space="preserve">Dra. Janete </w:t>
      </w:r>
      <w:proofErr w:type="spellStart"/>
      <w:r>
        <w:t>Leige</w:t>
      </w:r>
      <w:proofErr w:type="spellEnd"/>
      <w:r>
        <w:t xml:space="preserve"> Lopes</w:t>
      </w:r>
    </w:p>
    <w:p w:rsidR="003C7BD1" w:rsidRDefault="003C7BD1" w:rsidP="003C7BD1">
      <w:pPr>
        <w:spacing w:line="240" w:lineRule="auto"/>
        <w:jc w:val="right"/>
      </w:pPr>
      <w:r>
        <w:t xml:space="preserve">Universidade Estadual do Paraná – </w:t>
      </w:r>
      <w:r w:rsidRPr="00145785">
        <w:rPr>
          <w:i/>
        </w:rPr>
        <w:t>Campus</w:t>
      </w:r>
      <w:r>
        <w:t xml:space="preserve"> Campo Mourão</w:t>
      </w:r>
    </w:p>
    <w:p w:rsidR="003C7BD1" w:rsidRDefault="003C7BD1" w:rsidP="002378AC">
      <w:pPr>
        <w:spacing w:line="240" w:lineRule="auto"/>
        <w:jc w:val="right"/>
      </w:pPr>
    </w:p>
    <w:p w:rsidR="004E2C07" w:rsidRDefault="004E2C07" w:rsidP="002378AC">
      <w:pPr>
        <w:spacing w:line="240" w:lineRule="auto"/>
      </w:pPr>
    </w:p>
    <w:p w:rsidR="007C2906" w:rsidRDefault="004E2C07" w:rsidP="007A3C59">
      <w:pPr>
        <w:spacing w:line="240" w:lineRule="auto"/>
      </w:pPr>
      <w:r w:rsidRPr="007865F3">
        <w:rPr>
          <w:b/>
        </w:rPr>
        <w:t>Resumo</w:t>
      </w:r>
      <w:r>
        <w:rPr>
          <w:b/>
        </w:rPr>
        <w:t xml:space="preserve">: </w:t>
      </w:r>
      <w:r w:rsidR="006640A7">
        <w:t xml:space="preserve">O objetivo deste artigo consiste em analisar </w:t>
      </w:r>
      <w:r w:rsidR="00572E16" w:rsidRPr="00572E16">
        <w:t xml:space="preserve">a evolução das relações comerciais do Paraná, Rio Grande do Sul e Santa Catarina com os países membros do </w:t>
      </w:r>
      <w:proofErr w:type="gramStart"/>
      <w:r w:rsidR="00572E16" w:rsidRPr="00572E16">
        <w:t>Mercosul</w:t>
      </w:r>
      <w:proofErr w:type="gramEnd"/>
      <w:r w:rsidR="00572E16" w:rsidRPr="00572E16">
        <w:t xml:space="preserve">: Argentina, Paraguai, Uruguai e Venezuela, no período de 2010 a 2015. </w:t>
      </w:r>
      <w:r w:rsidR="000A0C5A">
        <w:t xml:space="preserve">Busca-se assim compreender </w:t>
      </w:r>
      <w:r w:rsidR="00572E16" w:rsidRPr="00572E16">
        <w:t>como se comportou a balança comercial de cada estado em relação</w:t>
      </w:r>
      <w:r w:rsidR="007A3C59">
        <w:t xml:space="preserve"> Sul do Brasil em relação</w:t>
      </w:r>
      <w:r w:rsidR="00572E16" w:rsidRPr="00572E16">
        <w:t xml:space="preserve"> ao bloco</w:t>
      </w:r>
      <w:r w:rsidR="00572E16">
        <w:t>.</w:t>
      </w:r>
      <w:r w:rsidR="002378AC">
        <w:t xml:space="preserve"> </w:t>
      </w:r>
      <w:r w:rsidR="00F76161" w:rsidRPr="00F76161">
        <w:t>Os procedimentos metodológicos utilizados para alcance do objetivo</w:t>
      </w:r>
      <w:r w:rsidR="007A3C59">
        <w:t xml:space="preserve"> do</w:t>
      </w:r>
      <w:r w:rsidR="00F76161" w:rsidRPr="00F76161">
        <w:t xml:space="preserve"> trabalho foi </w:t>
      </w:r>
      <w:proofErr w:type="gramStart"/>
      <w:r w:rsidR="00F76161" w:rsidRPr="00F76161">
        <w:t>a</w:t>
      </w:r>
      <w:proofErr w:type="gramEnd"/>
      <w:r w:rsidR="00F76161" w:rsidRPr="00F76161">
        <w:t xml:space="preserve"> </w:t>
      </w:r>
      <w:r w:rsidR="007A3C59">
        <w:t xml:space="preserve">revisão bibliográfica e </w:t>
      </w:r>
      <w:r w:rsidR="00F76161" w:rsidRPr="00F76161">
        <w:t>a estatística descritiva.</w:t>
      </w:r>
      <w:r w:rsidR="00F76161">
        <w:t xml:space="preserve"> </w:t>
      </w:r>
      <w:r w:rsidR="00572E16">
        <w:t xml:space="preserve">Os  </w:t>
      </w:r>
      <w:r w:rsidR="002378AC">
        <w:t>resultados  alcançados  indicam</w:t>
      </w:r>
      <w:r w:rsidR="00F76161">
        <w:t xml:space="preserve"> que </w:t>
      </w:r>
      <w:r w:rsidR="002A468B">
        <w:t xml:space="preserve">o comércio com o </w:t>
      </w:r>
      <w:proofErr w:type="gramStart"/>
      <w:r w:rsidR="00597345">
        <w:t>Mercosul</w:t>
      </w:r>
      <w:proofErr w:type="gramEnd"/>
      <w:r w:rsidR="002A468B">
        <w:t xml:space="preserve"> foi </w:t>
      </w:r>
      <w:r w:rsidR="007865F3" w:rsidRPr="007865F3">
        <w:t xml:space="preserve">mais vantajoso para o estado do Paraná, </w:t>
      </w:r>
      <w:r w:rsidR="007C2906">
        <w:t xml:space="preserve"> e, Rio Grande do Sul, foi o Estado da região Sul do Brasil que apresentou as piores relações comerciais com o Mercosul.</w:t>
      </w:r>
    </w:p>
    <w:p w:rsidR="007A3C59" w:rsidRDefault="007C2906" w:rsidP="007A3C59">
      <w:pPr>
        <w:spacing w:line="240" w:lineRule="auto"/>
      </w:pPr>
      <w:r>
        <w:t xml:space="preserve"> </w:t>
      </w:r>
    </w:p>
    <w:p w:rsidR="00572E16" w:rsidRDefault="00AE1092" w:rsidP="002378AC">
      <w:pPr>
        <w:spacing w:line="240" w:lineRule="auto"/>
        <w:contextualSpacing/>
      </w:pPr>
      <w:r w:rsidRPr="004768FC">
        <w:rPr>
          <w:b/>
        </w:rPr>
        <w:t>P</w:t>
      </w:r>
      <w:r w:rsidR="004768FC" w:rsidRPr="004768FC">
        <w:rPr>
          <w:b/>
        </w:rPr>
        <w:t>alavras Chave:</w:t>
      </w:r>
      <w:r w:rsidR="00F9255D">
        <w:rPr>
          <w:b/>
        </w:rPr>
        <w:t xml:space="preserve"> </w:t>
      </w:r>
      <w:r w:rsidR="004768FC" w:rsidRPr="00376680">
        <w:t xml:space="preserve">Relações Comerciais. </w:t>
      </w:r>
      <w:r w:rsidR="00FF0D3B" w:rsidRPr="00376680">
        <w:t>Blocos Econômicos</w:t>
      </w:r>
      <w:r w:rsidR="004768FC" w:rsidRPr="00376680">
        <w:t xml:space="preserve">. </w:t>
      </w:r>
      <w:proofErr w:type="gramStart"/>
      <w:r w:rsidR="00597345">
        <w:t>Mercosul</w:t>
      </w:r>
      <w:proofErr w:type="gramEnd"/>
      <w:r w:rsidR="004768FC" w:rsidRPr="00376680">
        <w:t>.</w:t>
      </w:r>
    </w:p>
    <w:p w:rsidR="002378AC" w:rsidRDefault="002378AC" w:rsidP="002378AC">
      <w:pPr>
        <w:spacing w:line="240" w:lineRule="auto"/>
        <w:contextualSpacing/>
      </w:pPr>
    </w:p>
    <w:p w:rsidR="007A3C59" w:rsidRDefault="002378AC" w:rsidP="002378AC">
      <w:pPr>
        <w:spacing w:line="240" w:lineRule="auto"/>
        <w:contextualSpacing/>
      </w:pPr>
      <w:r w:rsidRPr="002378AC">
        <w:rPr>
          <w:b/>
        </w:rPr>
        <w:t>Abstract:</w:t>
      </w:r>
      <w:r w:rsidR="00986086">
        <w:rPr>
          <w:b/>
        </w:rPr>
        <w:t xml:space="preserve"> </w:t>
      </w:r>
      <w:r w:rsidR="007A3C59" w:rsidRPr="007A3C59">
        <w:t xml:space="preserve">The </w:t>
      </w:r>
      <w:proofErr w:type="spellStart"/>
      <w:r w:rsidR="007A3C59" w:rsidRPr="007A3C59">
        <w:t>objective</w:t>
      </w:r>
      <w:proofErr w:type="spellEnd"/>
      <w:r w:rsidR="007A3C59" w:rsidRPr="007A3C59">
        <w:t xml:space="preserve"> </w:t>
      </w:r>
      <w:proofErr w:type="spellStart"/>
      <w:r w:rsidR="007A3C59" w:rsidRPr="007A3C59">
        <w:t>of</w:t>
      </w:r>
      <w:proofErr w:type="spellEnd"/>
      <w:r w:rsidR="007A3C59" w:rsidRPr="007A3C59">
        <w:t xml:space="preserve"> </w:t>
      </w:r>
      <w:proofErr w:type="spellStart"/>
      <w:r w:rsidR="007A3C59" w:rsidRPr="007A3C59">
        <w:t>this</w:t>
      </w:r>
      <w:proofErr w:type="spellEnd"/>
      <w:r w:rsidR="007A3C59" w:rsidRPr="007A3C59">
        <w:t xml:space="preserve"> </w:t>
      </w:r>
      <w:proofErr w:type="spellStart"/>
      <w:r w:rsidR="007A3C59" w:rsidRPr="007A3C59">
        <w:t>article</w:t>
      </w:r>
      <w:proofErr w:type="spellEnd"/>
      <w:r w:rsidR="007A3C59" w:rsidRPr="007A3C59">
        <w:t xml:space="preserve"> </w:t>
      </w:r>
      <w:proofErr w:type="spellStart"/>
      <w:r w:rsidR="007A3C59" w:rsidRPr="007A3C59">
        <w:t>is</w:t>
      </w:r>
      <w:proofErr w:type="spellEnd"/>
      <w:r w:rsidR="007A3C59" w:rsidRPr="007A3C59">
        <w:t xml:space="preserve"> </w:t>
      </w:r>
      <w:proofErr w:type="spellStart"/>
      <w:r w:rsidR="007A3C59" w:rsidRPr="007A3C59">
        <w:t>to</w:t>
      </w:r>
      <w:proofErr w:type="spellEnd"/>
      <w:r w:rsidR="007A3C59" w:rsidRPr="007A3C59">
        <w:t xml:space="preserve"> </w:t>
      </w:r>
      <w:proofErr w:type="spellStart"/>
      <w:r w:rsidR="007A3C59" w:rsidRPr="007A3C59">
        <w:t>analyze</w:t>
      </w:r>
      <w:proofErr w:type="spellEnd"/>
      <w:r w:rsidR="007A3C59" w:rsidRPr="007A3C59">
        <w:t xml:space="preserve"> </w:t>
      </w:r>
      <w:proofErr w:type="spellStart"/>
      <w:r w:rsidR="007A3C59" w:rsidRPr="007A3C59">
        <w:t>the</w:t>
      </w:r>
      <w:proofErr w:type="spellEnd"/>
      <w:r w:rsidR="007A3C59" w:rsidRPr="007A3C59">
        <w:t xml:space="preserve"> </w:t>
      </w:r>
      <w:proofErr w:type="spellStart"/>
      <w:r w:rsidR="007A3C59" w:rsidRPr="007A3C59">
        <w:t>evolution</w:t>
      </w:r>
      <w:proofErr w:type="spellEnd"/>
      <w:r w:rsidR="007A3C59" w:rsidRPr="007A3C59">
        <w:t xml:space="preserve"> </w:t>
      </w:r>
      <w:proofErr w:type="spellStart"/>
      <w:r w:rsidR="007A3C59" w:rsidRPr="007A3C59">
        <w:t>of</w:t>
      </w:r>
      <w:proofErr w:type="spellEnd"/>
      <w:r w:rsidR="007A3C59" w:rsidRPr="007A3C59">
        <w:t xml:space="preserve"> trade </w:t>
      </w:r>
      <w:proofErr w:type="spellStart"/>
      <w:r w:rsidR="007A3C59" w:rsidRPr="007A3C59">
        <w:t>relations</w:t>
      </w:r>
      <w:proofErr w:type="spellEnd"/>
      <w:r w:rsidR="007A3C59" w:rsidRPr="007A3C59">
        <w:t xml:space="preserve"> </w:t>
      </w:r>
      <w:proofErr w:type="spellStart"/>
      <w:r w:rsidR="007A3C59" w:rsidRPr="007A3C59">
        <w:t>between</w:t>
      </w:r>
      <w:proofErr w:type="spellEnd"/>
      <w:r w:rsidR="007A3C59" w:rsidRPr="007A3C59">
        <w:t xml:space="preserve"> Paraná, Rio Grande do Sul </w:t>
      </w:r>
      <w:proofErr w:type="spellStart"/>
      <w:r w:rsidR="007A3C59" w:rsidRPr="007A3C59">
        <w:t>and</w:t>
      </w:r>
      <w:proofErr w:type="spellEnd"/>
      <w:r w:rsidR="007A3C59" w:rsidRPr="007A3C59">
        <w:t xml:space="preserve"> Santa Catarina </w:t>
      </w:r>
      <w:proofErr w:type="spellStart"/>
      <w:r w:rsidR="007A3C59" w:rsidRPr="007A3C59">
        <w:t>with</w:t>
      </w:r>
      <w:proofErr w:type="spellEnd"/>
      <w:r w:rsidR="007A3C59" w:rsidRPr="007A3C59">
        <w:t xml:space="preserve"> </w:t>
      </w:r>
      <w:proofErr w:type="spellStart"/>
      <w:r w:rsidR="007A3C59" w:rsidRPr="007A3C59">
        <w:t>Mercosur</w:t>
      </w:r>
      <w:proofErr w:type="spellEnd"/>
      <w:r w:rsidR="007A3C59" w:rsidRPr="007A3C59">
        <w:t xml:space="preserve"> </w:t>
      </w:r>
      <w:proofErr w:type="spellStart"/>
      <w:r w:rsidR="007A3C59" w:rsidRPr="007A3C59">
        <w:t>member</w:t>
      </w:r>
      <w:proofErr w:type="spellEnd"/>
      <w:r w:rsidR="007A3C59" w:rsidRPr="007A3C59">
        <w:t xml:space="preserve"> countries: Argentina, </w:t>
      </w:r>
      <w:proofErr w:type="spellStart"/>
      <w:r w:rsidR="007A3C59" w:rsidRPr="007A3C59">
        <w:t>Paraguay</w:t>
      </w:r>
      <w:proofErr w:type="spellEnd"/>
      <w:r w:rsidR="007A3C59" w:rsidRPr="007A3C59">
        <w:t xml:space="preserve">, </w:t>
      </w:r>
      <w:proofErr w:type="spellStart"/>
      <w:r w:rsidR="007A3C59" w:rsidRPr="007A3C59">
        <w:t>Uruguay</w:t>
      </w:r>
      <w:proofErr w:type="spellEnd"/>
      <w:r w:rsidR="007A3C59" w:rsidRPr="007A3C59">
        <w:t xml:space="preserve"> </w:t>
      </w:r>
      <w:proofErr w:type="spellStart"/>
      <w:r w:rsidR="007A3C59" w:rsidRPr="007A3C59">
        <w:t>and</w:t>
      </w:r>
      <w:proofErr w:type="spellEnd"/>
      <w:r w:rsidR="007A3C59" w:rsidRPr="007A3C59">
        <w:t xml:space="preserve"> Venezuela, in </w:t>
      </w:r>
      <w:proofErr w:type="spellStart"/>
      <w:r w:rsidR="007A3C59" w:rsidRPr="007A3C59">
        <w:t>the</w:t>
      </w:r>
      <w:proofErr w:type="spellEnd"/>
      <w:r w:rsidR="007A3C59" w:rsidRPr="007A3C59">
        <w:t xml:space="preserve"> </w:t>
      </w:r>
      <w:proofErr w:type="spellStart"/>
      <w:r w:rsidR="007A3C59" w:rsidRPr="007A3C59">
        <w:t>period</w:t>
      </w:r>
      <w:proofErr w:type="spellEnd"/>
      <w:r w:rsidR="007A3C59" w:rsidRPr="007A3C59">
        <w:t xml:space="preserve"> </w:t>
      </w:r>
      <w:proofErr w:type="spellStart"/>
      <w:r w:rsidR="007A3C59" w:rsidRPr="007A3C59">
        <w:t>from</w:t>
      </w:r>
      <w:proofErr w:type="spellEnd"/>
      <w:r w:rsidR="007A3C59" w:rsidRPr="007A3C59">
        <w:t xml:space="preserve"> 2010 </w:t>
      </w:r>
      <w:proofErr w:type="spellStart"/>
      <w:r w:rsidR="007A3C59" w:rsidRPr="007A3C59">
        <w:t>to</w:t>
      </w:r>
      <w:proofErr w:type="spellEnd"/>
      <w:r w:rsidR="007A3C59" w:rsidRPr="007A3C59">
        <w:t xml:space="preserve"> 2015. </w:t>
      </w:r>
      <w:proofErr w:type="spellStart"/>
      <w:r w:rsidR="007A3C59">
        <w:t>We</w:t>
      </w:r>
      <w:proofErr w:type="spellEnd"/>
      <w:r w:rsidR="007A3C59">
        <w:t xml:space="preserve"> </w:t>
      </w:r>
      <w:proofErr w:type="spellStart"/>
      <w:r w:rsidR="007A3C59">
        <w:t>intend</w:t>
      </w:r>
      <w:proofErr w:type="spellEnd"/>
      <w:r w:rsidR="007A3C59">
        <w:t xml:space="preserve"> </w:t>
      </w:r>
      <w:proofErr w:type="spellStart"/>
      <w:r w:rsidR="007A3C59">
        <w:t>to</w:t>
      </w:r>
      <w:proofErr w:type="spellEnd"/>
      <w:r w:rsidR="007A3C59">
        <w:t xml:space="preserve"> </w:t>
      </w:r>
      <w:proofErr w:type="spellStart"/>
      <w:r w:rsidR="007A3C59">
        <w:t>undestant</w:t>
      </w:r>
      <w:proofErr w:type="spellEnd"/>
      <w:r w:rsidR="007A3C59">
        <w:t xml:space="preserve"> </w:t>
      </w:r>
      <w:proofErr w:type="spellStart"/>
      <w:r w:rsidR="007A3C59">
        <w:t>the</w:t>
      </w:r>
      <w:proofErr w:type="spellEnd"/>
      <w:r w:rsidR="007A3C59">
        <w:t xml:space="preserve"> </w:t>
      </w:r>
      <w:proofErr w:type="spellStart"/>
      <w:r w:rsidR="007A3C59" w:rsidRPr="007A3C59">
        <w:t>behaved</w:t>
      </w:r>
      <w:proofErr w:type="spellEnd"/>
      <w:r w:rsidR="007A3C59" w:rsidRPr="007A3C59">
        <w:t xml:space="preserve"> </w:t>
      </w:r>
      <w:proofErr w:type="spellStart"/>
      <w:r w:rsidR="007A3C59" w:rsidRPr="007A3C59">
        <w:t>the</w:t>
      </w:r>
      <w:proofErr w:type="spellEnd"/>
      <w:r w:rsidR="007A3C59" w:rsidRPr="007A3C59">
        <w:t xml:space="preserve"> trade balance </w:t>
      </w:r>
      <w:proofErr w:type="spellStart"/>
      <w:r w:rsidR="007A3C59" w:rsidRPr="007A3C59">
        <w:t>of</w:t>
      </w:r>
      <w:proofErr w:type="spellEnd"/>
      <w:r w:rsidR="007A3C59" w:rsidRPr="007A3C59">
        <w:t xml:space="preserve"> </w:t>
      </w:r>
      <w:proofErr w:type="spellStart"/>
      <w:r w:rsidR="007A3C59" w:rsidRPr="007A3C59">
        <w:t>each</w:t>
      </w:r>
      <w:proofErr w:type="spellEnd"/>
      <w:r w:rsidR="007A3C59" w:rsidRPr="007A3C59">
        <w:t xml:space="preserve"> </w:t>
      </w:r>
      <w:proofErr w:type="spellStart"/>
      <w:r w:rsidR="007A3C59" w:rsidRPr="007A3C59">
        <w:t>state</w:t>
      </w:r>
      <w:proofErr w:type="spellEnd"/>
      <w:r w:rsidR="007A3C59" w:rsidRPr="007A3C59">
        <w:t xml:space="preserve"> in </w:t>
      </w:r>
      <w:proofErr w:type="spellStart"/>
      <w:r w:rsidR="007A3C59" w:rsidRPr="007A3C59">
        <w:t>relation</w:t>
      </w:r>
      <w:proofErr w:type="spellEnd"/>
      <w:r w:rsidR="007A3C59" w:rsidRPr="007A3C59">
        <w:t xml:space="preserve"> </w:t>
      </w:r>
      <w:proofErr w:type="spellStart"/>
      <w:r w:rsidR="007A3C59" w:rsidRPr="007A3C59">
        <w:t>to</w:t>
      </w:r>
      <w:proofErr w:type="spellEnd"/>
      <w:r w:rsidR="007A3C59" w:rsidRPr="007A3C59">
        <w:t xml:space="preserve"> </w:t>
      </w:r>
      <w:proofErr w:type="spellStart"/>
      <w:r w:rsidR="007A3C59" w:rsidRPr="007A3C59">
        <w:t>the</w:t>
      </w:r>
      <w:proofErr w:type="spellEnd"/>
      <w:r w:rsidR="007A3C59" w:rsidRPr="007A3C59">
        <w:t xml:space="preserve"> South </w:t>
      </w:r>
      <w:proofErr w:type="spellStart"/>
      <w:r w:rsidR="007A3C59" w:rsidRPr="007A3C59">
        <w:t>of</w:t>
      </w:r>
      <w:proofErr w:type="spellEnd"/>
      <w:r w:rsidR="007A3C59" w:rsidRPr="007A3C59">
        <w:t xml:space="preserve"> </w:t>
      </w:r>
      <w:proofErr w:type="spellStart"/>
      <w:r w:rsidR="007A3C59" w:rsidRPr="007A3C59">
        <w:t>Brazil</w:t>
      </w:r>
      <w:proofErr w:type="spellEnd"/>
      <w:r w:rsidR="007A3C59" w:rsidRPr="007A3C59">
        <w:t xml:space="preserve"> in </w:t>
      </w:r>
      <w:proofErr w:type="spellStart"/>
      <w:r w:rsidR="007A3C59" w:rsidRPr="007A3C59">
        <w:t>relation</w:t>
      </w:r>
      <w:proofErr w:type="spellEnd"/>
      <w:r w:rsidR="007A3C59" w:rsidRPr="007A3C59">
        <w:t xml:space="preserve"> </w:t>
      </w:r>
      <w:proofErr w:type="spellStart"/>
      <w:r w:rsidR="007A3C59" w:rsidRPr="007A3C59">
        <w:t>to</w:t>
      </w:r>
      <w:proofErr w:type="spellEnd"/>
      <w:r w:rsidR="007A3C59" w:rsidRPr="007A3C59">
        <w:t xml:space="preserve"> </w:t>
      </w:r>
      <w:proofErr w:type="spellStart"/>
      <w:r w:rsidR="007A3C59" w:rsidRPr="007A3C59">
        <w:t>the</w:t>
      </w:r>
      <w:proofErr w:type="spellEnd"/>
      <w:r w:rsidR="007A3C59" w:rsidRPr="007A3C59">
        <w:t xml:space="preserve"> </w:t>
      </w:r>
      <w:proofErr w:type="spellStart"/>
      <w:r w:rsidR="007A3C59" w:rsidRPr="007A3C59">
        <w:t>block</w:t>
      </w:r>
      <w:proofErr w:type="spellEnd"/>
      <w:r w:rsidR="007A3C59" w:rsidRPr="007A3C59">
        <w:t xml:space="preserve">. The </w:t>
      </w:r>
      <w:proofErr w:type="spellStart"/>
      <w:r w:rsidR="007A3C59" w:rsidRPr="007A3C59">
        <w:t>methodological</w:t>
      </w:r>
      <w:proofErr w:type="spellEnd"/>
      <w:r w:rsidR="007A3C59" w:rsidRPr="007A3C59">
        <w:t xml:space="preserve"> procedures </w:t>
      </w:r>
      <w:proofErr w:type="spellStart"/>
      <w:r w:rsidR="007A3C59" w:rsidRPr="007A3C59">
        <w:t>used</w:t>
      </w:r>
      <w:proofErr w:type="spellEnd"/>
      <w:r w:rsidR="007A3C59" w:rsidRPr="007A3C59">
        <w:t xml:space="preserve"> </w:t>
      </w:r>
      <w:proofErr w:type="spellStart"/>
      <w:r w:rsidR="007A3C59" w:rsidRPr="007A3C59">
        <w:t>to</w:t>
      </w:r>
      <w:proofErr w:type="spellEnd"/>
      <w:r w:rsidR="007A3C59" w:rsidRPr="007A3C59">
        <w:t xml:space="preserve"> </w:t>
      </w:r>
      <w:proofErr w:type="spellStart"/>
      <w:r w:rsidR="007A3C59" w:rsidRPr="007A3C59">
        <w:t>reach</w:t>
      </w:r>
      <w:proofErr w:type="spellEnd"/>
      <w:r w:rsidR="007A3C59" w:rsidRPr="007A3C59">
        <w:t xml:space="preserve"> </w:t>
      </w:r>
      <w:proofErr w:type="spellStart"/>
      <w:r w:rsidR="007A3C59" w:rsidRPr="007A3C59">
        <w:t>the</w:t>
      </w:r>
      <w:proofErr w:type="spellEnd"/>
      <w:r w:rsidR="007A3C59" w:rsidRPr="007A3C59">
        <w:t xml:space="preserve"> </w:t>
      </w:r>
      <w:proofErr w:type="spellStart"/>
      <w:r w:rsidR="007A3C59" w:rsidRPr="007A3C59">
        <w:t>objective</w:t>
      </w:r>
      <w:proofErr w:type="spellEnd"/>
      <w:r w:rsidR="007A3C59" w:rsidRPr="007A3C59">
        <w:t xml:space="preserve"> </w:t>
      </w:r>
      <w:proofErr w:type="spellStart"/>
      <w:r w:rsidR="007A3C59" w:rsidRPr="007A3C59">
        <w:t>of</w:t>
      </w:r>
      <w:proofErr w:type="spellEnd"/>
      <w:r w:rsidR="007A3C59" w:rsidRPr="007A3C59">
        <w:t xml:space="preserve"> </w:t>
      </w:r>
      <w:proofErr w:type="spellStart"/>
      <w:r w:rsidR="007A3C59" w:rsidRPr="007A3C59">
        <w:t>the</w:t>
      </w:r>
      <w:proofErr w:type="spellEnd"/>
      <w:r w:rsidR="007A3C59" w:rsidRPr="007A3C59">
        <w:t xml:space="preserve"> </w:t>
      </w:r>
      <w:proofErr w:type="spellStart"/>
      <w:r w:rsidR="007A3C59" w:rsidRPr="007A3C59">
        <w:t>study</w:t>
      </w:r>
      <w:proofErr w:type="spellEnd"/>
      <w:r w:rsidR="007A3C59" w:rsidRPr="007A3C59">
        <w:t xml:space="preserve"> </w:t>
      </w:r>
      <w:proofErr w:type="spellStart"/>
      <w:r w:rsidR="007A3C59" w:rsidRPr="007A3C59">
        <w:t>were</w:t>
      </w:r>
      <w:proofErr w:type="spellEnd"/>
      <w:r w:rsidR="007A3C59" w:rsidRPr="007A3C59">
        <w:t xml:space="preserve"> </w:t>
      </w:r>
      <w:proofErr w:type="spellStart"/>
      <w:r w:rsidR="007A3C59" w:rsidRPr="007A3C59">
        <w:t>bibliographic</w:t>
      </w:r>
      <w:proofErr w:type="spellEnd"/>
      <w:r w:rsidR="007A3C59" w:rsidRPr="007A3C59">
        <w:t xml:space="preserve"> </w:t>
      </w:r>
      <w:proofErr w:type="spellStart"/>
      <w:r w:rsidR="007A3C59" w:rsidRPr="007A3C59">
        <w:t>review</w:t>
      </w:r>
      <w:proofErr w:type="spellEnd"/>
      <w:r w:rsidR="007A3C59" w:rsidRPr="007A3C59">
        <w:t xml:space="preserve"> </w:t>
      </w:r>
      <w:proofErr w:type="spellStart"/>
      <w:r w:rsidR="007A3C59" w:rsidRPr="007A3C59">
        <w:t>and</w:t>
      </w:r>
      <w:proofErr w:type="spellEnd"/>
      <w:r w:rsidR="007A3C59" w:rsidRPr="007A3C59">
        <w:t xml:space="preserve"> </w:t>
      </w:r>
      <w:proofErr w:type="spellStart"/>
      <w:r w:rsidR="007A3C59" w:rsidRPr="007A3C59">
        <w:t>descriptive</w:t>
      </w:r>
      <w:proofErr w:type="spellEnd"/>
      <w:r w:rsidR="007A3C59" w:rsidRPr="007A3C59">
        <w:t xml:space="preserve"> </w:t>
      </w:r>
      <w:proofErr w:type="spellStart"/>
      <w:r w:rsidR="007A3C59" w:rsidRPr="007A3C59">
        <w:t>statistics</w:t>
      </w:r>
      <w:proofErr w:type="spellEnd"/>
      <w:r w:rsidR="007A3C59" w:rsidRPr="007A3C59">
        <w:t xml:space="preserve">. </w:t>
      </w:r>
      <w:r w:rsidR="007C2906" w:rsidRPr="007C2906">
        <w:t xml:space="preserve">The </w:t>
      </w:r>
      <w:proofErr w:type="spellStart"/>
      <w:r w:rsidR="007C2906" w:rsidRPr="007C2906">
        <w:t>results</w:t>
      </w:r>
      <w:proofErr w:type="spellEnd"/>
      <w:r w:rsidR="007C2906" w:rsidRPr="007C2906">
        <w:t xml:space="preserve"> </w:t>
      </w:r>
      <w:proofErr w:type="spellStart"/>
      <w:r w:rsidR="007C2906" w:rsidRPr="007C2906">
        <w:t>indicate</w:t>
      </w:r>
      <w:proofErr w:type="spellEnd"/>
      <w:r w:rsidR="007C2906" w:rsidRPr="007C2906">
        <w:t xml:space="preserve"> </w:t>
      </w:r>
      <w:proofErr w:type="spellStart"/>
      <w:r w:rsidR="007C2906" w:rsidRPr="007C2906">
        <w:t>that</w:t>
      </w:r>
      <w:proofErr w:type="spellEnd"/>
      <w:r w:rsidR="007C2906" w:rsidRPr="007C2906">
        <w:t xml:space="preserve"> trade </w:t>
      </w:r>
      <w:proofErr w:type="spellStart"/>
      <w:r w:rsidR="007C2906" w:rsidRPr="007C2906">
        <w:t>with</w:t>
      </w:r>
      <w:proofErr w:type="spellEnd"/>
      <w:r w:rsidR="007C2906" w:rsidRPr="007C2906">
        <w:t xml:space="preserve"> </w:t>
      </w:r>
      <w:proofErr w:type="spellStart"/>
      <w:r w:rsidR="007C2906" w:rsidRPr="007C2906">
        <w:t>Mercosur</w:t>
      </w:r>
      <w:proofErr w:type="spellEnd"/>
      <w:r w:rsidR="007C2906" w:rsidRPr="007C2906">
        <w:t xml:space="preserve"> </w:t>
      </w:r>
      <w:proofErr w:type="spellStart"/>
      <w:r w:rsidR="007C2906" w:rsidRPr="007C2906">
        <w:t>was</w:t>
      </w:r>
      <w:proofErr w:type="spellEnd"/>
      <w:r w:rsidR="007C2906" w:rsidRPr="007C2906">
        <w:t xml:space="preserve"> more </w:t>
      </w:r>
      <w:proofErr w:type="spellStart"/>
      <w:r w:rsidR="007C2906" w:rsidRPr="007C2906">
        <w:t>advantageous</w:t>
      </w:r>
      <w:proofErr w:type="spellEnd"/>
      <w:r w:rsidR="007C2906" w:rsidRPr="007C2906">
        <w:t xml:space="preserve"> for </w:t>
      </w:r>
      <w:proofErr w:type="spellStart"/>
      <w:r w:rsidR="007C2906" w:rsidRPr="007C2906">
        <w:t>the</w:t>
      </w:r>
      <w:proofErr w:type="spellEnd"/>
      <w:r w:rsidR="007C2906" w:rsidRPr="007C2906">
        <w:t xml:space="preserve"> </w:t>
      </w:r>
      <w:proofErr w:type="spellStart"/>
      <w:r w:rsidR="007C2906" w:rsidRPr="007C2906">
        <w:t>state</w:t>
      </w:r>
      <w:proofErr w:type="spellEnd"/>
      <w:r w:rsidR="007C2906" w:rsidRPr="007C2906">
        <w:t xml:space="preserve"> </w:t>
      </w:r>
      <w:proofErr w:type="spellStart"/>
      <w:r w:rsidR="007C2906" w:rsidRPr="007C2906">
        <w:t>of</w:t>
      </w:r>
      <w:proofErr w:type="spellEnd"/>
      <w:r w:rsidR="007C2906" w:rsidRPr="007C2906">
        <w:t xml:space="preserve"> Paraná, </w:t>
      </w:r>
      <w:proofErr w:type="spellStart"/>
      <w:r w:rsidR="007C2906" w:rsidRPr="007C2906">
        <w:t>and</w:t>
      </w:r>
      <w:proofErr w:type="spellEnd"/>
      <w:r w:rsidR="007C2906" w:rsidRPr="007C2906">
        <w:t xml:space="preserve"> Rio Grande do Sul </w:t>
      </w:r>
      <w:proofErr w:type="spellStart"/>
      <w:r w:rsidR="007C2906" w:rsidRPr="007C2906">
        <w:t>was</w:t>
      </w:r>
      <w:proofErr w:type="spellEnd"/>
      <w:r w:rsidR="007C2906" w:rsidRPr="007C2906">
        <w:t xml:space="preserve"> </w:t>
      </w:r>
      <w:proofErr w:type="spellStart"/>
      <w:r w:rsidR="007C2906" w:rsidRPr="007C2906">
        <w:t>the</w:t>
      </w:r>
      <w:proofErr w:type="spellEnd"/>
      <w:r w:rsidR="007C2906" w:rsidRPr="007C2906">
        <w:t xml:space="preserve"> </w:t>
      </w:r>
      <w:proofErr w:type="spellStart"/>
      <w:r w:rsidR="007C2906" w:rsidRPr="007C2906">
        <w:t>state</w:t>
      </w:r>
      <w:proofErr w:type="spellEnd"/>
      <w:r w:rsidR="007C2906" w:rsidRPr="007C2906">
        <w:t xml:space="preserve"> </w:t>
      </w:r>
      <w:proofErr w:type="spellStart"/>
      <w:r w:rsidR="007C2906" w:rsidRPr="007C2906">
        <w:t>of</w:t>
      </w:r>
      <w:proofErr w:type="spellEnd"/>
      <w:r w:rsidR="007C2906" w:rsidRPr="007C2906">
        <w:t xml:space="preserve"> </w:t>
      </w:r>
      <w:proofErr w:type="spellStart"/>
      <w:r w:rsidR="007C2906" w:rsidRPr="007C2906">
        <w:t>the</w:t>
      </w:r>
      <w:proofErr w:type="spellEnd"/>
      <w:r w:rsidR="007C2906" w:rsidRPr="007C2906">
        <w:t xml:space="preserve"> </w:t>
      </w:r>
      <w:proofErr w:type="spellStart"/>
      <w:r w:rsidR="007C2906" w:rsidRPr="007C2906">
        <w:t>southern</w:t>
      </w:r>
      <w:proofErr w:type="spellEnd"/>
      <w:r w:rsidR="007C2906" w:rsidRPr="007C2906">
        <w:t xml:space="preserve"> </w:t>
      </w:r>
      <w:proofErr w:type="spellStart"/>
      <w:r w:rsidR="007C2906" w:rsidRPr="007C2906">
        <w:t>region</w:t>
      </w:r>
      <w:proofErr w:type="spellEnd"/>
      <w:r w:rsidR="007C2906" w:rsidRPr="007C2906">
        <w:t xml:space="preserve"> </w:t>
      </w:r>
      <w:proofErr w:type="spellStart"/>
      <w:r w:rsidR="007C2906" w:rsidRPr="007C2906">
        <w:t>of</w:t>
      </w:r>
      <w:proofErr w:type="spellEnd"/>
      <w:r w:rsidR="007C2906" w:rsidRPr="007C2906">
        <w:t xml:space="preserve"> </w:t>
      </w:r>
      <w:proofErr w:type="spellStart"/>
      <w:r w:rsidR="007C2906" w:rsidRPr="007C2906">
        <w:t>Brazil</w:t>
      </w:r>
      <w:proofErr w:type="spellEnd"/>
      <w:r w:rsidR="007C2906" w:rsidRPr="007C2906">
        <w:t xml:space="preserve"> </w:t>
      </w:r>
      <w:proofErr w:type="spellStart"/>
      <w:r w:rsidR="007C2906" w:rsidRPr="007C2906">
        <w:t>that</w:t>
      </w:r>
      <w:proofErr w:type="spellEnd"/>
      <w:r w:rsidR="007C2906" w:rsidRPr="007C2906">
        <w:t xml:space="preserve"> </w:t>
      </w:r>
      <w:proofErr w:type="spellStart"/>
      <w:r w:rsidR="007C2906" w:rsidRPr="007C2906">
        <w:t>presented</w:t>
      </w:r>
      <w:proofErr w:type="spellEnd"/>
      <w:r w:rsidR="007C2906" w:rsidRPr="007C2906">
        <w:t xml:space="preserve"> </w:t>
      </w:r>
      <w:proofErr w:type="spellStart"/>
      <w:r w:rsidR="007C2906" w:rsidRPr="007C2906">
        <w:t>the</w:t>
      </w:r>
      <w:proofErr w:type="spellEnd"/>
      <w:r w:rsidR="007C2906" w:rsidRPr="007C2906">
        <w:t xml:space="preserve"> </w:t>
      </w:r>
      <w:proofErr w:type="spellStart"/>
      <w:r w:rsidR="007C2906" w:rsidRPr="007C2906">
        <w:t>worst</w:t>
      </w:r>
      <w:proofErr w:type="spellEnd"/>
      <w:r w:rsidR="007C2906" w:rsidRPr="007C2906">
        <w:t xml:space="preserve"> </w:t>
      </w:r>
      <w:proofErr w:type="spellStart"/>
      <w:r w:rsidR="007C2906" w:rsidRPr="007C2906">
        <w:t>commercial</w:t>
      </w:r>
      <w:proofErr w:type="spellEnd"/>
      <w:r w:rsidR="007C2906" w:rsidRPr="007C2906">
        <w:t xml:space="preserve"> </w:t>
      </w:r>
      <w:proofErr w:type="spellStart"/>
      <w:r w:rsidR="007C2906" w:rsidRPr="007C2906">
        <w:t>relations</w:t>
      </w:r>
      <w:proofErr w:type="spellEnd"/>
      <w:r w:rsidR="007C2906" w:rsidRPr="007C2906">
        <w:t xml:space="preserve"> </w:t>
      </w:r>
      <w:proofErr w:type="spellStart"/>
      <w:r w:rsidR="007C2906" w:rsidRPr="007C2906">
        <w:t>with</w:t>
      </w:r>
      <w:proofErr w:type="spellEnd"/>
      <w:r w:rsidR="007C2906" w:rsidRPr="007C2906">
        <w:t xml:space="preserve"> </w:t>
      </w:r>
      <w:proofErr w:type="spellStart"/>
      <w:r w:rsidR="007C2906" w:rsidRPr="007C2906">
        <w:t>Mercosur</w:t>
      </w:r>
      <w:proofErr w:type="spellEnd"/>
      <w:r w:rsidR="007C2906" w:rsidRPr="007C2906">
        <w:t>.</w:t>
      </w:r>
    </w:p>
    <w:p w:rsidR="007C2906" w:rsidRPr="002378AC" w:rsidRDefault="007C2906" w:rsidP="002378AC">
      <w:pPr>
        <w:spacing w:line="240" w:lineRule="auto"/>
        <w:contextualSpacing/>
      </w:pPr>
    </w:p>
    <w:p w:rsidR="00572E16" w:rsidRPr="00986086" w:rsidRDefault="002378AC" w:rsidP="002378AC">
      <w:pPr>
        <w:spacing w:line="240" w:lineRule="auto"/>
        <w:contextualSpacing/>
      </w:pPr>
      <w:proofErr w:type="spellStart"/>
      <w:r w:rsidRPr="002378AC">
        <w:rPr>
          <w:b/>
        </w:rPr>
        <w:t>Keywords</w:t>
      </w:r>
      <w:proofErr w:type="spellEnd"/>
      <w:r w:rsidRPr="002378AC">
        <w:rPr>
          <w:b/>
        </w:rPr>
        <w:t>:</w:t>
      </w:r>
      <w:r>
        <w:rPr>
          <w:b/>
        </w:rPr>
        <w:t xml:space="preserve"> </w:t>
      </w:r>
      <w:r w:rsidR="00986086" w:rsidRPr="00986086">
        <w:t xml:space="preserve">Comercial </w:t>
      </w:r>
      <w:proofErr w:type="spellStart"/>
      <w:r w:rsidR="00986086" w:rsidRPr="00986086">
        <w:t>rela</w:t>
      </w:r>
      <w:r w:rsidR="00986086">
        <w:t>tions</w:t>
      </w:r>
      <w:proofErr w:type="spellEnd"/>
      <w:r w:rsidR="00986086">
        <w:t xml:space="preserve">. </w:t>
      </w:r>
      <w:proofErr w:type="spellStart"/>
      <w:r w:rsidR="00986086">
        <w:t>Economic</w:t>
      </w:r>
      <w:proofErr w:type="spellEnd"/>
      <w:r w:rsidR="00986086">
        <w:t xml:space="preserve"> </w:t>
      </w:r>
      <w:proofErr w:type="spellStart"/>
      <w:r w:rsidR="00986086">
        <w:t>blocks</w:t>
      </w:r>
      <w:proofErr w:type="spellEnd"/>
      <w:r w:rsidR="00986086">
        <w:t xml:space="preserve">. </w:t>
      </w:r>
      <w:proofErr w:type="spellStart"/>
      <w:r w:rsidR="00986086">
        <w:t>Mercosur</w:t>
      </w:r>
      <w:proofErr w:type="spellEnd"/>
      <w:r w:rsidR="00986086" w:rsidRPr="00986086">
        <w:t>.</w:t>
      </w:r>
    </w:p>
    <w:p w:rsidR="002378AC" w:rsidRPr="002378AC" w:rsidRDefault="002378AC" w:rsidP="002378AC">
      <w:pPr>
        <w:spacing w:line="240" w:lineRule="auto"/>
        <w:contextualSpacing/>
      </w:pPr>
    </w:p>
    <w:p w:rsidR="004E2C07" w:rsidRDefault="004E2C07" w:rsidP="002378AC">
      <w:pPr>
        <w:spacing w:line="240" w:lineRule="auto"/>
        <w:contextualSpacing/>
      </w:pPr>
      <w:r w:rsidRPr="00572E16">
        <w:rPr>
          <w:b/>
        </w:rPr>
        <w:t>Introdução</w:t>
      </w:r>
    </w:p>
    <w:p w:rsidR="002378AC" w:rsidRPr="00646908" w:rsidRDefault="002378AC" w:rsidP="002378AC">
      <w:pPr>
        <w:spacing w:line="240" w:lineRule="auto"/>
        <w:contextualSpacing/>
      </w:pPr>
    </w:p>
    <w:p w:rsidR="00234FAA" w:rsidRDefault="002A468B" w:rsidP="00AE263A">
      <w:pPr>
        <w:spacing w:line="480" w:lineRule="auto"/>
        <w:ind w:firstLine="851"/>
        <w:contextualSpacing/>
      </w:pPr>
      <w:r>
        <w:t xml:space="preserve">O mundo está cada vez mais globalizado, e as relações comerciais e econômicas são atividades fundamentais, fazendo com que ocorra uma rápida internacionalização dos mercados, </w:t>
      </w:r>
      <w:r w:rsidR="00FF0D3B">
        <w:t xml:space="preserve">e assim, </w:t>
      </w:r>
      <w:r>
        <w:t>que os países reduzam o protecionismo, modificando os modelos de desenvolvimento orientados pelo nacionalismo e abram suas economias ao comércio e as finanças internacionais.</w:t>
      </w:r>
      <w:r w:rsidR="00676F73">
        <w:t xml:space="preserve"> </w:t>
      </w:r>
      <w:r w:rsidR="00376680">
        <w:t>O</w:t>
      </w:r>
      <w:r>
        <w:t xml:space="preserve"> Mercado Comum do </w:t>
      </w:r>
      <w:r>
        <w:lastRenderedPageBreak/>
        <w:t xml:space="preserve">Sul </w:t>
      </w:r>
      <w:r w:rsidR="007357FA">
        <w:t xml:space="preserve">constitui um bloco econômico, </w:t>
      </w:r>
      <w:r w:rsidR="00E50D69">
        <w:t>contribui</w:t>
      </w:r>
      <w:r w:rsidR="007357FA">
        <w:t>ndo</w:t>
      </w:r>
      <w:r w:rsidR="00676F73">
        <w:t xml:space="preserve"> </w:t>
      </w:r>
      <w:r w:rsidR="00462416">
        <w:t>para integração econô</w:t>
      </w:r>
      <w:r w:rsidR="007357FA">
        <w:t>mica dos países neste processo.</w:t>
      </w:r>
    </w:p>
    <w:p w:rsidR="004859AB" w:rsidRDefault="00766999" w:rsidP="00AE263A">
      <w:pPr>
        <w:spacing w:line="480" w:lineRule="auto"/>
        <w:ind w:firstLine="851"/>
        <w:contextualSpacing/>
      </w:pPr>
      <w:r>
        <w:t>Neste sentido, o presente</w:t>
      </w:r>
      <w:r w:rsidR="005B6C77">
        <w:t xml:space="preserve"> estudo </w:t>
      </w:r>
      <w:r>
        <w:t xml:space="preserve">tem por objetivo </w:t>
      </w:r>
      <w:r w:rsidRPr="00F76161">
        <w:t>realizar uma avaliação da evolução das relações comerciais dos Estados do Sul do B</w:t>
      </w:r>
      <w:r>
        <w:t xml:space="preserve">rasil com os países membros do </w:t>
      </w:r>
      <w:proofErr w:type="gramStart"/>
      <w:r w:rsidR="00597345">
        <w:t>Mercosul</w:t>
      </w:r>
      <w:proofErr w:type="gramEnd"/>
      <w:r w:rsidR="00E50D69">
        <w:t xml:space="preserve">, que </w:t>
      </w:r>
      <w:r w:rsidR="00376680">
        <w:t>além do Brasil é confuso por</w:t>
      </w:r>
      <w:r w:rsidR="00E50D69">
        <w:t>: Argentina, Uruguai, Paraguai e Venezuela,</w:t>
      </w:r>
      <w:r w:rsidR="00351FE3">
        <w:t xml:space="preserve"> no período de </w:t>
      </w:r>
      <w:r w:rsidR="00F9255D">
        <w:t>2010 a 2015</w:t>
      </w:r>
      <w:r w:rsidR="00351FE3">
        <w:t>.</w:t>
      </w:r>
    </w:p>
    <w:p w:rsidR="00B5395C" w:rsidRDefault="007357FA" w:rsidP="00AE263A">
      <w:pPr>
        <w:spacing w:line="480" w:lineRule="auto"/>
        <w:ind w:firstLine="851"/>
        <w:contextualSpacing/>
      </w:pPr>
      <w:r>
        <w:t>Para cumprir com este objetivo, o presente</w:t>
      </w:r>
      <w:r w:rsidR="00676F73">
        <w:t xml:space="preserve"> </w:t>
      </w:r>
      <w:r>
        <w:t>trabalho</w:t>
      </w:r>
      <w:r w:rsidR="00676F73">
        <w:t xml:space="preserve"> </w:t>
      </w:r>
      <w:r w:rsidR="000E625B">
        <w:t xml:space="preserve">está dividido em quatro capítulos. O </w:t>
      </w:r>
      <w:r w:rsidR="00E50D69">
        <w:t xml:space="preserve">primeiro capítulo </w:t>
      </w:r>
      <w:r w:rsidR="00422EAA">
        <w:t xml:space="preserve">apresenta um histórico </w:t>
      </w:r>
      <w:r w:rsidR="004859AB">
        <w:t>a</w:t>
      </w:r>
      <w:r w:rsidR="00422EAA">
        <w:t xml:space="preserve"> respeito da int</w:t>
      </w:r>
      <w:r w:rsidR="00307BFA">
        <w:t xml:space="preserve">egração econômica, evidenciando </w:t>
      </w:r>
      <w:r w:rsidR="00422EAA">
        <w:t>o pensamento de diversos a</w:t>
      </w:r>
      <w:r w:rsidR="00307BFA">
        <w:t>utores a respeito desse conceito</w:t>
      </w:r>
      <w:r w:rsidR="00422EAA">
        <w:t xml:space="preserve">, bem como a evolução do processo de integração no mundo, destacando as </w:t>
      </w:r>
      <w:r w:rsidR="00307BFA">
        <w:t>diferentes fases deste processo</w:t>
      </w:r>
      <w:r w:rsidR="000E625B">
        <w:t xml:space="preserve">. </w:t>
      </w:r>
      <w:r w:rsidR="00307BFA">
        <w:t xml:space="preserve">Neste mesmo capítulo, </w:t>
      </w:r>
      <w:r w:rsidR="00376680">
        <w:t>também é</w:t>
      </w:r>
      <w:r w:rsidR="00307BFA">
        <w:t xml:space="preserve"> apresentado </w:t>
      </w:r>
      <w:r w:rsidR="00376680">
        <w:t>o processo de criação</w:t>
      </w:r>
      <w:r w:rsidR="00307BFA">
        <w:t xml:space="preserve"> </w:t>
      </w:r>
      <w:r w:rsidR="00376680">
        <w:t>d</w:t>
      </w:r>
      <w:r w:rsidR="00307BFA">
        <w:t xml:space="preserve">o </w:t>
      </w:r>
      <w:proofErr w:type="gramStart"/>
      <w:r w:rsidR="00597345">
        <w:t>Mercosul</w:t>
      </w:r>
      <w:proofErr w:type="gramEnd"/>
      <w:r w:rsidR="000E625B">
        <w:t xml:space="preserve">. No segundo capitulo é apresentada a metodologia </w:t>
      </w:r>
      <w:r w:rsidR="00307BFA">
        <w:t>utilizada</w:t>
      </w:r>
      <w:r w:rsidR="000E625B">
        <w:t xml:space="preserve"> para realização deste trabalho. No terceiro capítulo, é feito um </w:t>
      </w:r>
      <w:r w:rsidR="00307BFA">
        <w:t>r</w:t>
      </w:r>
      <w:r w:rsidR="000E625B">
        <w:t>elato s</w:t>
      </w:r>
      <w:r w:rsidR="00307BFA">
        <w:t>obre os estados que compõem a re</w:t>
      </w:r>
      <w:r w:rsidR="000E625B">
        <w:t>gi</w:t>
      </w:r>
      <w:r w:rsidR="00307BFA">
        <w:t>ã</w:t>
      </w:r>
      <w:r w:rsidR="000E625B">
        <w:t xml:space="preserve">o sul do Brasil. Por fim, </w:t>
      </w:r>
      <w:r w:rsidR="00307BFA">
        <w:t xml:space="preserve">no quarto capitulo </w:t>
      </w:r>
      <w:r w:rsidR="000E625B">
        <w:t>são apresentados os resultados deste trabalho</w:t>
      </w:r>
      <w:r w:rsidR="004859AB">
        <w:t xml:space="preserve"> a fim de cumprir com o objetivo proposto</w:t>
      </w:r>
      <w:r w:rsidR="000E625B">
        <w:t>.</w:t>
      </w:r>
    </w:p>
    <w:p w:rsidR="000E625B" w:rsidRDefault="000E625B" w:rsidP="00572E16">
      <w:pPr>
        <w:ind w:firstLine="851"/>
        <w:contextualSpacing/>
      </w:pPr>
    </w:p>
    <w:p w:rsidR="00B5395C" w:rsidRDefault="002378AC" w:rsidP="003C413B">
      <w:pPr>
        <w:pStyle w:val="Ttulo1"/>
        <w:numPr>
          <w:ilvl w:val="0"/>
          <w:numId w:val="4"/>
        </w:numPr>
        <w:pBdr>
          <w:top w:val="nil"/>
          <w:left w:val="nil"/>
          <w:bottom w:val="nil"/>
          <w:right w:val="nil"/>
          <w:between w:val="nil"/>
        </w:pBdr>
        <w:tabs>
          <w:tab w:val="left" w:pos="284"/>
        </w:tabs>
        <w:ind w:left="0" w:firstLine="0"/>
      </w:pPr>
      <w:r>
        <w:rPr>
          <w:caps w:val="0"/>
        </w:rPr>
        <w:t>Fundamentação Teórica</w:t>
      </w:r>
    </w:p>
    <w:p w:rsidR="00AC1FBC" w:rsidRDefault="00AC1FBC" w:rsidP="000A67C3">
      <w:pPr>
        <w:pBdr>
          <w:top w:val="nil"/>
          <w:left w:val="nil"/>
          <w:bottom w:val="nil"/>
          <w:right w:val="nil"/>
          <w:between w:val="nil"/>
        </w:pBdr>
        <w:contextualSpacing/>
        <w:rPr>
          <w:rFonts w:cs="Arial"/>
          <w:b/>
          <w:szCs w:val="24"/>
        </w:rPr>
      </w:pPr>
    </w:p>
    <w:p w:rsidR="00B5395C" w:rsidRDefault="00B5395C" w:rsidP="00AE263A">
      <w:pPr>
        <w:spacing w:line="480" w:lineRule="auto"/>
        <w:ind w:firstLine="851"/>
      </w:pPr>
      <w:bookmarkStart w:id="0" w:name="_gjdgxs" w:colFirst="0" w:colLast="0"/>
      <w:bookmarkEnd w:id="0"/>
      <w:r>
        <w:t>Os blocos econômicos foram criados como finalidade de desenvolver o comércio de determinada região</w:t>
      </w:r>
      <w:r w:rsidR="00C93313">
        <w:t xml:space="preserve"> e,</w:t>
      </w:r>
      <w:r w:rsidR="00676F73">
        <w:t xml:space="preserve"> </w:t>
      </w:r>
      <w:r w:rsidR="00C93313">
        <w:t>c</w:t>
      </w:r>
      <w:r>
        <w:t>om isso, criar maior poder de compra nos países que os compõem, elevando o nível de vida de sua população (MAIA, 2013).</w:t>
      </w:r>
    </w:p>
    <w:p w:rsidR="00B5395C" w:rsidRDefault="00B5395C" w:rsidP="00AE263A">
      <w:pPr>
        <w:spacing w:line="480" w:lineRule="auto"/>
        <w:ind w:firstLine="851"/>
      </w:pPr>
      <w:r>
        <w:t xml:space="preserve">O objetivo primordial desses processos de integração, de acordo com Machado (2000), consiste na criação de mercados maiores, </w:t>
      </w:r>
      <w:r w:rsidR="00BC781F">
        <w:t xml:space="preserve">levando em consideração a </w:t>
      </w:r>
      <w:r w:rsidR="003C413B">
        <w:t>ideia</w:t>
      </w:r>
      <w:r>
        <w:t xml:space="preserve"> clássica de que os mercados maiores operam de forma mais eficiente do que os mercados menores.</w:t>
      </w:r>
    </w:p>
    <w:p w:rsidR="00B5395C" w:rsidRDefault="00B5395C" w:rsidP="00AE263A">
      <w:pPr>
        <w:spacing w:line="480" w:lineRule="auto"/>
        <w:ind w:firstLine="851"/>
      </w:pPr>
      <w:r>
        <w:lastRenderedPageBreak/>
        <w:t xml:space="preserve">Para Lobo (2009) o objetivo da formação de blocos econômicos é explorar as vantagens comparativas dos países membros para melhor posicionar seus produtos e serviços nessa nova forma de concorrência. </w:t>
      </w:r>
    </w:p>
    <w:p w:rsidR="00B5395C" w:rsidRDefault="00B5395C" w:rsidP="00AE263A">
      <w:pPr>
        <w:spacing w:line="480" w:lineRule="auto"/>
        <w:ind w:firstLine="851"/>
      </w:pPr>
      <w:r>
        <w:t>Na Integração os países podem extrair vantagens desse processo e auferir determinados benefícios que um país não conseguiria alcançar isoladamente (MACHADO, 2000).</w:t>
      </w:r>
    </w:p>
    <w:p w:rsidR="00B5395C" w:rsidRDefault="00B5395C" w:rsidP="00AE263A">
      <w:pPr>
        <w:spacing w:line="480" w:lineRule="auto"/>
      </w:pPr>
    </w:p>
    <w:p w:rsidR="00B5395C" w:rsidRDefault="00B5395C" w:rsidP="00AE263A">
      <w:pPr>
        <w:pStyle w:val="Ttulo2"/>
        <w:numPr>
          <w:ilvl w:val="1"/>
          <w:numId w:val="4"/>
        </w:numPr>
        <w:pBdr>
          <w:top w:val="nil"/>
          <w:left w:val="nil"/>
          <w:bottom w:val="nil"/>
          <w:right w:val="nil"/>
          <w:between w:val="nil"/>
        </w:pBdr>
        <w:spacing w:line="480" w:lineRule="auto"/>
      </w:pPr>
      <w:bookmarkStart w:id="1" w:name="_Toc505977330"/>
      <w:r>
        <w:t>As fases do processo de integração</w:t>
      </w:r>
      <w:bookmarkEnd w:id="1"/>
    </w:p>
    <w:p w:rsidR="00FE652B" w:rsidRDefault="00FE652B" w:rsidP="00AE263A">
      <w:pPr>
        <w:spacing w:line="480" w:lineRule="auto"/>
      </w:pPr>
    </w:p>
    <w:p w:rsidR="00B5395C" w:rsidRDefault="00B5395C" w:rsidP="00AE263A">
      <w:pPr>
        <w:spacing w:line="480" w:lineRule="auto"/>
        <w:ind w:firstLine="709"/>
      </w:pPr>
      <w:r w:rsidRPr="00646908">
        <w:t>São as fases de cooperação ou níveis de cooperação, a Zona de Livre Comércio, União Aduaneira, Mercado Comum, União Econômica e União de Integração Total. Elas representam diferentes graus de eliminação de discriminações comerciai</w:t>
      </w:r>
      <w:r w:rsidR="00E3594F">
        <w:t>s e de coordenação de políticas (BASTOS, 2008).</w:t>
      </w:r>
    </w:p>
    <w:p w:rsidR="00E3594F" w:rsidRPr="00646908" w:rsidRDefault="00E3594F" w:rsidP="00AE263A">
      <w:pPr>
        <w:spacing w:line="480" w:lineRule="auto"/>
        <w:ind w:firstLine="709"/>
      </w:pPr>
    </w:p>
    <w:p w:rsidR="00B5395C" w:rsidRDefault="00B5395C" w:rsidP="00AE263A">
      <w:pPr>
        <w:pStyle w:val="Ttulo3"/>
        <w:numPr>
          <w:ilvl w:val="2"/>
          <w:numId w:val="4"/>
        </w:numPr>
        <w:spacing w:line="480" w:lineRule="auto"/>
        <w:rPr>
          <w:rFonts w:cs="Arial"/>
          <w:b w:val="0"/>
        </w:rPr>
      </w:pPr>
      <w:bookmarkStart w:id="2" w:name="_Toc505977331"/>
      <w:r>
        <w:rPr>
          <w:rFonts w:cs="Arial"/>
        </w:rPr>
        <w:t>Zona de Livre Comércio</w:t>
      </w:r>
      <w:bookmarkEnd w:id="2"/>
    </w:p>
    <w:p w:rsidR="00AC1FBC" w:rsidRDefault="00AC1FBC" w:rsidP="00AE263A">
      <w:pPr>
        <w:spacing w:line="480" w:lineRule="auto"/>
      </w:pPr>
    </w:p>
    <w:p w:rsidR="00B5395C" w:rsidRDefault="00B5395C" w:rsidP="00AE263A">
      <w:pPr>
        <w:spacing w:line="480" w:lineRule="auto"/>
        <w:ind w:firstLine="851"/>
      </w:pPr>
      <w:r>
        <w:t>A zona de livre comércio pode ser considerada como a primeira fase no processo de integração. Segundo Maia (2013)</w:t>
      </w:r>
      <w:r w:rsidR="00A7635C">
        <w:t>,</w:t>
      </w:r>
      <w:r>
        <w:t xml:space="preserve"> as zonas de livre comércio são formadas por países que concordam em eliminar ou reduzir as barreiras alfandegárias para as importações de mercadorias produzidas dentro da área dos países membros. No entanto, cada país tem autonomia de definir uma política própria para mercadorias originárias de países não membros, ou seja, países de fora da zona de livre comércio.</w:t>
      </w:r>
    </w:p>
    <w:p w:rsidR="00B5395C" w:rsidRDefault="00B5395C" w:rsidP="00AE263A">
      <w:pPr>
        <w:spacing w:line="480" w:lineRule="auto"/>
        <w:ind w:firstLine="851"/>
      </w:pPr>
      <w:r>
        <w:t>De acordo com Bastos (2008)</w:t>
      </w:r>
      <w:r w:rsidR="00A7635C">
        <w:t>,</w:t>
      </w:r>
      <w:r>
        <w:t xml:space="preserve"> essa forma de integração comercial torna o produto mais acessível ao consumidor final, pois com a redução ou a eliminação da </w:t>
      </w:r>
      <w:r>
        <w:lastRenderedPageBreak/>
        <w:t>alíquota, aumenta a concorrência entre as empresas nacionais e estrangeiras, amplia</w:t>
      </w:r>
      <w:r w:rsidR="00A7635C">
        <w:t>n</w:t>
      </w:r>
      <w:r>
        <w:t>do o mercado.</w:t>
      </w:r>
    </w:p>
    <w:p w:rsidR="00B5395C" w:rsidRDefault="00B5395C" w:rsidP="00AE263A">
      <w:pPr>
        <w:spacing w:line="480" w:lineRule="auto"/>
      </w:pPr>
    </w:p>
    <w:p w:rsidR="00B5395C" w:rsidRDefault="00B5395C" w:rsidP="00AE263A">
      <w:pPr>
        <w:pStyle w:val="Ttulo3"/>
        <w:numPr>
          <w:ilvl w:val="2"/>
          <w:numId w:val="4"/>
        </w:numPr>
        <w:spacing w:line="480" w:lineRule="auto"/>
        <w:rPr>
          <w:rFonts w:cs="Arial"/>
          <w:b w:val="0"/>
        </w:rPr>
      </w:pPr>
      <w:bookmarkStart w:id="3" w:name="_Toc505977332"/>
      <w:r>
        <w:rPr>
          <w:rFonts w:cs="Arial"/>
        </w:rPr>
        <w:t>União Aduaneira</w:t>
      </w:r>
      <w:bookmarkEnd w:id="3"/>
    </w:p>
    <w:p w:rsidR="00422CB4" w:rsidRDefault="00422CB4" w:rsidP="00AE263A">
      <w:pPr>
        <w:pBdr>
          <w:top w:val="nil"/>
          <w:left w:val="nil"/>
          <w:bottom w:val="nil"/>
          <w:right w:val="nil"/>
          <w:between w:val="nil"/>
        </w:pBdr>
        <w:spacing w:line="480" w:lineRule="auto"/>
        <w:contextualSpacing/>
        <w:rPr>
          <w:rFonts w:cs="Arial"/>
          <w:b/>
          <w:szCs w:val="24"/>
        </w:rPr>
      </w:pPr>
    </w:p>
    <w:p w:rsidR="00B5395C" w:rsidRDefault="00B5395C" w:rsidP="00AE263A">
      <w:pPr>
        <w:spacing w:line="480" w:lineRule="auto"/>
        <w:ind w:firstLine="851"/>
      </w:pPr>
      <w:r>
        <w:t>A união aduaneira seria a segunda fase do processo de integração. Na união aduaneira, além da eliminação das barreiras alfandegárias para importações de mercadorias produzidas dentro da área dos países membros, também é adotado uma política tarifária comum para os produtos importados de países não membros, a Tarifa Externa Comum (TEC) (MAIA, 2013).</w:t>
      </w:r>
    </w:p>
    <w:p w:rsidR="00B5395C" w:rsidRDefault="00B5395C" w:rsidP="00AE263A">
      <w:pPr>
        <w:spacing w:line="480" w:lineRule="auto"/>
        <w:ind w:firstLine="851"/>
      </w:pPr>
      <w:r>
        <w:t>Segundo Lobo (2009) a</w:t>
      </w:r>
      <w:r w:rsidR="003739ED">
        <w:t xml:space="preserve"> </w:t>
      </w:r>
      <w:r>
        <w:t xml:space="preserve">TEC consiste em uma tabela com as alíquotas de impostos de importação definidas para cada produto. A definição da TEC torna-se um processo extremamente difícil, isso devido ao fato de que os países que fazem parte do bloco muitas vezes possuem níveis de crescimento e desenvolvimento econômicos diferentes, assim, é bastante complexo escolher uma taxa de alíquota para todos os países envolvidos (BASTOS, 2008). </w:t>
      </w:r>
    </w:p>
    <w:p w:rsidR="00E50D69" w:rsidRDefault="00E50D69" w:rsidP="00AE263A">
      <w:pPr>
        <w:spacing w:line="480" w:lineRule="auto"/>
        <w:ind w:firstLine="851"/>
      </w:pPr>
    </w:p>
    <w:p w:rsidR="00B5395C" w:rsidRDefault="00B5395C" w:rsidP="00AE263A">
      <w:pPr>
        <w:pStyle w:val="Ttulo3"/>
        <w:numPr>
          <w:ilvl w:val="2"/>
          <w:numId w:val="4"/>
        </w:numPr>
        <w:spacing w:line="480" w:lineRule="auto"/>
        <w:rPr>
          <w:rFonts w:cs="Arial"/>
          <w:b w:val="0"/>
        </w:rPr>
      </w:pPr>
      <w:bookmarkStart w:id="4" w:name="_Toc505977333"/>
      <w:r>
        <w:rPr>
          <w:rFonts w:cs="Arial"/>
        </w:rPr>
        <w:t>Mercado Comum</w:t>
      </w:r>
      <w:bookmarkEnd w:id="4"/>
    </w:p>
    <w:p w:rsidR="00422CB4" w:rsidRDefault="00422CB4" w:rsidP="00AE263A">
      <w:pPr>
        <w:pBdr>
          <w:top w:val="nil"/>
          <w:left w:val="nil"/>
          <w:bottom w:val="nil"/>
          <w:right w:val="nil"/>
          <w:between w:val="nil"/>
        </w:pBdr>
        <w:spacing w:line="480" w:lineRule="auto"/>
        <w:contextualSpacing/>
        <w:rPr>
          <w:rFonts w:cs="Arial"/>
          <w:b/>
          <w:szCs w:val="24"/>
        </w:rPr>
      </w:pPr>
    </w:p>
    <w:p w:rsidR="00B5395C" w:rsidRDefault="00B5395C" w:rsidP="00AE263A">
      <w:pPr>
        <w:spacing w:line="480" w:lineRule="auto"/>
        <w:ind w:firstLine="851"/>
      </w:pPr>
      <w:r>
        <w:t>No Mercado Comum, terceira fase do processo de integração, além das vantagens adquiridas na fase de União Aduaneira, há livre mobilidade de bens, de serviços, de capitais e também de mão-de-obra entre os países membros.</w:t>
      </w:r>
    </w:p>
    <w:p w:rsidR="00B5395C" w:rsidRDefault="00B5395C" w:rsidP="00AE263A">
      <w:pPr>
        <w:spacing w:line="480" w:lineRule="auto"/>
        <w:ind w:firstLine="851"/>
      </w:pPr>
      <w:r>
        <w:t>Bastos (2008) observa que esta fase de integração vai além da e</w:t>
      </w:r>
      <w:r w:rsidR="00B55ABD">
        <w:t xml:space="preserve">sfera comercial e necessita de </w:t>
      </w:r>
      <w:r>
        <w:t>coordenação entre as políticas macroeconômicas dos países membros.</w:t>
      </w:r>
    </w:p>
    <w:p w:rsidR="00B5395C" w:rsidRDefault="00B5395C" w:rsidP="00AE263A">
      <w:pPr>
        <w:spacing w:line="480" w:lineRule="auto"/>
      </w:pPr>
    </w:p>
    <w:p w:rsidR="00B5395C" w:rsidRDefault="00B5395C" w:rsidP="00AE263A">
      <w:pPr>
        <w:pStyle w:val="Ttulo3"/>
        <w:numPr>
          <w:ilvl w:val="2"/>
          <w:numId w:val="4"/>
        </w:numPr>
        <w:spacing w:line="480" w:lineRule="auto"/>
        <w:rPr>
          <w:rFonts w:cs="Arial"/>
          <w:b w:val="0"/>
        </w:rPr>
      </w:pPr>
      <w:bookmarkStart w:id="5" w:name="_Toc505977334"/>
      <w:r>
        <w:rPr>
          <w:rFonts w:cs="Arial"/>
        </w:rPr>
        <w:t>União Econômica</w:t>
      </w:r>
      <w:bookmarkEnd w:id="5"/>
    </w:p>
    <w:p w:rsidR="00422CB4" w:rsidRDefault="00422CB4" w:rsidP="00AE263A">
      <w:pPr>
        <w:pBdr>
          <w:top w:val="nil"/>
          <w:left w:val="nil"/>
          <w:bottom w:val="nil"/>
          <w:right w:val="nil"/>
          <w:between w:val="nil"/>
        </w:pBdr>
        <w:spacing w:line="480" w:lineRule="auto"/>
        <w:contextualSpacing/>
        <w:rPr>
          <w:rFonts w:cs="Arial"/>
          <w:b/>
          <w:szCs w:val="24"/>
        </w:rPr>
      </w:pPr>
    </w:p>
    <w:p w:rsidR="00B5395C" w:rsidRDefault="00B5395C" w:rsidP="00AE263A">
      <w:pPr>
        <w:spacing w:line="480" w:lineRule="auto"/>
        <w:ind w:firstLine="851"/>
      </w:pPr>
      <w:r>
        <w:t xml:space="preserve">Quarta fase do processo de integração, a União Econômica, além das vantagens adquiridas no Mercado Comum, os países membros harmonizam as políticas econômicas nacionais. Ou seja, todos os países membros mudam suas legislações para torná-las coerentes com os princípios estabelecidos pelo bloco (MAIA, 2013). </w:t>
      </w:r>
    </w:p>
    <w:p w:rsidR="00B5395C" w:rsidRDefault="00B5395C" w:rsidP="00AE263A">
      <w:pPr>
        <w:spacing w:line="480" w:lineRule="auto"/>
        <w:ind w:firstLine="851"/>
      </w:pPr>
      <w:r>
        <w:t>De acordo com Lobo (2009)</w:t>
      </w:r>
      <w:r w:rsidR="00A7635C">
        <w:t>,</w:t>
      </w:r>
      <w:r>
        <w:t xml:space="preserve"> nas fases anteriores de integração havia alguns graus de harmonização, mas não de política econômica. Diferente na União econômica, que as políticas harmonizadas são as políticas econômicas.</w:t>
      </w:r>
    </w:p>
    <w:p w:rsidR="00B5395C" w:rsidRDefault="00B5395C" w:rsidP="00AE263A">
      <w:pPr>
        <w:spacing w:line="480" w:lineRule="auto"/>
      </w:pPr>
    </w:p>
    <w:p w:rsidR="00B5395C" w:rsidRDefault="00B5395C" w:rsidP="00AE263A">
      <w:pPr>
        <w:pStyle w:val="Ttulo3"/>
        <w:numPr>
          <w:ilvl w:val="2"/>
          <w:numId w:val="4"/>
        </w:numPr>
        <w:spacing w:line="480" w:lineRule="auto"/>
        <w:rPr>
          <w:rFonts w:cs="Arial"/>
          <w:b w:val="0"/>
        </w:rPr>
      </w:pPr>
      <w:bookmarkStart w:id="6" w:name="_Toc505977335"/>
      <w:r>
        <w:rPr>
          <w:rFonts w:cs="Arial"/>
        </w:rPr>
        <w:t>União de Integração Total</w:t>
      </w:r>
      <w:bookmarkEnd w:id="6"/>
    </w:p>
    <w:p w:rsidR="00422CB4" w:rsidRDefault="00422CB4" w:rsidP="00AE263A">
      <w:pPr>
        <w:pBdr>
          <w:top w:val="nil"/>
          <w:left w:val="nil"/>
          <w:bottom w:val="nil"/>
          <w:right w:val="nil"/>
          <w:between w:val="nil"/>
        </w:pBdr>
        <w:spacing w:line="480" w:lineRule="auto"/>
        <w:contextualSpacing/>
        <w:rPr>
          <w:rFonts w:cs="Arial"/>
          <w:b/>
          <w:szCs w:val="24"/>
        </w:rPr>
      </w:pPr>
    </w:p>
    <w:p w:rsidR="00B5395C" w:rsidRDefault="00B5395C" w:rsidP="00AE263A">
      <w:pPr>
        <w:spacing w:line="480" w:lineRule="auto"/>
        <w:ind w:firstLine="851"/>
      </w:pPr>
      <w:r>
        <w:t>A União de Integração Total consiste na quinta e última fase de um processo de integração, ou seja, é o estágio máximo de união que um bloco pode atingir. Esta fase</w:t>
      </w:r>
      <w:r w:rsidR="00E50D69">
        <w:t xml:space="preserve"> abrange</w:t>
      </w:r>
      <w:r>
        <w:t xml:space="preserve"> todas as características das fases anteriores, ou seja, há tarifa zero para comércio entre países membros e TEC para comércio com países fora do bloco, livre mobilidade de bens, serviços, capitais e de pessoas, e harmonização de políticas econômicas. Além disso, adotam uma política monetária comum e criam um banco central único e moeda única </w:t>
      </w:r>
      <w:r w:rsidRPr="00E801DB">
        <w:t>(LOBO, 2009).</w:t>
      </w:r>
    </w:p>
    <w:p w:rsidR="00B5395C" w:rsidRDefault="00B5395C" w:rsidP="00AE263A">
      <w:pPr>
        <w:spacing w:line="480" w:lineRule="auto"/>
        <w:ind w:firstLine="851"/>
      </w:pPr>
      <w:r>
        <w:t xml:space="preserve">A União de Integração Total estabelece a união econômica e monetária entre os países integrantes do bloco. Por isso, para que o bloco tenha êxito, Maia </w:t>
      </w:r>
      <w:r w:rsidR="009879E7">
        <w:t xml:space="preserve">(2013) aponta que é necessário </w:t>
      </w:r>
      <w:r>
        <w:t xml:space="preserve">que </w:t>
      </w:r>
      <w:r w:rsidR="009879E7">
        <w:t>os</w:t>
      </w:r>
      <w:r>
        <w:t xml:space="preserve"> países membros mantenham padrões </w:t>
      </w:r>
      <w:r w:rsidR="009879E7">
        <w:t xml:space="preserve">econômicos </w:t>
      </w:r>
      <w:r>
        <w:t>coerentes</w:t>
      </w:r>
      <w:r w:rsidR="009879E7">
        <w:t>.</w:t>
      </w:r>
      <w:r>
        <w:t xml:space="preserve">  </w:t>
      </w:r>
    </w:p>
    <w:p w:rsidR="00B5395C" w:rsidRDefault="00B5395C" w:rsidP="00AE263A">
      <w:pPr>
        <w:pStyle w:val="Ttulo2"/>
        <w:spacing w:line="480" w:lineRule="auto"/>
        <w:contextualSpacing w:val="0"/>
      </w:pPr>
    </w:p>
    <w:p w:rsidR="00B5395C" w:rsidRDefault="00B5395C" w:rsidP="00AE263A">
      <w:pPr>
        <w:pStyle w:val="Ttulo2"/>
        <w:numPr>
          <w:ilvl w:val="1"/>
          <w:numId w:val="4"/>
        </w:numPr>
        <w:pBdr>
          <w:top w:val="nil"/>
          <w:left w:val="nil"/>
          <w:bottom w:val="nil"/>
          <w:right w:val="nil"/>
          <w:between w:val="nil"/>
        </w:pBdr>
        <w:spacing w:line="480" w:lineRule="auto"/>
      </w:pPr>
      <w:bookmarkStart w:id="7" w:name="_Toc505977336"/>
      <w:r>
        <w:t>Processo de Integração Latino Americana</w:t>
      </w:r>
      <w:bookmarkEnd w:id="7"/>
    </w:p>
    <w:p w:rsidR="00FE652B" w:rsidRDefault="00FE652B" w:rsidP="00AE263A">
      <w:pPr>
        <w:spacing w:line="480" w:lineRule="auto"/>
      </w:pPr>
    </w:p>
    <w:p w:rsidR="00B5395C" w:rsidRDefault="00B5395C" w:rsidP="00AE263A">
      <w:pPr>
        <w:spacing w:line="480" w:lineRule="auto"/>
        <w:ind w:firstLine="851"/>
      </w:pPr>
      <w:r>
        <w:t xml:space="preserve">Ao final dos anos de 1950, os estudos da Comissão Econômica para a América Latina </w:t>
      </w:r>
      <w:r w:rsidR="00E3594F">
        <w:t xml:space="preserve">e Caribe </w:t>
      </w:r>
      <w:r>
        <w:t xml:space="preserve">(CEPAL) indicavam a diminuição do intercâmbio comercial entre </w:t>
      </w:r>
      <w:proofErr w:type="gramStart"/>
      <w:r>
        <w:t>os países latino americanos</w:t>
      </w:r>
      <w:proofErr w:type="gramEnd"/>
      <w:r>
        <w:t>. Então, foi recomendada a formação de um bloco como o objetivo de permitir a formação de mercados mais abrangentes e dinâmicos (AMARAL JR, 2000).</w:t>
      </w:r>
    </w:p>
    <w:p w:rsidR="00B5395C" w:rsidRDefault="00B5395C" w:rsidP="00AE263A">
      <w:pPr>
        <w:spacing w:line="480" w:lineRule="auto"/>
        <w:ind w:firstLine="851"/>
      </w:pPr>
      <w:r>
        <w:t xml:space="preserve">Em 18 de fevereiro de 1960, ocorreu a primeira tentativa de integração na América Latina.  Pelo Tratado de Montevidéu, foi </w:t>
      </w:r>
      <w:r w:rsidR="000B371F">
        <w:t>criada a Associação Latino</w:t>
      </w:r>
      <w:r>
        <w:t xml:space="preserve"> Americana de Livre Comércio (ALALC), composta por onze países, eles são: Argentina, Bolívia, Brasil, Chile, Colômbia, Equador, México, Paraguai, Peru, Uruguai e Venezuela. A ALALC visava criar um grande mercado econômico por meio da ampliação dos mercados nacionais de seus membros. Para alcançar esse objetivo, seria necessário implantar um programa de reduções de barreiras alfandegárias, </w:t>
      </w:r>
      <w:r w:rsidR="00E3594F">
        <w:t xml:space="preserve">que seria alcançado em 12 anos </w:t>
      </w:r>
      <w:r>
        <w:t>(MAIA, 2013)</w:t>
      </w:r>
      <w:r w:rsidR="00E3594F">
        <w:t>.</w:t>
      </w:r>
    </w:p>
    <w:p w:rsidR="00B5395C" w:rsidRDefault="00B5395C" w:rsidP="00AE263A">
      <w:pPr>
        <w:spacing w:line="480" w:lineRule="auto"/>
        <w:ind w:firstLine="851"/>
      </w:pPr>
      <w:r>
        <w:t>De acordo com Bastos (2008)</w:t>
      </w:r>
      <w:r w:rsidR="009879E7">
        <w:t>,</w:t>
      </w:r>
      <w:r>
        <w:t xml:space="preserve"> a criação do ALALC seria uma saída para as limitações da América </w:t>
      </w:r>
      <w:proofErr w:type="gramStart"/>
      <w:r>
        <w:t>Latina impostas pelos seus mercados nacionalistas e frágeis</w:t>
      </w:r>
      <w:proofErr w:type="gramEnd"/>
      <w:r>
        <w:t>.</w:t>
      </w:r>
    </w:p>
    <w:p w:rsidR="00B5395C" w:rsidRDefault="00B5395C" w:rsidP="00EC5144">
      <w:pPr>
        <w:spacing w:line="240" w:lineRule="auto"/>
        <w:ind w:firstLine="851"/>
      </w:pPr>
    </w:p>
    <w:p w:rsidR="00B5395C" w:rsidRDefault="00B5395C" w:rsidP="00EC5144">
      <w:pPr>
        <w:spacing w:line="240" w:lineRule="auto"/>
        <w:ind w:left="2268"/>
        <w:rPr>
          <w:sz w:val="20"/>
          <w:szCs w:val="20"/>
        </w:rPr>
      </w:pPr>
      <w:r>
        <w:rPr>
          <w:sz w:val="20"/>
          <w:szCs w:val="20"/>
        </w:rPr>
        <w:t xml:space="preserve">A criação do Mercado Comum Regional da ALALC, no longo prazo, promoveria a expansão das exportações industriais da região para outros países que, até então, não eram parceiros comerciais habituais de certos </w:t>
      </w:r>
      <w:r w:rsidR="000B371F">
        <w:rPr>
          <w:sz w:val="20"/>
          <w:szCs w:val="20"/>
        </w:rPr>
        <w:t>s</w:t>
      </w:r>
      <w:r>
        <w:rPr>
          <w:sz w:val="20"/>
          <w:szCs w:val="20"/>
        </w:rPr>
        <w:t>etores de produção dos países latino-americanos, sobretudo dos setores de bens de capital e bens de consumo duráveis. Promoveria, ainda, buscar nesses novos parceiros produtos não existentes nos mercados nacionais de seus membros (BASTOS, 2008).</w:t>
      </w:r>
    </w:p>
    <w:p w:rsidR="00B5395C" w:rsidRDefault="00B5395C" w:rsidP="00B5395C">
      <w:pPr>
        <w:ind w:firstLine="851"/>
      </w:pPr>
    </w:p>
    <w:p w:rsidR="00B5395C" w:rsidRDefault="00B5395C" w:rsidP="00AE263A">
      <w:pPr>
        <w:spacing w:line="480" w:lineRule="auto"/>
        <w:ind w:firstLine="851"/>
      </w:pPr>
      <w:r>
        <w:t>Porém, a ALALC foi extinta por não atingir aos seus objetivos. Segundo Maia (2013)</w:t>
      </w:r>
      <w:r w:rsidR="009879E7">
        <w:t>,</w:t>
      </w:r>
      <w:r>
        <w:t xml:space="preserve"> </w:t>
      </w:r>
      <w:r w:rsidR="009879E7">
        <w:t>essa fato</w:t>
      </w:r>
      <w:r>
        <w:t xml:space="preserve"> ocorreu devido </w:t>
      </w:r>
      <w:proofErr w:type="gramStart"/>
      <w:r>
        <w:t>as</w:t>
      </w:r>
      <w:proofErr w:type="gramEnd"/>
      <w:r>
        <w:t xml:space="preserve"> instabilidades políticas dos países membros, pela falta de uma autoridade que forçasse o cumprimento das normas estabelecidas, </w:t>
      </w:r>
      <w:r>
        <w:lastRenderedPageBreak/>
        <w:t xml:space="preserve">pela diferença de níveis econômicos dos países membros e, também, pelo falso nacionalismo de alguns dos membros, que viam como um </w:t>
      </w:r>
      <w:r w:rsidR="000B371F">
        <w:t>artifício</w:t>
      </w:r>
      <w:r>
        <w:t xml:space="preserve"> utilizado pelos países membros mais desenvolvidos para reduzir a soberania nacional dos países menores.</w:t>
      </w:r>
    </w:p>
    <w:p w:rsidR="00B5395C" w:rsidRDefault="00B5395C" w:rsidP="00AE263A">
      <w:pPr>
        <w:spacing w:line="480" w:lineRule="auto"/>
        <w:ind w:firstLine="851"/>
      </w:pPr>
      <w:r>
        <w:t>Devido ao fracasso da ALALC nessa primeira tentativa de estabelecer uma integração da América Latina, em 1980, a mesma foi ex</w:t>
      </w:r>
      <w:r w:rsidR="009879E7">
        <w:t>tinta e substituída pela ALADI (MAIA, 2013).</w:t>
      </w:r>
    </w:p>
    <w:p w:rsidR="00B5395C" w:rsidRDefault="00B5395C" w:rsidP="00AE263A">
      <w:pPr>
        <w:spacing w:line="480" w:lineRule="auto"/>
        <w:ind w:firstLine="851"/>
      </w:pPr>
      <w:r>
        <w:t>A Associação Latino-Americana de Integração (ALADI) foi constituída em 12 de agosto de 1980, pelo tratado de Montevidéu. Os objetivos dessa zona de Livre comércio eram os mesmos propostos pela ALALC, ou seja, fomentar a economia através crescimento dos mercados nacionais de seus membros. A ALADI é composta pelos mesmos membros da ALALC e, em 06 de novembro de 1998, Cuba foi aceita no bloco e passou a ser membro. Sendo assim, o bloco é composto por Argentina, Bolívia, Brasil, Chile, Colômbia, Cuba, Equador, México, Paraguai, Peru, Uruguai e Venezuela (MAIA, 2013).</w:t>
      </w:r>
    </w:p>
    <w:p w:rsidR="00B5395C" w:rsidRDefault="00B5395C" w:rsidP="00AE263A">
      <w:pPr>
        <w:spacing w:line="480" w:lineRule="auto"/>
        <w:ind w:firstLine="851"/>
      </w:pPr>
      <w:r>
        <w:t>A criação da ALADI proporcionou maior flexibilidade para o processo de integração, pois permitiu que a integração regional fosse alcançada por meio de um processo de integração sub-regional, ou seja, admitiu a criação de blocos sub-regionais paralelo ao próprio processo de integração regional (BASTOS, 2008).</w:t>
      </w:r>
    </w:p>
    <w:p w:rsidR="00B5395C" w:rsidRDefault="00B5395C" w:rsidP="00AE263A">
      <w:pPr>
        <w:spacing w:line="480" w:lineRule="auto"/>
        <w:ind w:firstLine="851"/>
      </w:pPr>
      <w:r>
        <w:t>Para Amaral Jr. (2000) os acordos de alcance regional objetivavam suprimir as medidas administrativas que restringiam o comércio, e os acordos de alcance parcial visavam estimular a integração removendo os obstáculos que impediam os fluxos comerciais.</w:t>
      </w:r>
    </w:p>
    <w:p w:rsidR="00B5395C" w:rsidRDefault="00B5395C" w:rsidP="00AE263A">
      <w:pPr>
        <w:spacing w:line="480" w:lineRule="auto"/>
        <w:ind w:firstLine="851"/>
      </w:pPr>
      <w:r>
        <w:t xml:space="preserve">Portanto, os países membros poderiam agora unir-se em blocos sub-regionais, de acordo com seus interesses e proximidade geográfica e econômica. </w:t>
      </w:r>
      <w:r>
        <w:lastRenderedPageBreak/>
        <w:t>Graças a esse fato, ocorre uma reaproximação entre Argentina e Brasil. Porém, os países não tinham o objetivo de formar apenas um acordo entre eles e fizeram a proposta de formação de um bloco para os demais países da sub-região</w:t>
      </w:r>
      <w:r w:rsidR="00B55ABD">
        <w:t xml:space="preserve"> </w:t>
      </w:r>
      <w:r w:rsidR="00A06C92" w:rsidRPr="00A06C92">
        <w:t>(BASTOS, 2008)</w:t>
      </w:r>
      <w:r>
        <w:t>.</w:t>
      </w:r>
    </w:p>
    <w:p w:rsidR="00B5395C" w:rsidRDefault="00B5395C" w:rsidP="00AE263A">
      <w:pPr>
        <w:spacing w:line="480" w:lineRule="auto"/>
        <w:ind w:firstLine="851"/>
      </w:pPr>
    </w:p>
    <w:p w:rsidR="00B5395C" w:rsidRDefault="00B5395C" w:rsidP="00AE263A">
      <w:pPr>
        <w:spacing w:line="240" w:lineRule="auto"/>
        <w:ind w:left="2268"/>
        <w:rPr>
          <w:sz w:val="20"/>
          <w:szCs w:val="20"/>
        </w:rPr>
      </w:pPr>
      <w:r>
        <w:rPr>
          <w:sz w:val="20"/>
          <w:szCs w:val="20"/>
        </w:rPr>
        <w:t>(...) o bloco surgiu como tentativa de formar um Mercado Comum entre seus membros visando, no longo prazo, o estabelecimento de uma moeda única e a livre circulação de pessoas, mercadorias e serviços. Isso seria feito a partir de um processo de redução de barreiras tarifarias e não tarifárias entre seus países integrados, no intuito de ampliar o comércio na região e ampliar os mercados nacionais (BASTOS, 2008)</w:t>
      </w:r>
      <w:r w:rsidR="00A06C92">
        <w:rPr>
          <w:sz w:val="20"/>
          <w:szCs w:val="20"/>
        </w:rPr>
        <w:t>.</w:t>
      </w:r>
    </w:p>
    <w:p w:rsidR="00B5395C" w:rsidRDefault="00B5395C" w:rsidP="00AE263A">
      <w:pPr>
        <w:spacing w:line="480" w:lineRule="auto"/>
        <w:ind w:firstLine="851"/>
      </w:pPr>
    </w:p>
    <w:p w:rsidR="00B5395C" w:rsidRDefault="00B5395C" w:rsidP="00AE263A">
      <w:pPr>
        <w:spacing w:line="480" w:lineRule="auto"/>
        <w:ind w:firstLine="851"/>
      </w:pPr>
      <w:r>
        <w:t xml:space="preserve">Então, em 26 março de 1991, Argentina, Brasil, Paraguai e Uruguai assinaram o Tratado de Assunção, que visava constituir o </w:t>
      </w:r>
      <w:proofErr w:type="gramStart"/>
      <w:r w:rsidR="00597345">
        <w:t>Mercosul</w:t>
      </w:r>
      <w:proofErr w:type="gramEnd"/>
      <w:r>
        <w:t xml:space="preserve">, como </w:t>
      </w:r>
      <w:r w:rsidR="007E6343">
        <w:t xml:space="preserve">será exposto </w:t>
      </w:r>
      <w:r>
        <w:t>no ponto seguinte</w:t>
      </w:r>
      <w:r w:rsidR="007E6343" w:rsidRPr="007E6343">
        <w:t xml:space="preserve"> </w:t>
      </w:r>
      <w:r w:rsidR="007E6343">
        <w:t>(MAIA, 2013)</w:t>
      </w:r>
      <w:r>
        <w:t xml:space="preserve">.  </w:t>
      </w:r>
    </w:p>
    <w:p w:rsidR="00B5395C" w:rsidRDefault="00B5395C" w:rsidP="00AE263A">
      <w:pPr>
        <w:spacing w:line="480" w:lineRule="auto"/>
        <w:rPr>
          <w:b/>
          <w:color w:val="FF0000"/>
        </w:rPr>
      </w:pPr>
    </w:p>
    <w:p w:rsidR="00B5395C" w:rsidRDefault="00B5395C" w:rsidP="00AE263A">
      <w:pPr>
        <w:pStyle w:val="Ttulo2"/>
        <w:numPr>
          <w:ilvl w:val="1"/>
          <w:numId w:val="4"/>
        </w:numPr>
        <w:pBdr>
          <w:top w:val="nil"/>
          <w:left w:val="nil"/>
          <w:bottom w:val="nil"/>
          <w:right w:val="nil"/>
          <w:between w:val="nil"/>
        </w:pBdr>
        <w:spacing w:line="480" w:lineRule="auto"/>
      </w:pPr>
      <w:bookmarkStart w:id="8" w:name="_Toc505977337"/>
      <w:r>
        <w:t xml:space="preserve">Mercado Comum do Sul – </w:t>
      </w:r>
      <w:r w:rsidR="00597345">
        <w:t>MERCOSUL</w:t>
      </w:r>
      <w:bookmarkEnd w:id="8"/>
    </w:p>
    <w:p w:rsidR="00FE652B" w:rsidRDefault="00FE652B" w:rsidP="00AE263A">
      <w:pPr>
        <w:spacing w:line="480" w:lineRule="auto"/>
      </w:pPr>
    </w:p>
    <w:p w:rsidR="00B5395C" w:rsidRDefault="00B5395C" w:rsidP="00AE263A">
      <w:pPr>
        <w:spacing w:line="480" w:lineRule="auto"/>
        <w:ind w:firstLine="851"/>
      </w:pPr>
      <w:r>
        <w:t xml:space="preserve">Em </w:t>
      </w:r>
      <w:proofErr w:type="gramStart"/>
      <w:r>
        <w:t>26 março</w:t>
      </w:r>
      <w:proofErr w:type="gramEnd"/>
      <w:r>
        <w:t xml:space="preserve"> de 1991, Argentina, Brasil, Paraguai e Uruguai assinaram o Tratado de Assunção, que constituiu o Mercado Comum do Sul (</w:t>
      </w:r>
      <w:r w:rsidR="00597345">
        <w:t>Mercosul</w:t>
      </w:r>
      <w:r>
        <w:t xml:space="preserve">). O objetivo do Tratado de Assunção era a integração dos Estados Partes, através da </w:t>
      </w:r>
      <w:proofErr w:type="gramStart"/>
      <w:r>
        <w:t>implementação</w:t>
      </w:r>
      <w:proofErr w:type="gramEnd"/>
      <w:r>
        <w:t xml:space="preserve"> da união aduaneira como etapa par</w:t>
      </w:r>
      <w:r w:rsidR="007800ED">
        <w:t xml:space="preserve">a a construção do mercado comum </w:t>
      </w:r>
      <w:r w:rsidR="007800ED" w:rsidRPr="00961A3F">
        <w:t>(</w:t>
      </w:r>
      <w:r w:rsidR="00597345">
        <w:t>MERCOSUL</w:t>
      </w:r>
      <w:r w:rsidR="007800ED" w:rsidRPr="00961A3F">
        <w:t>, 2017).</w:t>
      </w:r>
    </w:p>
    <w:p w:rsidR="00B5395C" w:rsidRDefault="00B5395C" w:rsidP="00AE263A">
      <w:pPr>
        <w:spacing w:line="480" w:lineRule="auto"/>
        <w:ind w:firstLine="851"/>
      </w:pPr>
      <w:r>
        <w:t xml:space="preserve">A formação do </w:t>
      </w:r>
      <w:proofErr w:type="gramStart"/>
      <w:r w:rsidR="00597345">
        <w:t>Mercosul</w:t>
      </w:r>
      <w:proofErr w:type="gramEnd"/>
      <w:r>
        <w:t xml:space="preserve"> foi consolidada, em 17 de dezembro de 1994, pela assinatura do Protocolo de Ouro Preto. </w:t>
      </w:r>
      <w:r w:rsidR="007800ED">
        <w:t>De acordo com Bastos (2008) o</w:t>
      </w:r>
      <w:r>
        <w:t xml:space="preserve"> Protocolo reconheceu a personalidade jurídica de direito internacional do bloco, que lh</w:t>
      </w:r>
      <w:r w:rsidR="00B55ABD">
        <w:t>e deu competência para negociar em nome próprio</w:t>
      </w:r>
      <w:r>
        <w:t xml:space="preserve"> acordos com terceiros países, grupos de países e organismos internacionais</w:t>
      </w:r>
      <w:r w:rsidR="007800ED">
        <w:t>.</w:t>
      </w:r>
    </w:p>
    <w:p w:rsidR="00B5395C" w:rsidRDefault="00E016FE" w:rsidP="00AE263A">
      <w:pPr>
        <w:spacing w:line="480" w:lineRule="auto"/>
        <w:ind w:firstLine="851"/>
      </w:pPr>
      <w:r>
        <w:lastRenderedPageBreak/>
        <w:t xml:space="preserve">De acordo com Bastos (2008), </w:t>
      </w:r>
      <w:r w:rsidR="00B5395C">
        <w:t xml:space="preserve">o Tratado de Assunção </w:t>
      </w:r>
      <w:r>
        <w:t xml:space="preserve">em seu artigo 1° </w:t>
      </w:r>
      <w:r w:rsidR="00B5395C">
        <w:t xml:space="preserve">determina que o Mercado Comum do Sul </w:t>
      </w:r>
      <w:proofErr w:type="gramStart"/>
      <w:r w:rsidR="00B5395C">
        <w:t>implica</w:t>
      </w:r>
      <w:proofErr w:type="gramEnd"/>
      <w:r w:rsidR="00B5395C">
        <w:t>:</w:t>
      </w:r>
    </w:p>
    <w:p w:rsidR="00422CB4" w:rsidRDefault="00422CB4" w:rsidP="00466991">
      <w:pPr>
        <w:spacing w:line="240" w:lineRule="auto"/>
      </w:pPr>
    </w:p>
    <w:p w:rsidR="00B5395C" w:rsidRDefault="00B5395C" w:rsidP="00466991">
      <w:pPr>
        <w:spacing w:line="240" w:lineRule="auto"/>
        <w:ind w:left="2268"/>
        <w:rPr>
          <w:sz w:val="20"/>
          <w:szCs w:val="20"/>
        </w:rPr>
      </w:pPr>
      <w:r>
        <w:rPr>
          <w:sz w:val="20"/>
          <w:szCs w:val="20"/>
        </w:rPr>
        <w:t xml:space="preserve">“A livre circulação de bens, serviços e fatores produtivos entre os países, através, entre outros, da eliminação dos direitos alfandegários e restrições </w:t>
      </w:r>
      <w:proofErr w:type="gramStart"/>
      <w:r>
        <w:rPr>
          <w:sz w:val="20"/>
          <w:szCs w:val="20"/>
        </w:rPr>
        <w:t>não-tarifárias</w:t>
      </w:r>
      <w:proofErr w:type="gramEnd"/>
      <w:r>
        <w:rPr>
          <w:sz w:val="20"/>
          <w:szCs w:val="20"/>
        </w:rPr>
        <w:t xml:space="preserve"> à circulação de mercadorias e de qualquer outra medida de efeito equivalente";</w:t>
      </w:r>
    </w:p>
    <w:p w:rsidR="00B5395C" w:rsidRDefault="00B5395C" w:rsidP="00466991">
      <w:pPr>
        <w:spacing w:line="240" w:lineRule="auto"/>
        <w:ind w:left="2268"/>
        <w:rPr>
          <w:sz w:val="20"/>
          <w:szCs w:val="20"/>
        </w:rPr>
      </w:pPr>
      <w:r>
        <w:rPr>
          <w:sz w:val="20"/>
          <w:szCs w:val="20"/>
        </w:rPr>
        <w:t xml:space="preserve">"O estabelecimento de uma tarifa externa comum e a adoção de uma política comercial comum em relação a terceiros </w:t>
      </w:r>
      <w:r w:rsidR="00B55ABD">
        <w:rPr>
          <w:sz w:val="20"/>
          <w:szCs w:val="20"/>
        </w:rPr>
        <w:t>e</w:t>
      </w:r>
      <w:r>
        <w:rPr>
          <w:sz w:val="20"/>
          <w:szCs w:val="20"/>
        </w:rPr>
        <w:t xml:space="preserve">stados ou agrupamentos de </w:t>
      </w:r>
      <w:r w:rsidR="00B55ABD">
        <w:rPr>
          <w:sz w:val="20"/>
          <w:szCs w:val="20"/>
        </w:rPr>
        <w:t>e</w:t>
      </w:r>
      <w:r>
        <w:rPr>
          <w:sz w:val="20"/>
          <w:szCs w:val="20"/>
        </w:rPr>
        <w:t>stados e a coordenação de posições em foros econômico-comerciais regionais e internacionais";</w:t>
      </w:r>
    </w:p>
    <w:p w:rsidR="00B5395C" w:rsidRDefault="00B5395C" w:rsidP="00466991">
      <w:pPr>
        <w:spacing w:line="240" w:lineRule="auto"/>
        <w:ind w:left="2268"/>
        <w:rPr>
          <w:sz w:val="20"/>
          <w:szCs w:val="20"/>
        </w:rPr>
      </w:pPr>
      <w:r>
        <w:rPr>
          <w:sz w:val="20"/>
          <w:szCs w:val="20"/>
        </w:rPr>
        <w:t xml:space="preserve">"A coordenação de políticas macroeconômicas e setoriais entre </w:t>
      </w:r>
      <w:proofErr w:type="gramStart"/>
      <w:r>
        <w:rPr>
          <w:sz w:val="20"/>
          <w:szCs w:val="20"/>
        </w:rPr>
        <w:t>os Estados Partes</w:t>
      </w:r>
      <w:proofErr w:type="gramEnd"/>
      <w:r>
        <w:rPr>
          <w:sz w:val="20"/>
          <w:szCs w:val="20"/>
        </w:rPr>
        <w:t xml:space="preserve"> – de comércio exterior, agrícola, industrial, fiscal, monetária, cambial e de capitais, de outras que se acordem –, a fim de assegurar condições adequadas de concorrência entre os Estados Partes"; e</w:t>
      </w:r>
    </w:p>
    <w:p w:rsidR="00B5395C" w:rsidRDefault="00B5395C" w:rsidP="00466991">
      <w:pPr>
        <w:spacing w:line="240" w:lineRule="auto"/>
        <w:ind w:left="2268"/>
        <w:rPr>
          <w:sz w:val="20"/>
          <w:szCs w:val="20"/>
        </w:rPr>
      </w:pPr>
      <w:r>
        <w:rPr>
          <w:sz w:val="20"/>
          <w:szCs w:val="20"/>
        </w:rPr>
        <w:t xml:space="preserve">"O compromisso dos Estados Partes de harmonizar suas legislações, nas áreas pertinentes, para lograr o fortalecimento do processo de integração” </w:t>
      </w:r>
      <w:r w:rsidRPr="00961A3F">
        <w:rPr>
          <w:sz w:val="20"/>
          <w:szCs w:val="20"/>
        </w:rPr>
        <w:t>(</w:t>
      </w:r>
      <w:r w:rsidR="00597345">
        <w:rPr>
          <w:sz w:val="20"/>
          <w:szCs w:val="20"/>
        </w:rPr>
        <w:t>MERCOSUL</w:t>
      </w:r>
      <w:r w:rsidR="00FE652B" w:rsidRPr="00961A3F">
        <w:rPr>
          <w:sz w:val="20"/>
          <w:szCs w:val="20"/>
        </w:rPr>
        <w:t>, 2017</w:t>
      </w:r>
      <w:r w:rsidRPr="00961A3F">
        <w:rPr>
          <w:sz w:val="20"/>
          <w:szCs w:val="20"/>
        </w:rPr>
        <w:t>).</w:t>
      </w:r>
    </w:p>
    <w:p w:rsidR="00B5395C" w:rsidRDefault="00B5395C" w:rsidP="00B5395C"/>
    <w:p w:rsidR="00772919" w:rsidRDefault="00B5395C" w:rsidP="00AE263A">
      <w:pPr>
        <w:spacing w:line="480" w:lineRule="auto"/>
        <w:ind w:firstLine="851"/>
      </w:pPr>
      <w:r>
        <w:t xml:space="preserve">Os países membros, ou Estados partes, fundadores do </w:t>
      </w:r>
      <w:proofErr w:type="gramStart"/>
      <w:r w:rsidR="00597345">
        <w:t>Mercosul</w:t>
      </w:r>
      <w:proofErr w:type="gramEnd"/>
      <w:r>
        <w:t xml:space="preserve"> são Argentina, Brasil, Paraguai e Uruguai. Em 12 de agosto de 2012, entrou em vigor o protocolo de adesão da</w:t>
      </w:r>
      <w:r w:rsidR="007800ED">
        <w:t xml:space="preserve"> Venezuela e</w:t>
      </w:r>
      <w:r>
        <w:t xml:space="preserve"> o país foi incorporado oficialmente ao bloco como novo membro. O ingresso definitivo da Venezuela como Estado Parte foi </w:t>
      </w:r>
      <w:proofErr w:type="gramStart"/>
      <w:r>
        <w:t>a</w:t>
      </w:r>
      <w:proofErr w:type="gramEnd"/>
      <w:r>
        <w:t xml:space="preserve"> primeira ampliação desde sua criação. Desde 1996, a Bolívia é considerada um Estado associado, atualmente, o país se encontra em processo de ade</w:t>
      </w:r>
      <w:r w:rsidR="005E2CCF">
        <w:t>são para se tornar Estado parte</w:t>
      </w:r>
      <w:r w:rsidR="007800ED" w:rsidRPr="005E2CCF">
        <w:t>.</w:t>
      </w:r>
      <w:r w:rsidR="005E2CCF">
        <w:t xml:space="preserve"> Além da Bolívia, são e</w:t>
      </w:r>
      <w:r>
        <w:t xml:space="preserve">stados </w:t>
      </w:r>
      <w:r w:rsidR="005E2CCF">
        <w:t xml:space="preserve">associados ao </w:t>
      </w:r>
      <w:proofErr w:type="gramStart"/>
      <w:r w:rsidR="00597345">
        <w:t>Mercosul</w:t>
      </w:r>
      <w:proofErr w:type="gramEnd"/>
      <w:r w:rsidR="005E2CCF">
        <w:t xml:space="preserve">: </w:t>
      </w:r>
      <w:r>
        <w:t xml:space="preserve">o Chile, desde 1996; o Peru, desde 2003; a Colômbia e o Equador, desde 2004; a Guiana e o Suriname, desde 2013. Esses </w:t>
      </w:r>
      <w:r w:rsidR="00E50D69">
        <w:t>e</w:t>
      </w:r>
      <w:r>
        <w:t xml:space="preserve">stados podem </w:t>
      </w:r>
      <w:r w:rsidR="000B371F">
        <w:t>participar como convidados</w:t>
      </w:r>
      <w:r>
        <w:t xml:space="preserve"> das reuniões dos órgãos da estrutura institucional do </w:t>
      </w:r>
      <w:proofErr w:type="gramStart"/>
      <w:r w:rsidR="00597345">
        <w:t>Mercosul</w:t>
      </w:r>
      <w:proofErr w:type="gramEnd"/>
      <w:r>
        <w:t xml:space="preserve"> para tratar temas de interes</w:t>
      </w:r>
      <w:r w:rsidR="005E2CCF">
        <w:t>se comum com direito a opinião</w:t>
      </w:r>
      <w:r w:rsidR="00E016FE">
        <w:t>.</w:t>
      </w:r>
      <w:r w:rsidR="005E2CCF">
        <w:t xml:space="preserve"> </w:t>
      </w:r>
      <w:r w:rsidR="00E016FE">
        <w:t xml:space="preserve">Portanto, todos os países da América do Sul fazem parte do </w:t>
      </w:r>
      <w:proofErr w:type="gramStart"/>
      <w:r w:rsidR="00597345">
        <w:t>Mercosul</w:t>
      </w:r>
      <w:proofErr w:type="gramEnd"/>
      <w:r w:rsidR="00E016FE">
        <w:t>, seja como E</w:t>
      </w:r>
      <w:r w:rsidR="003A2163">
        <w:t xml:space="preserve">stados parte, ou como associado. No </w:t>
      </w:r>
      <w:r w:rsidR="003A2163" w:rsidRPr="003A2163">
        <w:t>entanto</w:t>
      </w:r>
      <w:r w:rsidR="00772919" w:rsidRPr="003A2163">
        <w:t xml:space="preserve">, a Venezuela encontra-se suspensa do </w:t>
      </w:r>
      <w:r w:rsidR="003A2163" w:rsidRPr="003A2163">
        <w:t>MERCOSUL desde 2016 e por tempo indeterminado</w:t>
      </w:r>
      <w:r w:rsidR="00772919" w:rsidRPr="003A2163">
        <w:t xml:space="preserve">, </w:t>
      </w:r>
      <w:r w:rsidR="003A2163" w:rsidRPr="003A2163">
        <w:t xml:space="preserve">devido ao </w:t>
      </w:r>
      <w:r w:rsidR="00772919" w:rsidRPr="003A2163">
        <w:t xml:space="preserve">descumprimento das normas do </w:t>
      </w:r>
      <w:r w:rsidR="003A2163" w:rsidRPr="003A2163">
        <w:t>bloco (MERCOSUL, 2017).</w:t>
      </w:r>
    </w:p>
    <w:p w:rsidR="002378AC" w:rsidRDefault="002378AC" w:rsidP="00AE263A">
      <w:pPr>
        <w:spacing w:line="480" w:lineRule="auto"/>
        <w:ind w:firstLine="851"/>
      </w:pPr>
    </w:p>
    <w:p w:rsidR="00B5395C" w:rsidRPr="00E17D18" w:rsidRDefault="004F3009" w:rsidP="00AE263A">
      <w:pPr>
        <w:pStyle w:val="Ttulo1"/>
        <w:numPr>
          <w:ilvl w:val="0"/>
          <w:numId w:val="4"/>
        </w:numPr>
        <w:pBdr>
          <w:top w:val="nil"/>
          <w:left w:val="nil"/>
          <w:bottom w:val="nil"/>
          <w:right w:val="nil"/>
          <w:between w:val="nil"/>
        </w:pBdr>
        <w:spacing w:line="480" w:lineRule="auto"/>
        <w:ind w:left="357" w:hanging="357"/>
        <w:rPr>
          <w:rFonts w:cs="Arial"/>
          <w:szCs w:val="24"/>
        </w:rPr>
      </w:pPr>
      <w:bookmarkStart w:id="9" w:name="_Toc505977338"/>
      <w:r w:rsidRPr="004F3009">
        <w:rPr>
          <w:caps w:val="0"/>
          <w:szCs w:val="24"/>
        </w:rPr>
        <w:lastRenderedPageBreak/>
        <w:t>Procedimentos Metodológicos</w:t>
      </w:r>
      <w:bookmarkEnd w:id="9"/>
    </w:p>
    <w:p w:rsidR="00B5395C" w:rsidRPr="00E17D18" w:rsidRDefault="00B5395C" w:rsidP="00AE263A">
      <w:pPr>
        <w:spacing w:line="480" w:lineRule="auto"/>
        <w:rPr>
          <w:szCs w:val="24"/>
        </w:rPr>
      </w:pPr>
    </w:p>
    <w:p w:rsidR="00B5395C" w:rsidRPr="00E17D18" w:rsidRDefault="004F3009" w:rsidP="00AE263A">
      <w:pPr>
        <w:spacing w:line="480" w:lineRule="auto"/>
        <w:ind w:firstLine="851"/>
        <w:contextualSpacing/>
        <w:rPr>
          <w:szCs w:val="24"/>
        </w:rPr>
      </w:pPr>
      <w:r>
        <w:t>Para cumprir o objetivo proposto, a</w:t>
      </w:r>
      <w:r w:rsidR="00B5395C" w:rsidRPr="00E17D18">
        <w:rPr>
          <w:szCs w:val="24"/>
        </w:rPr>
        <w:t xml:space="preserve"> metodologia utilizada para o desenvolvimento do presente </w:t>
      </w:r>
      <w:r>
        <w:rPr>
          <w:szCs w:val="24"/>
        </w:rPr>
        <w:t>es</w:t>
      </w:r>
      <w:r w:rsidR="00B5395C" w:rsidRPr="00E17D18">
        <w:rPr>
          <w:szCs w:val="24"/>
        </w:rPr>
        <w:t>t</w:t>
      </w:r>
      <w:r>
        <w:rPr>
          <w:szCs w:val="24"/>
        </w:rPr>
        <w:t>udo</w:t>
      </w:r>
      <w:r w:rsidR="00B5395C" w:rsidRPr="00E17D18">
        <w:rPr>
          <w:szCs w:val="24"/>
        </w:rPr>
        <w:t xml:space="preserve"> foi </w:t>
      </w:r>
      <w:proofErr w:type="gramStart"/>
      <w:r w:rsidR="00B5395C" w:rsidRPr="00E17D18">
        <w:rPr>
          <w:szCs w:val="24"/>
        </w:rPr>
        <w:t>a</w:t>
      </w:r>
      <w:proofErr w:type="gramEnd"/>
      <w:r w:rsidR="00B5395C" w:rsidRPr="00E17D18">
        <w:rPr>
          <w:szCs w:val="24"/>
        </w:rPr>
        <w:t xml:space="preserve"> pesquisa bibliográfica, com métodos descritivos e explicativos</w:t>
      </w:r>
      <w:r>
        <w:rPr>
          <w:szCs w:val="24"/>
        </w:rPr>
        <w:t xml:space="preserve">. </w:t>
      </w:r>
      <w:r w:rsidR="00B5395C" w:rsidRPr="00E17D18">
        <w:rPr>
          <w:szCs w:val="24"/>
        </w:rPr>
        <w:t>A utilização da pesquisa bibliográfica se faz necessária</w:t>
      </w:r>
      <w:r w:rsidR="000B371F" w:rsidRPr="00E17D18">
        <w:rPr>
          <w:szCs w:val="24"/>
        </w:rPr>
        <w:t>, pois</w:t>
      </w:r>
      <w:r w:rsidR="00B5395C" w:rsidRPr="00E17D18">
        <w:rPr>
          <w:szCs w:val="24"/>
        </w:rPr>
        <w:t xml:space="preserve"> a mesma leva o pesquisador a encontrar elementos que comprovem a validade do tema pesquisado (MONTEIRO, 2010).</w:t>
      </w:r>
    </w:p>
    <w:p w:rsidR="00B5395C" w:rsidRDefault="00B5395C" w:rsidP="00AE263A">
      <w:pPr>
        <w:spacing w:line="480" w:lineRule="auto"/>
        <w:ind w:firstLine="851"/>
        <w:contextualSpacing/>
      </w:pPr>
      <w:r>
        <w:t xml:space="preserve">Utilizou-se também da estatística descritiva dos dados. Assim, </w:t>
      </w:r>
      <w:r w:rsidRPr="00AC3827">
        <w:t>to</w:t>
      </w:r>
      <w:r>
        <w:t xml:space="preserve">rna-se possível verificar se há </w:t>
      </w:r>
      <w:r w:rsidRPr="00AC3827">
        <w:t xml:space="preserve">verdadeiramente correspondência entre </w:t>
      </w:r>
      <w:r>
        <w:t xml:space="preserve">a construção teórica e os dados </w:t>
      </w:r>
      <w:r w:rsidRPr="00AC3827">
        <w:t>observados</w:t>
      </w:r>
      <w:r>
        <w:t xml:space="preserve"> (</w:t>
      </w:r>
      <w:r w:rsidR="00422CB4">
        <w:t xml:space="preserve">LAVILLE, DIONNE, </w:t>
      </w:r>
      <w:r>
        <w:t>1999)</w:t>
      </w:r>
      <w:r w:rsidRPr="00AC3827">
        <w:t xml:space="preserve">. </w:t>
      </w:r>
    </w:p>
    <w:p w:rsidR="00B5395C" w:rsidRDefault="002963EF" w:rsidP="00AE263A">
      <w:pPr>
        <w:spacing w:line="480" w:lineRule="auto"/>
        <w:ind w:firstLine="851"/>
      </w:pPr>
      <w:r>
        <w:t>C</w:t>
      </w:r>
      <w:r w:rsidR="00B5395C">
        <w:t xml:space="preserve">omo fonte de dados numéricos, </w:t>
      </w:r>
      <w:r>
        <w:t xml:space="preserve">utilizou-se </w:t>
      </w:r>
      <w:r w:rsidR="00B5395C">
        <w:t>a base de dados do Ministério do Desenvolvimento, Indústria e Comércio Exterior (MDIC), por meio do Sistema de Análise das Informações de Comércio Exterior (</w:t>
      </w:r>
      <w:proofErr w:type="spellStart"/>
      <w:proofErr w:type="gramStart"/>
      <w:r w:rsidR="00B5395C">
        <w:t>AliceWeb</w:t>
      </w:r>
      <w:proofErr w:type="spellEnd"/>
      <w:proofErr w:type="gramEnd"/>
      <w:r w:rsidR="00B5395C">
        <w:t xml:space="preserve">), para assim, analisar as exportações e importações por Seção e Capítulos através da </w:t>
      </w:r>
      <w:r w:rsidR="00B5395C" w:rsidRPr="001C516E">
        <w:t xml:space="preserve">Nomenclatura Comum do </w:t>
      </w:r>
      <w:r w:rsidR="00597345" w:rsidRPr="001C516E">
        <w:t>Mercosul</w:t>
      </w:r>
      <w:r w:rsidR="00B5395C" w:rsidRPr="001C516E">
        <w:t xml:space="preserve"> (NCM).</w:t>
      </w:r>
    </w:p>
    <w:p w:rsidR="00AD561D" w:rsidRDefault="001C516E" w:rsidP="00AE263A">
      <w:pPr>
        <w:spacing w:line="480" w:lineRule="auto"/>
        <w:ind w:firstLine="851"/>
      </w:pPr>
      <w:r>
        <w:t xml:space="preserve">A </w:t>
      </w:r>
      <w:r w:rsidRPr="001C516E">
        <w:t>NCM</w:t>
      </w:r>
      <w:r>
        <w:t>, de aco</w:t>
      </w:r>
      <w:r w:rsidRPr="001C516E">
        <w:t>r</w:t>
      </w:r>
      <w:r>
        <w:t>do com o MDIC (2017), se constitui de um sistema harmonizado de Mercadorias. Este Sistema foi criado para promover o desenvolvimento do comércio internacional e facilitar as negoci</w:t>
      </w:r>
      <w:r w:rsidR="00632541">
        <w:t xml:space="preserve">ações comerciais internacionais. A NCM </w:t>
      </w:r>
      <w:r>
        <w:t>c</w:t>
      </w:r>
      <w:r w:rsidR="00AD561D" w:rsidRPr="00AD561D">
        <w:t xml:space="preserve">ompreende 21 seções, composta por 96 capítulos, além das Notas de Seção, de Capítulo e de </w:t>
      </w:r>
      <w:proofErr w:type="spellStart"/>
      <w:r w:rsidR="00AD561D" w:rsidRPr="00AD561D">
        <w:t>Subposição</w:t>
      </w:r>
      <w:proofErr w:type="spellEnd"/>
      <w:r w:rsidR="00AD561D" w:rsidRPr="00AD561D">
        <w:t xml:space="preserve">. Os capítulos, por sua vez, são divididos em posições e </w:t>
      </w:r>
      <w:proofErr w:type="spellStart"/>
      <w:r w:rsidR="00AD561D" w:rsidRPr="00AD561D">
        <w:t>subposições</w:t>
      </w:r>
      <w:proofErr w:type="spellEnd"/>
      <w:r w:rsidR="00AD561D" w:rsidRPr="00AD561D">
        <w:t>, atribuindo-se códigos numéricos a cada</w:t>
      </w:r>
      <w:r w:rsidR="00767738">
        <w:t xml:space="preserve"> um dos desdobramentos citados.</w:t>
      </w:r>
    </w:p>
    <w:p w:rsidR="002963EF" w:rsidRDefault="002963EF" w:rsidP="00632541">
      <w:pPr>
        <w:ind w:firstLine="851"/>
      </w:pPr>
    </w:p>
    <w:p w:rsidR="00B5395C" w:rsidRDefault="002963EF" w:rsidP="003C413B">
      <w:pPr>
        <w:pStyle w:val="Ttulo1"/>
        <w:numPr>
          <w:ilvl w:val="0"/>
          <w:numId w:val="4"/>
        </w:numPr>
        <w:pBdr>
          <w:top w:val="nil"/>
          <w:left w:val="nil"/>
          <w:bottom w:val="nil"/>
          <w:right w:val="nil"/>
          <w:between w:val="nil"/>
        </w:pBdr>
        <w:ind w:left="357" w:hanging="357"/>
      </w:pPr>
      <w:bookmarkStart w:id="10" w:name="_Toc505977339"/>
      <w:r>
        <w:rPr>
          <w:caps w:val="0"/>
        </w:rPr>
        <w:t>Características dos Estados do Sul do Brasil</w:t>
      </w:r>
      <w:bookmarkEnd w:id="10"/>
    </w:p>
    <w:p w:rsidR="00B5395C" w:rsidRDefault="00B5395C" w:rsidP="00AE263A">
      <w:pPr>
        <w:spacing w:line="480" w:lineRule="auto"/>
      </w:pPr>
    </w:p>
    <w:p w:rsidR="00B5395C" w:rsidRDefault="00B5395C" w:rsidP="00AE263A">
      <w:pPr>
        <w:spacing w:line="480" w:lineRule="auto"/>
        <w:ind w:firstLine="851"/>
        <w:contextualSpacing/>
        <w:rPr>
          <w:rFonts w:cs="Arial"/>
          <w:szCs w:val="24"/>
        </w:rPr>
      </w:pPr>
      <w:r w:rsidRPr="008021A8">
        <w:rPr>
          <w:rFonts w:cs="Arial"/>
          <w:szCs w:val="24"/>
        </w:rPr>
        <w:lastRenderedPageBreak/>
        <w:t xml:space="preserve">O </w:t>
      </w:r>
      <w:r>
        <w:rPr>
          <w:rFonts w:cs="Arial"/>
          <w:szCs w:val="24"/>
        </w:rPr>
        <w:t xml:space="preserve">Estado do </w:t>
      </w:r>
      <w:r w:rsidRPr="008021A8">
        <w:rPr>
          <w:rFonts w:cs="Arial"/>
          <w:szCs w:val="24"/>
        </w:rPr>
        <w:t>Paraná é uma das 27 unidades federativas do Brasil, lo</w:t>
      </w:r>
      <w:r>
        <w:rPr>
          <w:rFonts w:cs="Arial"/>
          <w:szCs w:val="24"/>
        </w:rPr>
        <w:t xml:space="preserve">calizado ao norte da Região Sul. </w:t>
      </w:r>
      <w:r w:rsidR="005E2CCF">
        <w:rPr>
          <w:rFonts w:cs="Arial"/>
          <w:szCs w:val="24"/>
        </w:rPr>
        <w:t xml:space="preserve">Segundo </w:t>
      </w:r>
      <w:r w:rsidR="005E2CCF" w:rsidRPr="00A44AF0">
        <w:rPr>
          <w:rFonts w:cs="Arial"/>
          <w:szCs w:val="24"/>
        </w:rPr>
        <w:t>Instituto Brasileiro de Geografia e Estatística</w:t>
      </w:r>
      <w:r w:rsidR="005E2CCF">
        <w:rPr>
          <w:rFonts w:cs="Arial"/>
          <w:szCs w:val="24"/>
        </w:rPr>
        <w:t xml:space="preserve"> (IBGE</w:t>
      </w:r>
      <w:r w:rsidR="00A16E65">
        <w:rPr>
          <w:rFonts w:cs="Arial"/>
          <w:szCs w:val="24"/>
        </w:rPr>
        <w:t xml:space="preserve">, </w:t>
      </w:r>
      <w:r w:rsidR="005E2CCF">
        <w:rPr>
          <w:rFonts w:cs="Arial"/>
          <w:szCs w:val="24"/>
        </w:rPr>
        <w:t>2017), s</w:t>
      </w:r>
      <w:r>
        <w:rPr>
          <w:rFonts w:cs="Arial"/>
          <w:szCs w:val="24"/>
        </w:rPr>
        <w:t xml:space="preserve">eu território é de </w:t>
      </w:r>
      <w:r w:rsidRPr="008021A8">
        <w:rPr>
          <w:rFonts w:cs="Arial"/>
          <w:szCs w:val="24"/>
        </w:rPr>
        <w:t>199</w:t>
      </w:r>
      <w:r w:rsidR="00B55ABD">
        <w:rPr>
          <w:rFonts w:cs="Arial"/>
          <w:szCs w:val="24"/>
        </w:rPr>
        <w:t xml:space="preserve"> </w:t>
      </w:r>
      <w:r w:rsidRPr="00780744">
        <w:rPr>
          <w:rFonts w:cs="Arial"/>
          <w:szCs w:val="24"/>
        </w:rPr>
        <w:t xml:space="preserve">mil quilômetros quadrados, </w:t>
      </w:r>
      <w:r>
        <w:rPr>
          <w:rFonts w:cs="Arial"/>
          <w:szCs w:val="24"/>
        </w:rPr>
        <w:t>15</w:t>
      </w:r>
      <w:r w:rsidRPr="00780744">
        <w:rPr>
          <w:rFonts w:cs="Arial"/>
          <w:szCs w:val="24"/>
        </w:rPr>
        <w:t xml:space="preserve">º </w:t>
      </w:r>
      <w:r>
        <w:rPr>
          <w:rFonts w:cs="Arial"/>
          <w:szCs w:val="24"/>
        </w:rPr>
        <w:t>maior Estado em extensão territorial, correspondendo cerca 2,3% do território total brasileiro</w:t>
      </w:r>
      <w:r w:rsidR="005E2CCF">
        <w:rPr>
          <w:rFonts w:cs="Arial"/>
          <w:szCs w:val="24"/>
        </w:rPr>
        <w:t>.</w:t>
      </w:r>
    </w:p>
    <w:p w:rsidR="00B5395C" w:rsidRPr="00663FCB" w:rsidRDefault="003C413B" w:rsidP="00AE263A">
      <w:pPr>
        <w:spacing w:line="480" w:lineRule="auto"/>
        <w:ind w:firstLine="851"/>
        <w:contextualSpacing/>
        <w:rPr>
          <w:rFonts w:cs="Arial"/>
          <w:szCs w:val="24"/>
        </w:rPr>
      </w:pPr>
      <w:r>
        <w:rPr>
          <w:rFonts w:cs="Arial"/>
          <w:szCs w:val="24"/>
        </w:rPr>
        <w:t xml:space="preserve">Conforme </w:t>
      </w:r>
      <w:r w:rsidR="005E2CCF">
        <w:rPr>
          <w:rFonts w:cs="Arial"/>
          <w:szCs w:val="24"/>
        </w:rPr>
        <w:t>informações do IBGE (2017), o</w:t>
      </w:r>
      <w:r w:rsidR="00B5395C">
        <w:rPr>
          <w:rFonts w:cs="Arial"/>
          <w:szCs w:val="24"/>
        </w:rPr>
        <w:t xml:space="preserve"> Paraná</w:t>
      </w:r>
      <w:r w:rsidR="0004343B">
        <w:rPr>
          <w:rFonts w:cs="Arial"/>
          <w:szCs w:val="24"/>
        </w:rPr>
        <w:t xml:space="preserve"> </w:t>
      </w:r>
      <w:r w:rsidR="00B5395C">
        <w:rPr>
          <w:rFonts w:cs="Arial"/>
          <w:szCs w:val="24"/>
        </w:rPr>
        <w:t>possui</w:t>
      </w:r>
      <w:r w:rsidR="0004343B">
        <w:rPr>
          <w:rFonts w:cs="Arial"/>
          <w:szCs w:val="24"/>
        </w:rPr>
        <w:t xml:space="preserve"> </w:t>
      </w:r>
      <w:r w:rsidR="00B5395C" w:rsidRPr="001B0668">
        <w:rPr>
          <w:rFonts w:cs="Arial"/>
          <w:szCs w:val="24"/>
        </w:rPr>
        <w:t>399 municípios</w:t>
      </w:r>
      <w:r w:rsidR="00B5395C">
        <w:rPr>
          <w:rFonts w:cs="Arial"/>
          <w:szCs w:val="24"/>
        </w:rPr>
        <w:t>. Além de sua capital Curitiba, o</w:t>
      </w:r>
      <w:r w:rsidR="00B5395C" w:rsidRPr="001B0668">
        <w:rPr>
          <w:rFonts w:cs="Arial"/>
          <w:szCs w:val="24"/>
        </w:rPr>
        <w:t xml:space="preserve">utros municípios </w:t>
      </w:r>
      <w:r w:rsidR="00B5395C">
        <w:rPr>
          <w:rFonts w:cs="Arial"/>
          <w:szCs w:val="24"/>
        </w:rPr>
        <w:t xml:space="preserve">também são </w:t>
      </w:r>
      <w:r w:rsidR="00B5395C" w:rsidRPr="001B0668">
        <w:rPr>
          <w:rFonts w:cs="Arial"/>
          <w:szCs w:val="24"/>
        </w:rPr>
        <w:t xml:space="preserve">importantes </w:t>
      </w:r>
      <w:r w:rsidR="00B5395C">
        <w:rPr>
          <w:rFonts w:cs="Arial"/>
          <w:szCs w:val="24"/>
        </w:rPr>
        <w:t xml:space="preserve">para a economia do Estado, </w:t>
      </w:r>
      <w:r w:rsidR="00B5395C" w:rsidRPr="001B0668">
        <w:rPr>
          <w:rFonts w:cs="Arial"/>
          <w:szCs w:val="24"/>
        </w:rPr>
        <w:t xml:space="preserve">são </w:t>
      </w:r>
      <w:r w:rsidR="00B5395C">
        <w:rPr>
          <w:rFonts w:cs="Arial"/>
          <w:szCs w:val="24"/>
        </w:rPr>
        <w:t xml:space="preserve">eles: </w:t>
      </w:r>
      <w:r w:rsidR="00B5395C" w:rsidRPr="001B0668">
        <w:rPr>
          <w:rFonts w:cs="Arial"/>
          <w:szCs w:val="24"/>
        </w:rPr>
        <w:t>Londrina, Maringá, Ponta Grossa, Cascavel, São José dos Pinhais e Foz do Iguaçu.</w:t>
      </w:r>
    </w:p>
    <w:p w:rsidR="005A033E" w:rsidRDefault="00B5395C" w:rsidP="00AE263A">
      <w:pPr>
        <w:spacing w:line="480" w:lineRule="auto"/>
        <w:ind w:firstLine="851"/>
        <w:contextualSpacing/>
        <w:rPr>
          <w:rFonts w:cs="Arial"/>
          <w:szCs w:val="24"/>
        </w:rPr>
      </w:pPr>
      <w:r>
        <w:rPr>
          <w:rFonts w:cs="Arial"/>
          <w:szCs w:val="24"/>
        </w:rPr>
        <w:t>O Estado está</w:t>
      </w:r>
      <w:r w:rsidRPr="001F2340">
        <w:rPr>
          <w:rFonts w:cs="Arial"/>
          <w:szCs w:val="24"/>
        </w:rPr>
        <w:t xml:space="preserve"> em uma posição estratégica no </w:t>
      </w:r>
      <w:proofErr w:type="gramStart"/>
      <w:r w:rsidR="00597345">
        <w:t>Mercosul</w:t>
      </w:r>
      <w:proofErr w:type="gramEnd"/>
      <w:r>
        <w:rPr>
          <w:rFonts w:cs="Arial"/>
          <w:szCs w:val="24"/>
        </w:rPr>
        <w:t>,</w:t>
      </w:r>
      <w:r w:rsidR="00B55ABD">
        <w:rPr>
          <w:rFonts w:cs="Arial"/>
          <w:szCs w:val="24"/>
        </w:rPr>
        <w:t xml:space="preserve"> </w:t>
      </w:r>
      <w:r>
        <w:rPr>
          <w:rFonts w:cs="Arial"/>
          <w:szCs w:val="24"/>
        </w:rPr>
        <w:t xml:space="preserve">fazendo fronteira com </w:t>
      </w:r>
      <w:r w:rsidRPr="001B0668">
        <w:rPr>
          <w:rFonts w:cs="Arial"/>
          <w:szCs w:val="24"/>
        </w:rPr>
        <w:t>Argentina a sudoeste, Paraguai a oe</w:t>
      </w:r>
      <w:r>
        <w:rPr>
          <w:rFonts w:cs="Arial"/>
          <w:szCs w:val="24"/>
        </w:rPr>
        <w:t>ste, f</w:t>
      </w:r>
      <w:r w:rsidRPr="001B0668">
        <w:rPr>
          <w:rFonts w:cs="Arial"/>
          <w:szCs w:val="24"/>
        </w:rPr>
        <w:t>az</w:t>
      </w:r>
      <w:r>
        <w:rPr>
          <w:rFonts w:cs="Arial"/>
          <w:szCs w:val="24"/>
        </w:rPr>
        <w:t xml:space="preserve"> também</w:t>
      </w:r>
      <w:r w:rsidRPr="001B0668">
        <w:rPr>
          <w:rFonts w:cs="Arial"/>
          <w:szCs w:val="24"/>
        </w:rPr>
        <w:t xml:space="preserve"> divisa com Mato Grosso do Sul a noroeste, São Paulo ao norte e a</w:t>
      </w:r>
      <w:r>
        <w:rPr>
          <w:rFonts w:cs="Arial"/>
          <w:szCs w:val="24"/>
        </w:rPr>
        <w:t>o leste, Santa Catarina ao sul e é banhado pelo oceano Atlântico a leste</w:t>
      </w:r>
      <w:r w:rsidR="005E2CCF">
        <w:rPr>
          <w:rFonts w:cs="Arial"/>
          <w:szCs w:val="24"/>
        </w:rPr>
        <w:t xml:space="preserve"> (IBGE, 2017).</w:t>
      </w:r>
    </w:p>
    <w:p w:rsidR="00B5395C" w:rsidRDefault="00B5395C" w:rsidP="00AE263A">
      <w:pPr>
        <w:spacing w:line="480" w:lineRule="auto"/>
        <w:ind w:firstLine="851"/>
        <w:contextualSpacing/>
        <w:rPr>
          <w:rFonts w:cs="Arial"/>
          <w:szCs w:val="24"/>
        </w:rPr>
      </w:pPr>
      <w:r w:rsidRPr="00780744">
        <w:rPr>
          <w:rFonts w:cs="Arial"/>
          <w:szCs w:val="24"/>
        </w:rPr>
        <w:t xml:space="preserve">O </w:t>
      </w:r>
      <w:r>
        <w:rPr>
          <w:rFonts w:cs="Arial"/>
          <w:szCs w:val="24"/>
        </w:rPr>
        <w:t xml:space="preserve">Rio Grande do Sul faz parte da federação brasileira, junto com 25 </w:t>
      </w:r>
      <w:r w:rsidR="00E47CA3">
        <w:rPr>
          <w:rFonts w:cs="Arial"/>
          <w:szCs w:val="24"/>
        </w:rPr>
        <w:t>e</w:t>
      </w:r>
      <w:r>
        <w:rPr>
          <w:rFonts w:cs="Arial"/>
          <w:szCs w:val="24"/>
        </w:rPr>
        <w:t>stados e o Distrito Federal. Possui</w:t>
      </w:r>
      <w:r w:rsidRPr="00780744">
        <w:rPr>
          <w:rFonts w:cs="Arial"/>
          <w:szCs w:val="24"/>
        </w:rPr>
        <w:t xml:space="preserve"> uma área </w:t>
      </w:r>
      <w:r>
        <w:rPr>
          <w:rFonts w:cs="Arial"/>
          <w:szCs w:val="24"/>
        </w:rPr>
        <w:t>territorial de mais de 281</w:t>
      </w:r>
      <w:r w:rsidR="0024721A">
        <w:rPr>
          <w:rFonts w:cs="Arial"/>
          <w:szCs w:val="24"/>
        </w:rPr>
        <w:t xml:space="preserve"> </w:t>
      </w:r>
      <w:r>
        <w:rPr>
          <w:rFonts w:cs="Arial"/>
          <w:szCs w:val="24"/>
        </w:rPr>
        <w:t xml:space="preserve">mil </w:t>
      </w:r>
      <w:r w:rsidRPr="00780744">
        <w:rPr>
          <w:rFonts w:cs="Arial"/>
          <w:szCs w:val="24"/>
        </w:rPr>
        <w:t xml:space="preserve">quilômetros quadrados, </w:t>
      </w:r>
      <w:r>
        <w:rPr>
          <w:rFonts w:cs="Arial"/>
          <w:szCs w:val="24"/>
        </w:rPr>
        <w:t>sendo o 9</w:t>
      </w:r>
      <w:r w:rsidRPr="00780744">
        <w:rPr>
          <w:rFonts w:cs="Arial"/>
          <w:szCs w:val="24"/>
        </w:rPr>
        <w:t xml:space="preserve">º </w:t>
      </w:r>
      <w:r>
        <w:rPr>
          <w:rFonts w:cs="Arial"/>
          <w:szCs w:val="24"/>
        </w:rPr>
        <w:t>maior Estado, equivalente a 3,3% do território brasileiro. O Estado</w:t>
      </w:r>
      <w:r w:rsidRPr="003013FC">
        <w:rPr>
          <w:rFonts w:cs="Arial"/>
          <w:szCs w:val="24"/>
        </w:rPr>
        <w:t xml:space="preserve"> está</w:t>
      </w:r>
      <w:r w:rsidR="0024721A">
        <w:rPr>
          <w:rFonts w:cs="Arial"/>
          <w:szCs w:val="24"/>
        </w:rPr>
        <w:t xml:space="preserve"> </w:t>
      </w:r>
      <w:r w:rsidRPr="003013FC">
        <w:rPr>
          <w:rFonts w:cs="Arial"/>
          <w:szCs w:val="24"/>
        </w:rPr>
        <w:t>dividido em 497 município</w:t>
      </w:r>
      <w:r>
        <w:rPr>
          <w:rFonts w:cs="Arial"/>
          <w:szCs w:val="24"/>
        </w:rPr>
        <w:t>s, sendo um deles sua capital, a cidade de Porto Alegre</w:t>
      </w:r>
      <w:r w:rsidR="0024721A">
        <w:rPr>
          <w:rFonts w:cs="Arial"/>
          <w:szCs w:val="24"/>
        </w:rPr>
        <w:t xml:space="preserve"> </w:t>
      </w:r>
      <w:r w:rsidR="00E47CA3">
        <w:rPr>
          <w:rFonts w:cs="Arial"/>
          <w:szCs w:val="24"/>
        </w:rPr>
        <w:t>(IBGE, 2017).</w:t>
      </w:r>
    </w:p>
    <w:p w:rsidR="00B5395C" w:rsidRPr="007A5E50" w:rsidRDefault="00B5395C" w:rsidP="00AE263A">
      <w:pPr>
        <w:spacing w:line="480" w:lineRule="auto"/>
        <w:ind w:firstLine="851"/>
        <w:contextualSpacing/>
        <w:rPr>
          <w:rFonts w:cs="Arial"/>
          <w:szCs w:val="24"/>
        </w:rPr>
      </w:pPr>
      <w:r>
        <w:rPr>
          <w:rFonts w:cs="Arial"/>
          <w:szCs w:val="24"/>
        </w:rPr>
        <w:t xml:space="preserve">O Estado faz fronteira com </w:t>
      </w:r>
      <w:r w:rsidRPr="00707BDB">
        <w:rPr>
          <w:rFonts w:cs="Arial"/>
          <w:szCs w:val="24"/>
        </w:rPr>
        <w:t>dois países</w:t>
      </w:r>
      <w:r>
        <w:rPr>
          <w:rFonts w:cs="Arial"/>
          <w:szCs w:val="24"/>
        </w:rPr>
        <w:t xml:space="preserve"> membros do </w:t>
      </w:r>
      <w:proofErr w:type="gramStart"/>
      <w:r w:rsidR="00597345">
        <w:t>Mercosul</w:t>
      </w:r>
      <w:proofErr w:type="gramEnd"/>
      <w:r w:rsidRPr="00707BDB">
        <w:rPr>
          <w:rFonts w:cs="Arial"/>
          <w:szCs w:val="24"/>
        </w:rPr>
        <w:t xml:space="preserve">: Uruguai </w:t>
      </w:r>
      <w:r>
        <w:rPr>
          <w:rFonts w:cs="Arial"/>
          <w:szCs w:val="24"/>
        </w:rPr>
        <w:t xml:space="preserve">ao sul </w:t>
      </w:r>
      <w:r w:rsidRPr="00707BDB">
        <w:rPr>
          <w:rFonts w:cs="Arial"/>
          <w:szCs w:val="24"/>
        </w:rPr>
        <w:t>e Argentina</w:t>
      </w:r>
      <w:r>
        <w:rPr>
          <w:rFonts w:cs="Arial"/>
          <w:szCs w:val="24"/>
        </w:rPr>
        <w:t xml:space="preserve"> a Oeste, também, f</w:t>
      </w:r>
      <w:r w:rsidRPr="00707BDB">
        <w:rPr>
          <w:rFonts w:cs="Arial"/>
          <w:szCs w:val="24"/>
        </w:rPr>
        <w:t xml:space="preserve">az </w:t>
      </w:r>
      <w:r>
        <w:rPr>
          <w:rFonts w:cs="Arial"/>
          <w:szCs w:val="24"/>
        </w:rPr>
        <w:t>divisa com o Estado</w:t>
      </w:r>
      <w:r w:rsidRPr="00707BDB">
        <w:rPr>
          <w:rFonts w:cs="Arial"/>
          <w:szCs w:val="24"/>
        </w:rPr>
        <w:t xml:space="preserve"> de Santa Catarina </w:t>
      </w:r>
      <w:r>
        <w:rPr>
          <w:rFonts w:cs="Arial"/>
          <w:szCs w:val="24"/>
        </w:rPr>
        <w:t xml:space="preserve">ao norte, além de ser </w:t>
      </w:r>
      <w:r w:rsidRPr="00707BDB">
        <w:rPr>
          <w:rFonts w:cs="Arial"/>
          <w:szCs w:val="24"/>
        </w:rPr>
        <w:t>banhado pelo oceano Atlântico</w:t>
      </w:r>
      <w:r>
        <w:rPr>
          <w:rFonts w:cs="Arial"/>
          <w:szCs w:val="24"/>
        </w:rPr>
        <w:t xml:space="preserve"> na costa leste</w:t>
      </w:r>
      <w:r w:rsidR="00E47CA3">
        <w:rPr>
          <w:rFonts w:cs="Arial"/>
          <w:szCs w:val="24"/>
        </w:rPr>
        <w:t xml:space="preserve"> (IBGE, 2017).</w:t>
      </w:r>
    </w:p>
    <w:p w:rsidR="00B5395C" w:rsidRDefault="00B5395C" w:rsidP="00AE263A">
      <w:pPr>
        <w:spacing w:line="480" w:lineRule="auto"/>
        <w:ind w:firstLine="851"/>
        <w:contextualSpacing/>
        <w:rPr>
          <w:rFonts w:cs="Arial"/>
          <w:szCs w:val="24"/>
        </w:rPr>
      </w:pPr>
      <w:r>
        <w:rPr>
          <w:rFonts w:cs="Arial"/>
          <w:szCs w:val="24"/>
        </w:rPr>
        <w:t>O Estado de Santa Catarina</w:t>
      </w:r>
      <w:r w:rsidR="00E0268C">
        <w:rPr>
          <w:rFonts w:cs="Arial"/>
          <w:szCs w:val="24"/>
        </w:rPr>
        <w:t xml:space="preserve"> </w:t>
      </w:r>
      <w:r w:rsidRPr="00780744">
        <w:rPr>
          <w:rFonts w:cs="Arial"/>
          <w:szCs w:val="24"/>
        </w:rPr>
        <w:t>está localizado na região Sul do Brasil</w:t>
      </w:r>
      <w:r>
        <w:rPr>
          <w:rFonts w:cs="Arial"/>
          <w:szCs w:val="24"/>
        </w:rPr>
        <w:t xml:space="preserve">, com </w:t>
      </w:r>
      <w:r w:rsidRPr="00780744">
        <w:rPr>
          <w:rFonts w:cs="Arial"/>
          <w:szCs w:val="24"/>
        </w:rPr>
        <w:t xml:space="preserve">uma área de 95 mil quilômetros quadrados, </w:t>
      </w:r>
      <w:r>
        <w:rPr>
          <w:rFonts w:cs="Arial"/>
          <w:szCs w:val="24"/>
        </w:rPr>
        <w:t xml:space="preserve">o que o faz ser </w:t>
      </w:r>
      <w:r w:rsidRPr="00780744">
        <w:rPr>
          <w:rFonts w:cs="Arial"/>
          <w:szCs w:val="24"/>
        </w:rPr>
        <w:t xml:space="preserve">o 20º </w:t>
      </w:r>
      <w:r>
        <w:rPr>
          <w:rFonts w:cs="Arial"/>
          <w:szCs w:val="24"/>
        </w:rPr>
        <w:t xml:space="preserve">Estado em extensão territorial. </w:t>
      </w:r>
      <w:r w:rsidRPr="00780744">
        <w:rPr>
          <w:rFonts w:cs="Arial"/>
          <w:szCs w:val="24"/>
        </w:rPr>
        <w:t xml:space="preserve">O </w:t>
      </w:r>
      <w:r>
        <w:rPr>
          <w:rFonts w:cs="Arial"/>
          <w:szCs w:val="24"/>
        </w:rPr>
        <w:t>Estado</w:t>
      </w:r>
      <w:r w:rsidRPr="00780744">
        <w:rPr>
          <w:rFonts w:cs="Arial"/>
          <w:szCs w:val="24"/>
        </w:rPr>
        <w:t xml:space="preserve"> tem 29</w:t>
      </w:r>
      <w:r>
        <w:rPr>
          <w:rFonts w:cs="Arial"/>
          <w:szCs w:val="24"/>
        </w:rPr>
        <w:t>4</w:t>
      </w:r>
      <w:r w:rsidRPr="00780744">
        <w:rPr>
          <w:rFonts w:cs="Arial"/>
          <w:szCs w:val="24"/>
        </w:rPr>
        <w:t xml:space="preserve"> municípios</w:t>
      </w:r>
      <w:r>
        <w:rPr>
          <w:rFonts w:cs="Arial"/>
          <w:szCs w:val="24"/>
        </w:rPr>
        <w:t>, além de sua capital,</w:t>
      </w:r>
      <w:r w:rsidRPr="00780744">
        <w:rPr>
          <w:rFonts w:cs="Arial"/>
          <w:szCs w:val="24"/>
        </w:rPr>
        <w:t xml:space="preserve"> a cidade de Florianópolis. </w:t>
      </w:r>
      <w:r>
        <w:rPr>
          <w:rFonts w:cs="Arial"/>
          <w:szCs w:val="24"/>
        </w:rPr>
        <w:t>De</w:t>
      </w:r>
      <w:r w:rsidRPr="00780744">
        <w:rPr>
          <w:rFonts w:cs="Arial"/>
          <w:szCs w:val="24"/>
        </w:rPr>
        <w:t>ntre as maiores cidades, destacam-se</w:t>
      </w:r>
      <w:r>
        <w:rPr>
          <w:rFonts w:cs="Arial"/>
          <w:szCs w:val="24"/>
        </w:rPr>
        <w:t xml:space="preserve"> oito, são elas:</w:t>
      </w:r>
      <w:r w:rsidRPr="00780744">
        <w:rPr>
          <w:rFonts w:cs="Arial"/>
          <w:szCs w:val="24"/>
        </w:rPr>
        <w:t xml:space="preserve"> Joinville, </w:t>
      </w:r>
      <w:r w:rsidRPr="00780744">
        <w:rPr>
          <w:rFonts w:cs="Arial"/>
          <w:szCs w:val="24"/>
        </w:rPr>
        <w:lastRenderedPageBreak/>
        <w:t xml:space="preserve">Blumenau, Itajaí, Balneário </w:t>
      </w:r>
      <w:r w:rsidR="00F9255D" w:rsidRPr="00780744">
        <w:rPr>
          <w:rFonts w:cs="Arial"/>
          <w:szCs w:val="24"/>
        </w:rPr>
        <w:t>Comburiu</w:t>
      </w:r>
      <w:r w:rsidRPr="00780744">
        <w:rPr>
          <w:rFonts w:cs="Arial"/>
          <w:szCs w:val="24"/>
        </w:rPr>
        <w:t>, Chapecó, Criciúma, Lages e Jaraguá do Sul</w:t>
      </w:r>
      <w:r w:rsidR="00890B53">
        <w:rPr>
          <w:rFonts w:cs="Arial"/>
          <w:szCs w:val="24"/>
        </w:rPr>
        <w:t xml:space="preserve"> (IBGE, 2017)</w:t>
      </w:r>
      <w:r w:rsidRPr="00780744">
        <w:rPr>
          <w:rFonts w:cs="Arial"/>
          <w:szCs w:val="24"/>
        </w:rPr>
        <w:t>.</w:t>
      </w:r>
    </w:p>
    <w:p w:rsidR="00B5395C" w:rsidRDefault="00B5395C" w:rsidP="00AE263A">
      <w:pPr>
        <w:spacing w:line="480" w:lineRule="auto"/>
        <w:ind w:firstLine="851"/>
        <w:contextualSpacing/>
        <w:rPr>
          <w:rFonts w:cs="Arial"/>
          <w:szCs w:val="24"/>
        </w:rPr>
      </w:pPr>
      <w:r w:rsidRPr="001F2340">
        <w:rPr>
          <w:rFonts w:cs="Arial"/>
          <w:szCs w:val="24"/>
        </w:rPr>
        <w:t>Santa Catarina fica no centro das regiões de maior desempenho econômico do país, Sul e Sudeste</w:t>
      </w:r>
      <w:r>
        <w:rPr>
          <w:rFonts w:cs="Arial"/>
          <w:szCs w:val="24"/>
        </w:rPr>
        <w:t xml:space="preserve">. </w:t>
      </w:r>
      <w:r w:rsidRPr="001F2340">
        <w:rPr>
          <w:rFonts w:cs="Arial"/>
          <w:szCs w:val="24"/>
        </w:rPr>
        <w:t xml:space="preserve">O </w:t>
      </w:r>
      <w:r>
        <w:rPr>
          <w:rFonts w:cs="Arial"/>
          <w:szCs w:val="24"/>
        </w:rPr>
        <w:t>Estado</w:t>
      </w:r>
      <w:r w:rsidR="00844094">
        <w:rPr>
          <w:rFonts w:cs="Arial"/>
          <w:szCs w:val="24"/>
        </w:rPr>
        <w:t xml:space="preserve"> </w:t>
      </w:r>
      <w:r w:rsidRPr="00780744">
        <w:rPr>
          <w:rFonts w:cs="Arial"/>
          <w:szCs w:val="24"/>
        </w:rPr>
        <w:t xml:space="preserve">faz divisa com </w:t>
      </w:r>
      <w:r>
        <w:rPr>
          <w:rFonts w:cs="Arial"/>
          <w:szCs w:val="24"/>
        </w:rPr>
        <w:t>o Paraná ao norte, com o Rio Grande do Sul ao sul</w:t>
      </w:r>
      <w:r w:rsidRPr="001F2340">
        <w:rPr>
          <w:rFonts w:cs="Arial"/>
          <w:szCs w:val="24"/>
        </w:rPr>
        <w:t xml:space="preserve">, </w:t>
      </w:r>
      <w:r>
        <w:rPr>
          <w:rFonts w:cs="Arial"/>
          <w:szCs w:val="24"/>
        </w:rPr>
        <w:t>faz</w:t>
      </w:r>
      <w:r w:rsidR="00844094">
        <w:rPr>
          <w:rFonts w:cs="Arial"/>
          <w:szCs w:val="24"/>
        </w:rPr>
        <w:t xml:space="preserve"> </w:t>
      </w:r>
      <w:r w:rsidRPr="00780744">
        <w:rPr>
          <w:rFonts w:cs="Arial"/>
          <w:szCs w:val="24"/>
        </w:rPr>
        <w:t>fronteira com a Argentina</w:t>
      </w:r>
      <w:r>
        <w:rPr>
          <w:rFonts w:cs="Arial"/>
          <w:szCs w:val="24"/>
        </w:rPr>
        <w:t xml:space="preserve"> a Oeste e</w:t>
      </w:r>
      <w:r w:rsidR="00844094">
        <w:rPr>
          <w:rFonts w:cs="Arial"/>
          <w:szCs w:val="24"/>
        </w:rPr>
        <w:t xml:space="preserve"> </w:t>
      </w:r>
      <w:r>
        <w:rPr>
          <w:rFonts w:cs="Arial"/>
          <w:szCs w:val="24"/>
        </w:rPr>
        <w:t>ao leste</w:t>
      </w:r>
      <w:r w:rsidRPr="00780744">
        <w:rPr>
          <w:rFonts w:cs="Arial"/>
          <w:szCs w:val="24"/>
        </w:rPr>
        <w:t xml:space="preserve"> tem 450 quilômetros de costa oceânica no Atlântico</w:t>
      </w:r>
      <w:r w:rsidR="00890B53">
        <w:rPr>
          <w:rFonts w:cs="Arial"/>
          <w:szCs w:val="24"/>
        </w:rPr>
        <w:t xml:space="preserve"> (GOVERNO DO ESTADO DE SANTA CATARINA, 2017)</w:t>
      </w:r>
      <w:r>
        <w:rPr>
          <w:rFonts w:cs="Arial"/>
          <w:szCs w:val="24"/>
        </w:rPr>
        <w:t>.</w:t>
      </w:r>
    </w:p>
    <w:p w:rsidR="002963EF" w:rsidRPr="00780744" w:rsidRDefault="002963EF" w:rsidP="00AE263A">
      <w:pPr>
        <w:spacing w:line="480" w:lineRule="auto"/>
        <w:ind w:firstLine="851"/>
        <w:contextualSpacing/>
        <w:rPr>
          <w:rFonts w:cs="Arial"/>
          <w:szCs w:val="24"/>
        </w:rPr>
      </w:pPr>
    </w:p>
    <w:p w:rsidR="00B5395C" w:rsidRDefault="00B5395C" w:rsidP="00AE263A">
      <w:pPr>
        <w:pStyle w:val="Ttulo1"/>
        <w:numPr>
          <w:ilvl w:val="0"/>
          <w:numId w:val="4"/>
        </w:numPr>
        <w:pBdr>
          <w:top w:val="nil"/>
          <w:left w:val="nil"/>
          <w:bottom w:val="nil"/>
          <w:right w:val="nil"/>
          <w:between w:val="nil"/>
        </w:pBdr>
        <w:spacing w:line="480" w:lineRule="auto"/>
        <w:ind w:left="357" w:hanging="357"/>
      </w:pPr>
      <w:bookmarkStart w:id="11" w:name="_Toc505977346"/>
      <w:r>
        <w:t>Resultados e discussÕes</w:t>
      </w:r>
      <w:bookmarkEnd w:id="11"/>
    </w:p>
    <w:p w:rsidR="00B5395C" w:rsidRDefault="00B5395C" w:rsidP="00AE263A">
      <w:pPr>
        <w:spacing w:line="480" w:lineRule="auto"/>
      </w:pPr>
    </w:p>
    <w:p w:rsidR="002963EF" w:rsidRDefault="007A5E50" w:rsidP="00AE263A">
      <w:pPr>
        <w:spacing w:line="480" w:lineRule="auto"/>
        <w:ind w:firstLine="851"/>
      </w:pPr>
      <w:r w:rsidRPr="00DE2C3B">
        <w:t xml:space="preserve">A Tabela </w:t>
      </w:r>
      <w:r>
        <w:t>1</w:t>
      </w:r>
      <w:r w:rsidRPr="00DE2C3B">
        <w:t xml:space="preserve"> </w:t>
      </w:r>
      <w:r>
        <w:t xml:space="preserve">mostra os valores comercializados entre o Paraná e o </w:t>
      </w:r>
      <w:proofErr w:type="gramStart"/>
      <w:r>
        <w:t>Mercosul</w:t>
      </w:r>
      <w:proofErr w:type="gramEnd"/>
      <w:r>
        <w:t xml:space="preserve"> entre 2010 a 2015 e sua participação percentual no valor da exportação e importação do Estado</w:t>
      </w:r>
      <w:r w:rsidRPr="00DE2C3B">
        <w:t xml:space="preserve">. </w:t>
      </w:r>
    </w:p>
    <w:p w:rsidR="002963EF" w:rsidRDefault="002963EF" w:rsidP="00B5395C"/>
    <w:tbl>
      <w:tblPr>
        <w:tblW w:w="5000" w:type="pct"/>
        <w:tblLayout w:type="fixed"/>
        <w:tblCellMar>
          <w:left w:w="70" w:type="dxa"/>
          <w:right w:w="70" w:type="dxa"/>
        </w:tblCellMar>
        <w:tblLook w:val="04A0" w:firstRow="1" w:lastRow="0" w:firstColumn="1" w:lastColumn="0" w:noHBand="0" w:noVBand="1"/>
      </w:tblPr>
      <w:tblGrid>
        <w:gridCol w:w="1534"/>
        <w:gridCol w:w="1535"/>
        <w:gridCol w:w="1536"/>
        <w:gridCol w:w="1535"/>
        <w:gridCol w:w="1535"/>
        <w:gridCol w:w="1536"/>
      </w:tblGrid>
      <w:tr w:rsidR="00B5395C" w:rsidRPr="003B33A9" w:rsidTr="00CA0113">
        <w:trPr>
          <w:trHeight w:val="285"/>
        </w:trPr>
        <w:tc>
          <w:tcPr>
            <w:tcW w:w="5000" w:type="pct"/>
            <w:gridSpan w:val="6"/>
            <w:tcBorders>
              <w:top w:val="nil"/>
              <w:left w:val="nil"/>
              <w:bottom w:val="single" w:sz="4" w:space="0" w:color="auto"/>
              <w:right w:val="nil"/>
            </w:tcBorders>
            <w:shd w:val="clear" w:color="auto" w:fill="auto"/>
            <w:vAlign w:val="center"/>
            <w:hideMark/>
          </w:tcPr>
          <w:p w:rsidR="00B5395C" w:rsidRPr="009D2130" w:rsidRDefault="002A5400" w:rsidP="007A5E50">
            <w:pPr>
              <w:pStyle w:val="Legenda"/>
              <w:keepNext/>
            </w:pPr>
            <w:bookmarkStart w:id="12" w:name="_Toc505976584"/>
            <w:r>
              <w:t xml:space="preserve">Tabela </w:t>
            </w:r>
            <w:r w:rsidR="007A5E50">
              <w:t>1</w:t>
            </w:r>
            <w:r w:rsidR="009D2130" w:rsidRPr="009D2130">
              <w:t xml:space="preserve">. Exportações e Importações paranaenses em relação ao </w:t>
            </w:r>
            <w:r w:rsidR="00597345">
              <w:t>MERCOSUL</w:t>
            </w:r>
            <w:r w:rsidR="009D2130" w:rsidRPr="009D2130">
              <w:t xml:space="preserve"> entre 2010 a 2015 (US$ FOB)</w:t>
            </w:r>
            <w:bookmarkEnd w:id="12"/>
          </w:p>
        </w:tc>
      </w:tr>
      <w:tr w:rsidR="00B5395C" w:rsidRPr="003B33A9" w:rsidTr="00E7479C">
        <w:trPr>
          <w:trHeight w:val="285"/>
        </w:trPr>
        <w:tc>
          <w:tcPr>
            <w:tcW w:w="833" w:type="pct"/>
            <w:tcBorders>
              <w:top w:val="nil"/>
              <w:lef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Ano</w:t>
            </w:r>
          </w:p>
        </w:tc>
        <w:tc>
          <w:tcPr>
            <w:tcW w:w="1667" w:type="pct"/>
            <w:gridSpan w:val="2"/>
            <w:tcBorders>
              <w:top w:val="single" w:sz="4" w:space="0" w:color="auto"/>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Exportação</w:t>
            </w:r>
          </w:p>
        </w:tc>
        <w:tc>
          <w:tcPr>
            <w:tcW w:w="1666" w:type="pct"/>
            <w:gridSpan w:val="2"/>
            <w:tcBorders>
              <w:top w:val="single" w:sz="4" w:space="0" w:color="auto"/>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Importação</w:t>
            </w:r>
          </w:p>
        </w:tc>
        <w:tc>
          <w:tcPr>
            <w:tcW w:w="834"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Balança Comercial</w:t>
            </w:r>
          </w:p>
        </w:tc>
      </w:tr>
      <w:tr w:rsidR="00B5395C" w:rsidRPr="003B33A9" w:rsidTr="00E7479C">
        <w:trPr>
          <w:trHeight w:val="285"/>
        </w:trPr>
        <w:tc>
          <w:tcPr>
            <w:tcW w:w="833" w:type="pct"/>
            <w:tcBorders>
              <w:top w:val="nil"/>
              <w:left w:val="nil"/>
              <w:bottom w:val="single" w:sz="4" w:space="0" w:color="auto"/>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 </w:t>
            </w:r>
          </w:p>
        </w:tc>
        <w:tc>
          <w:tcPr>
            <w:tcW w:w="833" w:type="pct"/>
            <w:tcBorders>
              <w:top w:val="nil"/>
              <w:left w:val="nil"/>
              <w:bottom w:val="single" w:sz="4" w:space="0" w:color="auto"/>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US$ FOB</w:t>
            </w:r>
          </w:p>
        </w:tc>
        <w:tc>
          <w:tcPr>
            <w:tcW w:w="834" w:type="pct"/>
            <w:tcBorders>
              <w:top w:val="nil"/>
              <w:left w:val="nil"/>
              <w:bottom w:val="single" w:sz="4" w:space="0" w:color="auto"/>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proofErr w:type="spellStart"/>
            <w:r w:rsidRPr="003B33A9">
              <w:rPr>
                <w:rFonts w:eastAsia="Times New Roman" w:cs="Arial"/>
                <w:sz w:val="20"/>
                <w:szCs w:val="20"/>
              </w:rPr>
              <w:t>Part</w:t>
            </w:r>
            <w:proofErr w:type="spellEnd"/>
            <w:r w:rsidRPr="003B33A9">
              <w:rPr>
                <w:rFonts w:eastAsia="Times New Roman" w:cs="Arial"/>
                <w:sz w:val="20"/>
                <w:szCs w:val="20"/>
              </w:rPr>
              <w:t xml:space="preserve"> (%)</w:t>
            </w:r>
          </w:p>
        </w:tc>
        <w:tc>
          <w:tcPr>
            <w:tcW w:w="833" w:type="pct"/>
            <w:tcBorders>
              <w:top w:val="nil"/>
              <w:left w:val="nil"/>
              <w:bottom w:val="single" w:sz="4" w:space="0" w:color="auto"/>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US$ FOB</w:t>
            </w:r>
          </w:p>
        </w:tc>
        <w:tc>
          <w:tcPr>
            <w:tcW w:w="833" w:type="pct"/>
            <w:tcBorders>
              <w:top w:val="nil"/>
              <w:left w:val="nil"/>
              <w:bottom w:val="single" w:sz="4" w:space="0" w:color="auto"/>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proofErr w:type="spellStart"/>
            <w:r w:rsidRPr="003B33A9">
              <w:rPr>
                <w:rFonts w:eastAsia="Times New Roman" w:cs="Arial"/>
                <w:sz w:val="20"/>
                <w:szCs w:val="20"/>
              </w:rPr>
              <w:t>Part</w:t>
            </w:r>
            <w:proofErr w:type="spellEnd"/>
            <w:r w:rsidRPr="003B33A9">
              <w:rPr>
                <w:rFonts w:eastAsia="Times New Roman" w:cs="Arial"/>
                <w:sz w:val="20"/>
                <w:szCs w:val="20"/>
              </w:rPr>
              <w:t xml:space="preserve"> (%)</w:t>
            </w:r>
          </w:p>
        </w:tc>
        <w:tc>
          <w:tcPr>
            <w:tcW w:w="834" w:type="pct"/>
            <w:tcBorders>
              <w:top w:val="nil"/>
              <w:left w:val="nil"/>
              <w:bottom w:val="single" w:sz="4" w:space="0" w:color="auto"/>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 </w:t>
            </w:r>
          </w:p>
        </w:tc>
      </w:tr>
      <w:tr w:rsidR="00B5395C" w:rsidRPr="003B33A9" w:rsidTr="00E7479C">
        <w:trPr>
          <w:trHeight w:val="285"/>
        </w:trPr>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2010</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2.451.329.055</w:t>
            </w:r>
          </w:p>
        </w:tc>
        <w:tc>
          <w:tcPr>
            <w:tcW w:w="834"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17,29</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2.016.301.070</w:t>
            </w:r>
          </w:p>
        </w:tc>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14,45</w:t>
            </w:r>
          </w:p>
        </w:tc>
        <w:tc>
          <w:tcPr>
            <w:tcW w:w="834"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435.027.985</w:t>
            </w:r>
          </w:p>
        </w:tc>
      </w:tr>
      <w:tr w:rsidR="00B5395C" w:rsidRPr="003B33A9" w:rsidTr="00E7479C">
        <w:trPr>
          <w:trHeight w:val="285"/>
        </w:trPr>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2011</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2.923.102.764</w:t>
            </w:r>
          </w:p>
        </w:tc>
        <w:tc>
          <w:tcPr>
            <w:tcW w:w="834"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16,80</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2.342.280.057</w:t>
            </w:r>
          </w:p>
        </w:tc>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12,48</w:t>
            </w:r>
          </w:p>
        </w:tc>
        <w:tc>
          <w:tcPr>
            <w:tcW w:w="834"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580.822.707</w:t>
            </w:r>
          </w:p>
        </w:tc>
      </w:tr>
      <w:tr w:rsidR="00B5395C" w:rsidRPr="003B33A9" w:rsidTr="00E7479C">
        <w:trPr>
          <w:trHeight w:val="285"/>
        </w:trPr>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2012</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2.916.465.942</w:t>
            </w:r>
          </w:p>
        </w:tc>
        <w:tc>
          <w:tcPr>
            <w:tcW w:w="834"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16,47</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2.883.114.205</w:t>
            </w:r>
          </w:p>
        </w:tc>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14,87</w:t>
            </w:r>
          </w:p>
        </w:tc>
        <w:tc>
          <w:tcPr>
            <w:tcW w:w="834"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33.351.737</w:t>
            </w:r>
          </w:p>
        </w:tc>
      </w:tr>
      <w:tr w:rsidR="00B5395C" w:rsidRPr="003B33A9" w:rsidTr="00E7479C">
        <w:trPr>
          <w:trHeight w:val="285"/>
        </w:trPr>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2013</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2.999.690.991</w:t>
            </w:r>
          </w:p>
        </w:tc>
        <w:tc>
          <w:tcPr>
            <w:tcW w:w="834"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16,45</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2.966.989.918</w:t>
            </w:r>
          </w:p>
        </w:tc>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15,34</w:t>
            </w:r>
          </w:p>
        </w:tc>
        <w:tc>
          <w:tcPr>
            <w:tcW w:w="834"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32.701.073</w:t>
            </w:r>
          </w:p>
        </w:tc>
      </w:tr>
      <w:tr w:rsidR="00B5395C" w:rsidRPr="003B33A9" w:rsidTr="00E7479C">
        <w:trPr>
          <w:trHeight w:val="285"/>
        </w:trPr>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2014</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2.222.586.761</w:t>
            </w:r>
          </w:p>
        </w:tc>
        <w:tc>
          <w:tcPr>
            <w:tcW w:w="834"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13,61</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2.504.184.873</w:t>
            </w:r>
          </w:p>
        </w:tc>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14,48</w:t>
            </w:r>
          </w:p>
        </w:tc>
        <w:tc>
          <w:tcPr>
            <w:tcW w:w="834"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-281.598.112</w:t>
            </w:r>
          </w:p>
        </w:tc>
      </w:tr>
      <w:tr w:rsidR="00B5395C" w:rsidRPr="003B33A9" w:rsidTr="00E7479C">
        <w:trPr>
          <w:trHeight w:val="285"/>
        </w:trPr>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2015</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1.944.106.180</w:t>
            </w:r>
          </w:p>
        </w:tc>
        <w:tc>
          <w:tcPr>
            <w:tcW w:w="834"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13,04</w:t>
            </w:r>
          </w:p>
        </w:tc>
        <w:tc>
          <w:tcPr>
            <w:tcW w:w="833"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1.778.758.668</w:t>
            </w:r>
          </w:p>
        </w:tc>
        <w:tc>
          <w:tcPr>
            <w:tcW w:w="833" w:type="pct"/>
            <w:tcBorders>
              <w:top w:val="nil"/>
              <w:left w:val="nil"/>
              <w:bottom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14,29</w:t>
            </w:r>
          </w:p>
        </w:tc>
        <w:tc>
          <w:tcPr>
            <w:tcW w:w="834" w:type="pct"/>
            <w:tcBorders>
              <w:top w:val="nil"/>
              <w:left w:val="nil"/>
              <w:bottom w:val="nil"/>
              <w:right w:val="nil"/>
            </w:tcBorders>
            <w:shd w:val="clear" w:color="auto" w:fill="auto"/>
            <w:noWrap/>
            <w:vAlign w:val="center"/>
            <w:hideMark/>
          </w:tcPr>
          <w:p w:rsidR="00B5395C" w:rsidRPr="003B33A9" w:rsidRDefault="00B5395C" w:rsidP="00CA0113">
            <w:pPr>
              <w:spacing w:line="240" w:lineRule="auto"/>
              <w:jc w:val="center"/>
              <w:rPr>
                <w:rFonts w:eastAsia="Times New Roman" w:cs="Arial"/>
                <w:sz w:val="20"/>
                <w:szCs w:val="20"/>
              </w:rPr>
            </w:pPr>
            <w:r w:rsidRPr="003B33A9">
              <w:rPr>
                <w:rFonts w:eastAsia="Times New Roman" w:cs="Arial"/>
                <w:sz w:val="20"/>
                <w:szCs w:val="20"/>
              </w:rPr>
              <w:t>165.347.512</w:t>
            </w:r>
          </w:p>
        </w:tc>
      </w:tr>
      <w:tr w:rsidR="00B5395C" w:rsidRPr="003B33A9" w:rsidTr="00CA0113">
        <w:trPr>
          <w:trHeight w:val="285"/>
        </w:trPr>
        <w:tc>
          <w:tcPr>
            <w:tcW w:w="5000" w:type="pct"/>
            <w:gridSpan w:val="6"/>
            <w:tcBorders>
              <w:top w:val="single" w:sz="4" w:space="0" w:color="auto"/>
              <w:left w:val="nil"/>
              <w:bottom w:val="nil"/>
              <w:right w:val="nil"/>
            </w:tcBorders>
            <w:shd w:val="clear" w:color="auto" w:fill="auto"/>
            <w:noWrap/>
            <w:vAlign w:val="center"/>
            <w:hideMark/>
          </w:tcPr>
          <w:p w:rsidR="00B5395C" w:rsidRPr="003B33A9" w:rsidRDefault="00B5395C" w:rsidP="00CA0113">
            <w:pPr>
              <w:spacing w:line="240" w:lineRule="auto"/>
              <w:jc w:val="left"/>
              <w:rPr>
                <w:rFonts w:eastAsia="Times New Roman" w:cs="Arial"/>
                <w:sz w:val="16"/>
                <w:szCs w:val="16"/>
              </w:rPr>
            </w:pPr>
            <w:r w:rsidRPr="003B33A9">
              <w:rPr>
                <w:rFonts w:eastAsia="Times New Roman" w:cs="Arial"/>
                <w:sz w:val="16"/>
                <w:szCs w:val="16"/>
              </w:rPr>
              <w:t>Fonte: Elaborada pela pesquisadora com base nos dados do MDIC (2017).</w:t>
            </w:r>
          </w:p>
        </w:tc>
      </w:tr>
    </w:tbl>
    <w:p w:rsidR="00B5395C" w:rsidRPr="00EA2D36" w:rsidRDefault="00B5395C" w:rsidP="00B5395C">
      <w:pPr>
        <w:rPr>
          <w:szCs w:val="24"/>
        </w:rPr>
      </w:pPr>
    </w:p>
    <w:p w:rsidR="00B5395C" w:rsidRDefault="00B5395C" w:rsidP="00AE263A">
      <w:pPr>
        <w:spacing w:line="480" w:lineRule="auto"/>
        <w:ind w:firstLine="851"/>
      </w:pPr>
      <w:r>
        <w:t xml:space="preserve">Em relação </w:t>
      </w:r>
      <w:proofErr w:type="gramStart"/>
      <w:r>
        <w:t>a</w:t>
      </w:r>
      <w:proofErr w:type="gramEnd"/>
      <w:r>
        <w:t xml:space="preserve"> participação do </w:t>
      </w:r>
      <w:r w:rsidR="00597345">
        <w:t>Mercosul</w:t>
      </w:r>
      <w:r>
        <w:t xml:space="preserve"> na balança comercial do Estado</w:t>
      </w:r>
      <w:r w:rsidR="00360FD5">
        <w:t>, n</w:t>
      </w:r>
      <w:r>
        <w:t>o ano de 2010, a média de participação nas importações foi de 14,45%, mantendo esse padrão até o ano de 2015 com participação de 14,29%. Nas exportações o bloco foi diminuindo sua participação de 2010 a 2015, com 17,29% em 2010 caiu para 13,04% em 2015.</w:t>
      </w:r>
    </w:p>
    <w:p w:rsidR="00B5395C" w:rsidRDefault="00B5395C" w:rsidP="00AE263A">
      <w:pPr>
        <w:spacing w:line="480" w:lineRule="auto"/>
        <w:ind w:firstLine="851"/>
      </w:pPr>
      <w:r>
        <w:lastRenderedPageBreak/>
        <w:t xml:space="preserve">O saldo da balança comercial apresentou instabilidade, em alguns momentos chegou a um saldo positivo de </w:t>
      </w:r>
      <w:r w:rsidRPr="00541E9E">
        <w:t>US$</w:t>
      </w:r>
      <w:r w:rsidR="008D0459">
        <w:t xml:space="preserve"> </w:t>
      </w:r>
      <w:r w:rsidRPr="005B32BD">
        <w:t>580.822.707</w:t>
      </w:r>
      <w:r>
        <w:t xml:space="preserve">, como em 2011 com um crescimento nas exportações, e em 2014 teve um saldo negativo em </w:t>
      </w:r>
      <w:r w:rsidR="00F9255D">
        <w:t xml:space="preserve">-US$ </w:t>
      </w:r>
      <w:r w:rsidRPr="005B32BD">
        <w:t>281.598.112</w:t>
      </w:r>
      <w:r>
        <w:t xml:space="preserve"> com uma </w:t>
      </w:r>
      <w:r w:rsidR="00360FD5">
        <w:t>queda drástica nas exportações.</w:t>
      </w:r>
    </w:p>
    <w:p w:rsidR="00360FD5" w:rsidRPr="00360FD5" w:rsidRDefault="00360FD5" w:rsidP="00360FD5">
      <w:pPr>
        <w:ind w:firstLine="851"/>
      </w:pPr>
    </w:p>
    <w:tbl>
      <w:tblPr>
        <w:tblW w:w="5000" w:type="pct"/>
        <w:tblCellMar>
          <w:left w:w="70" w:type="dxa"/>
          <w:right w:w="70" w:type="dxa"/>
        </w:tblCellMar>
        <w:tblLook w:val="04A0" w:firstRow="1" w:lastRow="0" w:firstColumn="1" w:lastColumn="0" w:noHBand="0" w:noVBand="1"/>
      </w:tblPr>
      <w:tblGrid>
        <w:gridCol w:w="1843"/>
        <w:gridCol w:w="1842"/>
        <w:gridCol w:w="1842"/>
        <w:gridCol w:w="1842"/>
        <w:gridCol w:w="1842"/>
      </w:tblGrid>
      <w:tr w:rsidR="00B5395C" w:rsidRPr="005B32BD" w:rsidTr="0036783D">
        <w:trPr>
          <w:trHeight w:val="283"/>
        </w:trPr>
        <w:tc>
          <w:tcPr>
            <w:tcW w:w="5000" w:type="pct"/>
            <w:gridSpan w:val="5"/>
            <w:tcBorders>
              <w:top w:val="nil"/>
              <w:left w:val="nil"/>
              <w:bottom w:val="nil"/>
              <w:right w:val="nil"/>
            </w:tcBorders>
            <w:shd w:val="clear" w:color="auto" w:fill="auto"/>
            <w:vAlign w:val="center"/>
            <w:hideMark/>
          </w:tcPr>
          <w:p w:rsidR="00B5395C" w:rsidRPr="009D2130" w:rsidRDefault="002A5400" w:rsidP="007A5E50">
            <w:pPr>
              <w:pStyle w:val="Legenda"/>
              <w:keepNext/>
            </w:pPr>
            <w:bookmarkStart w:id="13" w:name="_Toc505976585"/>
            <w:r>
              <w:t>Tabela</w:t>
            </w:r>
            <w:r w:rsidR="007A5E50">
              <w:t xml:space="preserve"> 2</w:t>
            </w:r>
            <w:r w:rsidR="009D2130" w:rsidRPr="009D2130">
              <w:t xml:space="preserve">. Saldo da Balança Comercial do Paraná em relação aos países membros do </w:t>
            </w:r>
            <w:r w:rsidR="00597345">
              <w:t>MERCOSUL</w:t>
            </w:r>
            <w:r w:rsidR="009D2130" w:rsidRPr="009D2130">
              <w:t xml:space="preserve"> nos anos de </w:t>
            </w:r>
            <w:r w:rsidR="00F9255D">
              <w:t>2010 a 2015</w:t>
            </w:r>
            <w:r w:rsidR="009D2130" w:rsidRPr="009D2130">
              <w:t xml:space="preserve"> (US$ FOB)</w:t>
            </w:r>
            <w:bookmarkEnd w:id="13"/>
          </w:p>
        </w:tc>
      </w:tr>
      <w:tr w:rsidR="00B5395C" w:rsidRPr="005B32BD" w:rsidTr="00E7479C">
        <w:trPr>
          <w:trHeight w:val="283"/>
        </w:trPr>
        <w:tc>
          <w:tcPr>
            <w:tcW w:w="1000" w:type="pct"/>
            <w:tcBorders>
              <w:top w:val="single" w:sz="4" w:space="0" w:color="auto"/>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Ano</w:t>
            </w:r>
          </w:p>
        </w:tc>
        <w:tc>
          <w:tcPr>
            <w:tcW w:w="1000" w:type="pct"/>
            <w:tcBorders>
              <w:top w:val="single" w:sz="4" w:space="0" w:color="auto"/>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Argentina</w:t>
            </w:r>
          </w:p>
        </w:tc>
        <w:tc>
          <w:tcPr>
            <w:tcW w:w="1000" w:type="pct"/>
            <w:tcBorders>
              <w:top w:val="single" w:sz="4" w:space="0" w:color="auto"/>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Paraguai</w:t>
            </w:r>
          </w:p>
        </w:tc>
        <w:tc>
          <w:tcPr>
            <w:tcW w:w="1000" w:type="pct"/>
            <w:tcBorders>
              <w:top w:val="single" w:sz="4" w:space="0" w:color="auto"/>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Uruguai</w:t>
            </w:r>
          </w:p>
        </w:tc>
        <w:tc>
          <w:tcPr>
            <w:tcW w:w="1000" w:type="pct"/>
            <w:tcBorders>
              <w:top w:val="single" w:sz="4" w:space="0" w:color="auto"/>
              <w:left w:val="nil"/>
              <w:bottom w:val="nil"/>
              <w:right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Venezuela</w:t>
            </w:r>
          </w:p>
        </w:tc>
      </w:tr>
      <w:tr w:rsidR="00B5395C" w:rsidRPr="005B32BD" w:rsidTr="00E7479C">
        <w:trPr>
          <w:trHeight w:val="283"/>
        </w:trPr>
        <w:tc>
          <w:tcPr>
            <w:tcW w:w="1000" w:type="pct"/>
            <w:tcBorders>
              <w:top w:val="single" w:sz="4" w:space="0" w:color="auto"/>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2010</w:t>
            </w:r>
          </w:p>
        </w:tc>
        <w:tc>
          <w:tcPr>
            <w:tcW w:w="1000" w:type="pct"/>
            <w:tcBorders>
              <w:top w:val="single" w:sz="4" w:space="0" w:color="auto"/>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-60.900.189</w:t>
            </w:r>
          </w:p>
        </w:tc>
        <w:tc>
          <w:tcPr>
            <w:tcW w:w="1000" w:type="pct"/>
            <w:tcBorders>
              <w:top w:val="single" w:sz="4" w:space="0" w:color="auto"/>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185.941.194</w:t>
            </w:r>
          </w:p>
        </w:tc>
        <w:tc>
          <w:tcPr>
            <w:tcW w:w="1000" w:type="pct"/>
            <w:tcBorders>
              <w:top w:val="single" w:sz="4" w:space="0" w:color="auto"/>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80.670.721</w:t>
            </w:r>
          </w:p>
        </w:tc>
        <w:tc>
          <w:tcPr>
            <w:tcW w:w="1000" w:type="pct"/>
            <w:tcBorders>
              <w:top w:val="single" w:sz="4" w:space="0" w:color="auto"/>
              <w:left w:val="nil"/>
              <w:bottom w:val="nil"/>
              <w:right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229.316.529</w:t>
            </w:r>
          </w:p>
        </w:tc>
      </w:tr>
      <w:tr w:rsidR="00B5395C" w:rsidRPr="005B32BD" w:rsidTr="00E7479C">
        <w:trPr>
          <w:trHeight w:val="283"/>
        </w:trPr>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2011</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-216.764.788</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307.645.164</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215.553.130</w:t>
            </w:r>
          </w:p>
        </w:tc>
        <w:tc>
          <w:tcPr>
            <w:tcW w:w="1000" w:type="pct"/>
            <w:tcBorders>
              <w:top w:val="nil"/>
              <w:left w:val="nil"/>
              <w:bottom w:val="nil"/>
              <w:right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274.389.201</w:t>
            </w:r>
          </w:p>
        </w:tc>
      </w:tr>
      <w:tr w:rsidR="00B5395C" w:rsidRPr="005B32BD" w:rsidTr="00E7479C">
        <w:trPr>
          <w:trHeight w:val="283"/>
        </w:trPr>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2012</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-472.883.617</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71.014.889</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298.548.905</w:t>
            </w:r>
          </w:p>
        </w:tc>
        <w:tc>
          <w:tcPr>
            <w:tcW w:w="1000" w:type="pct"/>
            <w:tcBorders>
              <w:top w:val="nil"/>
              <w:left w:val="nil"/>
              <w:bottom w:val="nil"/>
              <w:right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136.671.560</w:t>
            </w:r>
          </w:p>
        </w:tc>
      </w:tr>
      <w:tr w:rsidR="00B5395C" w:rsidRPr="005B32BD" w:rsidTr="00E7479C">
        <w:trPr>
          <w:trHeight w:val="283"/>
        </w:trPr>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2013</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-273.216.557</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218.275.737</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43.394.962</w:t>
            </w:r>
          </w:p>
        </w:tc>
        <w:tc>
          <w:tcPr>
            <w:tcW w:w="1000" w:type="pct"/>
            <w:tcBorders>
              <w:top w:val="nil"/>
              <w:left w:val="nil"/>
              <w:bottom w:val="nil"/>
              <w:right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44.246.931</w:t>
            </w:r>
          </w:p>
        </w:tc>
      </w:tr>
      <w:tr w:rsidR="00B5395C" w:rsidRPr="005B32BD" w:rsidTr="00E7479C">
        <w:trPr>
          <w:trHeight w:val="283"/>
        </w:trPr>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2014</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-610.119.419</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67.370.097</w:t>
            </w:r>
          </w:p>
        </w:tc>
        <w:tc>
          <w:tcPr>
            <w:tcW w:w="1000" w:type="pct"/>
            <w:tcBorders>
              <w:top w:val="nil"/>
              <w:left w:val="nil"/>
              <w:bottom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28.415.616</w:t>
            </w:r>
          </w:p>
        </w:tc>
        <w:tc>
          <w:tcPr>
            <w:tcW w:w="1000" w:type="pct"/>
            <w:tcBorders>
              <w:top w:val="nil"/>
              <w:left w:val="nil"/>
              <w:bottom w:val="nil"/>
              <w:right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232.735.594</w:t>
            </w:r>
          </w:p>
        </w:tc>
      </w:tr>
      <w:tr w:rsidR="00B5395C" w:rsidRPr="005B32BD" w:rsidTr="00E7479C">
        <w:trPr>
          <w:trHeight w:val="283"/>
        </w:trPr>
        <w:tc>
          <w:tcPr>
            <w:tcW w:w="1000" w:type="pct"/>
            <w:tcBorders>
              <w:top w:val="nil"/>
              <w:left w:val="nil"/>
              <w:bottom w:val="single" w:sz="4" w:space="0" w:color="auto"/>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2015</w:t>
            </w:r>
          </w:p>
        </w:tc>
        <w:tc>
          <w:tcPr>
            <w:tcW w:w="1000" w:type="pct"/>
            <w:tcBorders>
              <w:top w:val="nil"/>
              <w:left w:val="nil"/>
              <w:bottom w:val="single" w:sz="4" w:space="0" w:color="auto"/>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-294.953.239</w:t>
            </w:r>
          </w:p>
        </w:tc>
        <w:tc>
          <w:tcPr>
            <w:tcW w:w="1000" w:type="pct"/>
            <w:tcBorders>
              <w:top w:val="nil"/>
              <w:left w:val="nil"/>
              <w:bottom w:val="single" w:sz="4" w:space="0" w:color="auto"/>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223.423.286</w:t>
            </w:r>
          </w:p>
        </w:tc>
        <w:tc>
          <w:tcPr>
            <w:tcW w:w="1000" w:type="pct"/>
            <w:tcBorders>
              <w:top w:val="nil"/>
              <w:left w:val="nil"/>
              <w:bottom w:val="single" w:sz="4" w:space="0" w:color="auto"/>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71.686.101</w:t>
            </w:r>
          </w:p>
        </w:tc>
        <w:tc>
          <w:tcPr>
            <w:tcW w:w="1000" w:type="pct"/>
            <w:tcBorders>
              <w:top w:val="nil"/>
              <w:left w:val="nil"/>
              <w:bottom w:val="nil"/>
              <w:right w:val="nil"/>
            </w:tcBorders>
            <w:shd w:val="clear" w:color="auto" w:fill="auto"/>
            <w:noWrap/>
            <w:vAlign w:val="center"/>
            <w:hideMark/>
          </w:tcPr>
          <w:p w:rsidR="00B5395C" w:rsidRPr="005B32BD" w:rsidRDefault="00B5395C" w:rsidP="00CA0113">
            <w:pPr>
              <w:spacing w:line="240" w:lineRule="auto"/>
              <w:jc w:val="center"/>
              <w:rPr>
                <w:rFonts w:eastAsia="Times New Roman" w:cs="Arial"/>
                <w:sz w:val="20"/>
                <w:szCs w:val="20"/>
              </w:rPr>
            </w:pPr>
            <w:r w:rsidRPr="005B32BD">
              <w:rPr>
                <w:rFonts w:eastAsia="Times New Roman" w:cs="Arial"/>
                <w:sz w:val="20"/>
                <w:szCs w:val="20"/>
              </w:rPr>
              <w:t>165.191.364</w:t>
            </w:r>
          </w:p>
        </w:tc>
      </w:tr>
      <w:tr w:rsidR="00B5395C" w:rsidRPr="005B32BD" w:rsidTr="0036783D">
        <w:trPr>
          <w:trHeight w:val="283"/>
        </w:trPr>
        <w:tc>
          <w:tcPr>
            <w:tcW w:w="5000" w:type="pct"/>
            <w:gridSpan w:val="5"/>
            <w:tcBorders>
              <w:top w:val="single" w:sz="4" w:space="0" w:color="auto"/>
              <w:left w:val="nil"/>
              <w:bottom w:val="nil"/>
              <w:right w:val="nil"/>
            </w:tcBorders>
            <w:shd w:val="clear" w:color="auto" w:fill="auto"/>
            <w:noWrap/>
            <w:vAlign w:val="center"/>
            <w:hideMark/>
          </w:tcPr>
          <w:p w:rsidR="00B5395C" w:rsidRPr="005B32BD" w:rsidRDefault="00B5395C" w:rsidP="00CA0113">
            <w:pPr>
              <w:spacing w:line="240" w:lineRule="auto"/>
              <w:jc w:val="left"/>
              <w:rPr>
                <w:rFonts w:eastAsia="Times New Roman" w:cs="Arial"/>
                <w:sz w:val="16"/>
                <w:szCs w:val="16"/>
              </w:rPr>
            </w:pPr>
            <w:r w:rsidRPr="005B32BD">
              <w:rPr>
                <w:rFonts w:eastAsia="Times New Roman" w:cs="Arial"/>
                <w:sz w:val="16"/>
                <w:szCs w:val="16"/>
              </w:rPr>
              <w:t>Fonte: Elaborada pela pesquisadora com base nos dados do MDIC (2017).</w:t>
            </w:r>
          </w:p>
        </w:tc>
      </w:tr>
    </w:tbl>
    <w:p w:rsidR="00360FD5" w:rsidRPr="00360FD5" w:rsidRDefault="00360FD5" w:rsidP="00360FD5"/>
    <w:p w:rsidR="00B5395C" w:rsidRDefault="00B5395C" w:rsidP="00AE263A">
      <w:pPr>
        <w:spacing w:line="480" w:lineRule="auto"/>
        <w:ind w:firstLine="851"/>
      </w:pPr>
      <w:r>
        <w:t xml:space="preserve">A tabela </w:t>
      </w:r>
      <w:r w:rsidR="007A5E50">
        <w:t>2</w:t>
      </w:r>
      <w:r w:rsidR="00992204">
        <w:t xml:space="preserve"> apresenta o saldo </w:t>
      </w:r>
      <w:r>
        <w:t xml:space="preserve">comercial paranaense em relação </w:t>
      </w:r>
      <w:proofErr w:type="gramStart"/>
      <w:r>
        <w:t>a</w:t>
      </w:r>
      <w:proofErr w:type="gramEnd"/>
      <w:r>
        <w:t xml:space="preserve"> Argentina,</w:t>
      </w:r>
      <w:r w:rsidR="00992204">
        <w:t xml:space="preserve"> Paraguai, Uruguai e Venezuela, </w:t>
      </w:r>
      <w:r>
        <w:t>dentre os anos de 2010 a 2015.</w:t>
      </w:r>
    </w:p>
    <w:p w:rsidR="00B5395C" w:rsidRDefault="00B5395C" w:rsidP="00AE263A">
      <w:pPr>
        <w:spacing w:line="480" w:lineRule="auto"/>
        <w:ind w:firstLine="851"/>
      </w:pPr>
      <w:r>
        <w:t>O Paraná tem importado mais da Argentina se comparado aos demais países, visto que há um déficit em todos os anos analisados. Já o Paraguai, Uruguai e Venezuela tiveram participações que variaram durante os anos, contudo, em todos os momentos o comércio com esses países foi benéfico para o Estado.</w:t>
      </w:r>
    </w:p>
    <w:p w:rsidR="001504A6" w:rsidRPr="001504A6" w:rsidRDefault="001504A6" w:rsidP="001504A6">
      <w:pPr>
        <w:ind w:firstLine="851"/>
      </w:pPr>
    </w:p>
    <w:tbl>
      <w:tblPr>
        <w:tblW w:w="5000" w:type="pct"/>
        <w:tblCellMar>
          <w:left w:w="70" w:type="dxa"/>
          <w:right w:w="70" w:type="dxa"/>
        </w:tblCellMar>
        <w:tblLook w:val="04A0" w:firstRow="1" w:lastRow="0" w:firstColumn="1" w:lastColumn="0" w:noHBand="0" w:noVBand="1"/>
      </w:tblPr>
      <w:tblGrid>
        <w:gridCol w:w="1535"/>
        <w:gridCol w:w="1533"/>
        <w:gridCol w:w="1536"/>
        <w:gridCol w:w="1533"/>
        <w:gridCol w:w="1442"/>
        <w:gridCol w:w="1632"/>
      </w:tblGrid>
      <w:tr w:rsidR="00B5395C" w:rsidRPr="00993ABF" w:rsidTr="00CA0113">
        <w:trPr>
          <w:trHeight w:val="285"/>
        </w:trPr>
        <w:tc>
          <w:tcPr>
            <w:tcW w:w="5000" w:type="pct"/>
            <w:gridSpan w:val="6"/>
            <w:tcBorders>
              <w:top w:val="nil"/>
              <w:left w:val="nil"/>
              <w:bottom w:val="single" w:sz="4" w:space="0" w:color="auto"/>
              <w:right w:val="nil"/>
            </w:tcBorders>
            <w:shd w:val="clear" w:color="auto" w:fill="auto"/>
            <w:vAlign w:val="center"/>
            <w:hideMark/>
          </w:tcPr>
          <w:p w:rsidR="00B5395C" w:rsidRPr="009D2130" w:rsidRDefault="002A5400" w:rsidP="007A5E50">
            <w:pPr>
              <w:pStyle w:val="Legenda"/>
              <w:keepNext/>
              <w:rPr>
                <w:rStyle w:val="RefernciaIntensa"/>
                <w:b/>
                <w:bCs w:val="0"/>
                <w:smallCaps w:val="0"/>
                <w:color w:val="auto"/>
                <w:spacing w:val="0"/>
              </w:rPr>
            </w:pPr>
            <w:bookmarkStart w:id="14" w:name="_Toc505976586"/>
            <w:r>
              <w:t>Tabela</w:t>
            </w:r>
            <w:r w:rsidR="007A5E50">
              <w:t xml:space="preserve"> 3</w:t>
            </w:r>
            <w:r w:rsidR="009D2130" w:rsidRPr="009D2130">
              <w:rPr>
                <w:rStyle w:val="RefernciaIntensa"/>
                <w:b/>
                <w:bCs w:val="0"/>
                <w:smallCaps w:val="0"/>
                <w:color w:val="auto"/>
                <w:spacing w:val="0"/>
              </w:rPr>
              <w:t xml:space="preserve">. Exportações e Importações do Paraná em relação </w:t>
            </w:r>
            <w:proofErr w:type="gramStart"/>
            <w:r w:rsidR="009D2130" w:rsidRPr="009D2130">
              <w:rPr>
                <w:rStyle w:val="RefernciaIntensa"/>
                <w:b/>
                <w:bCs w:val="0"/>
                <w:smallCaps w:val="0"/>
                <w:color w:val="auto"/>
                <w:spacing w:val="0"/>
              </w:rPr>
              <w:t>a</w:t>
            </w:r>
            <w:proofErr w:type="gramEnd"/>
            <w:r w:rsidR="009D2130" w:rsidRPr="009D2130">
              <w:rPr>
                <w:rStyle w:val="RefernciaIntensa"/>
                <w:b/>
                <w:bCs w:val="0"/>
                <w:smallCaps w:val="0"/>
                <w:color w:val="auto"/>
                <w:spacing w:val="0"/>
              </w:rPr>
              <w:t xml:space="preserve"> Argentina nos anos de </w:t>
            </w:r>
            <w:r w:rsidR="00F9255D">
              <w:rPr>
                <w:rStyle w:val="RefernciaIntensa"/>
                <w:b/>
                <w:bCs w:val="0"/>
                <w:smallCaps w:val="0"/>
                <w:color w:val="auto"/>
                <w:spacing w:val="0"/>
              </w:rPr>
              <w:t>2010 a 2015</w:t>
            </w:r>
            <w:r w:rsidR="009D2130" w:rsidRPr="009D2130">
              <w:rPr>
                <w:rStyle w:val="RefernciaIntensa"/>
                <w:b/>
                <w:bCs w:val="0"/>
                <w:smallCaps w:val="0"/>
                <w:color w:val="auto"/>
                <w:spacing w:val="0"/>
              </w:rPr>
              <w:t xml:space="preserve"> (US$ FOB)</w:t>
            </w:r>
            <w:bookmarkEnd w:id="14"/>
          </w:p>
        </w:tc>
      </w:tr>
      <w:tr w:rsidR="00B5395C" w:rsidRPr="00993ABF" w:rsidTr="00992204">
        <w:trPr>
          <w:trHeight w:val="285"/>
        </w:trPr>
        <w:tc>
          <w:tcPr>
            <w:tcW w:w="83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Importação</w:t>
            </w:r>
          </w:p>
        </w:tc>
        <w:tc>
          <w:tcPr>
            <w:tcW w:w="886"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Saldo Comercial</w:t>
            </w:r>
          </w:p>
        </w:tc>
      </w:tr>
      <w:tr w:rsidR="00B5395C" w:rsidRPr="00993ABF" w:rsidTr="00992204">
        <w:trPr>
          <w:trHeight w:val="285"/>
        </w:trPr>
        <w:tc>
          <w:tcPr>
            <w:tcW w:w="83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p>
        </w:tc>
        <w:tc>
          <w:tcPr>
            <w:tcW w:w="832" w:type="pct"/>
            <w:tcBorders>
              <w:top w:val="nil"/>
              <w:left w:val="nil"/>
              <w:bottom w:val="single" w:sz="4" w:space="0" w:color="auto"/>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US$ FOB</w:t>
            </w:r>
          </w:p>
        </w:tc>
        <w:tc>
          <w:tcPr>
            <w:tcW w:w="834" w:type="pct"/>
            <w:tcBorders>
              <w:top w:val="nil"/>
              <w:left w:val="nil"/>
              <w:bottom w:val="single" w:sz="4" w:space="0" w:color="auto"/>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proofErr w:type="spellStart"/>
            <w:r w:rsidRPr="00993ABF">
              <w:rPr>
                <w:rFonts w:eastAsia="Times New Roman" w:cs="Arial"/>
                <w:sz w:val="20"/>
                <w:szCs w:val="20"/>
              </w:rPr>
              <w:t>Part</w:t>
            </w:r>
            <w:proofErr w:type="spellEnd"/>
            <w:r w:rsidRPr="00993ABF">
              <w:rPr>
                <w:rFonts w:eastAsia="Times New Roman" w:cs="Arial"/>
                <w:sz w:val="20"/>
                <w:szCs w:val="20"/>
              </w:rPr>
              <w:t xml:space="preserve"> (%)</w:t>
            </w:r>
          </w:p>
        </w:tc>
        <w:tc>
          <w:tcPr>
            <w:tcW w:w="832" w:type="pct"/>
            <w:tcBorders>
              <w:top w:val="nil"/>
              <w:left w:val="nil"/>
              <w:bottom w:val="single" w:sz="4" w:space="0" w:color="auto"/>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US$ FOB</w:t>
            </w:r>
          </w:p>
        </w:tc>
        <w:tc>
          <w:tcPr>
            <w:tcW w:w="783" w:type="pct"/>
            <w:tcBorders>
              <w:top w:val="nil"/>
              <w:left w:val="nil"/>
              <w:bottom w:val="single" w:sz="4" w:space="0" w:color="auto"/>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proofErr w:type="spellStart"/>
            <w:r w:rsidRPr="00993ABF">
              <w:rPr>
                <w:rFonts w:eastAsia="Times New Roman" w:cs="Arial"/>
                <w:sz w:val="20"/>
                <w:szCs w:val="20"/>
              </w:rPr>
              <w:t>Part</w:t>
            </w:r>
            <w:proofErr w:type="spellEnd"/>
            <w:r w:rsidRPr="00993ABF">
              <w:rPr>
                <w:rFonts w:eastAsia="Times New Roman" w:cs="Arial"/>
                <w:sz w:val="20"/>
                <w:szCs w:val="20"/>
              </w:rPr>
              <w:t xml:space="preserve"> (%)</w:t>
            </w:r>
          </w:p>
        </w:tc>
        <w:tc>
          <w:tcPr>
            <w:tcW w:w="886" w:type="pct"/>
            <w:tcBorders>
              <w:top w:val="nil"/>
              <w:left w:val="nil"/>
              <w:bottom w:val="single" w:sz="4" w:space="0" w:color="auto"/>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 </w:t>
            </w:r>
          </w:p>
        </w:tc>
      </w:tr>
      <w:tr w:rsidR="00B5395C" w:rsidRPr="00993ABF" w:rsidTr="00992204">
        <w:trPr>
          <w:trHeight w:val="285"/>
        </w:trPr>
        <w:tc>
          <w:tcPr>
            <w:tcW w:w="833" w:type="pct"/>
            <w:tcBorders>
              <w:top w:val="single" w:sz="4" w:space="0" w:color="auto"/>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2010</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1.622.537.524</w:t>
            </w:r>
          </w:p>
        </w:tc>
        <w:tc>
          <w:tcPr>
            <w:tcW w:w="834"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11,45</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1.683.437.713</w:t>
            </w:r>
          </w:p>
        </w:tc>
        <w:tc>
          <w:tcPr>
            <w:tcW w:w="78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12,06</w:t>
            </w:r>
          </w:p>
        </w:tc>
        <w:tc>
          <w:tcPr>
            <w:tcW w:w="886"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-60.900.189</w:t>
            </w:r>
          </w:p>
        </w:tc>
      </w:tr>
      <w:tr w:rsidR="00B5395C" w:rsidRPr="00993ABF" w:rsidTr="00992204">
        <w:trPr>
          <w:trHeight w:val="285"/>
        </w:trPr>
        <w:tc>
          <w:tcPr>
            <w:tcW w:w="83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1.781.888.740</w:t>
            </w:r>
          </w:p>
        </w:tc>
        <w:tc>
          <w:tcPr>
            <w:tcW w:w="834"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10,24</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1.998.653.528</w:t>
            </w:r>
          </w:p>
        </w:tc>
        <w:tc>
          <w:tcPr>
            <w:tcW w:w="78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10,65</w:t>
            </w:r>
          </w:p>
        </w:tc>
        <w:tc>
          <w:tcPr>
            <w:tcW w:w="886"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-216.764.788</w:t>
            </w:r>
          </w:p>
        </w:tc>
      </w:tr>
      <w:tr w:rsidR="00B5395C" w:rsidRPr="00993ABF" w:rsidTr="00992204">
        <w:trPr>
          <w:trHeight w:val="285"/>
        </w:trPr>
        <w:tc>
          <w:tcPr>
            <w:tcW w:w="83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1.834.992.171</w:t>
            </w:r>
          </w:p>
        </w:tc>
        <w:tc>
          <w:tcPr>
            <w:tcW w:w="834"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10,36</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2.307.875.788</w:t>
            </w:r>
          </w:p>
        </w:tc>
        <w:tc>
          <w:tcPr>
            <w:tcW w:w="78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11,90</w:t>
            </w:r>
          </w:p>
        </w:tc>
        <w:tc>
          <w:tcPr>
            <w:tcW w:w="886"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-472.883.617</w:t>
            </w:r>
          </w:p>
        </w:tc>
      </w:tr>
      <w:tr w:rsidR="00B5395C" w:rsidRPr="00993ABF" w:rsidTr="00992204">
        <w:trPr>
          <w:trHeight w:val="285"/>
        </w:trPr>
        <w:tc>
          <w:tcPr>
            <w:tcW w:w="83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2.048.882.965</w:t>
            </w:r>
          </w:p>
        </w:tc>
        <w:tc>
          <w:tcPr>
            <w:tcW w:w="834"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11,23</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2.322.099.522</w:t>
            </w:r>
          </w:p>
        </w:tc>
        <w:tc>
          <w:tcPr>
            <w:tcW w:w="78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12,00</w:t>
            </w:r>
          </w:p>
        </w:tc>
        <w:tc>
          <w:tcPr>
            <w:tcW w:w="886"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-273.216.557</w:t>
            </w:r>
          </w:p>
        </w:tc>
      </w:tr>
      <w:tr w:rsidR="00B5395C" w:rsidRPr="00993ABF" w:rsidTr="00992204">
        <w:trPr>
          <w:trHeight w:val="285"/>
        </w:trPr>
        <w:tc>
          <w:tcPr>
            <w:tcW w:w="83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1.204.186.709</w:t>
            </w:r>
          </w:p>
        </w:tc>
        <w:tc>
          <w:tcPr>
            <w:tcW w:w="834"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7,37</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1.814.306.128</w:t>
            </w:r>
          </w:p>
        </w:tc>
        <w:tc>
          <w:tcPr>
            <w:tcW w:w="78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10,49</w:t>
            </w:r>
          </w:p>
        </w:tc>
        <w:tc>
          <w:tcPr>
            <w:tcW w:w="886"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-610.119.419</w:t>
            </w:r>
          </w:p>
        </w:tc>
      </w:tr>
      <w:tr w:rsidR="00B5395C" w:rsidRPr="00993ABF" w:rsidTr="00992204">
        <w:trPr>
          <w:trHeight w:val="285"/>
        </w:trPr>
        <w:tc>
          <w:tcPr>
            <w:tcW w:w="83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2015</w:t>
            </w:r>
          </w:p>
        </w:tc>
        <w:tc>
          <w:tcPr>
            <w:tcW w:w="832" w:type="pct"/>
            <w:tcBorders>
              <w:top w:val="nil"/>
              <w:left w:val="nil"/>
              <w:bottom w:val="single" w:sz="4" w:space="0" w:color="auto"/>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1.086.561.961</w:t>
            </w:r>
          </w:p>
        </w:tc>
        <w:tc>
          <w:tcPr>
            <w:tcW w:w="834" w:type="pct"/>
            <w:tcBorders>
              <w:top w:val="nil"/>
              <w:left w:val="nil"/>
              <w:bottom w:val="single" w:sz="4" w:space="0" w:color="auto"/>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7,29</w:t>
            </w:r>
          </w:p>
        </w:tc>
        <w:tc>
          <w:tcPr>
            <w:tcW w:w="832" w:type="pct"/>
            <w:tcBorders>
              <w:top w:val="nil"/>
              <w:left w:val="nil"/>
              <w:bottom w:val="nil"/>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1.381.515.200</w:t>
            </w:r>
          </w:p>
        </w:tc>
        <w:tc>
          <w:tcPr>
            <w:tcW w:w="783" w:type="pct"/>
            <w:tcBorders>
              <w:top w:val="nil"/>
              <w:left w:val="nil"/>
              <w:bottom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11,10</w:t>
            </w:r>
          </w:p>
        </w:tc>
        <w:tc>
          <w:tcPr>
            <w:tcW w:w="886" w:type="pct"/>
            <w:tcBorders>
              <w:top w:val="nil"/>
              <w:left w:val="nil"/>
              <w:bottom w:val="single" w:sz="4" w:space="0" w:color="auto"/>
              <w:right w:val="nil"/>
            </w:tcBorders>
            <w:shd w:val="clear" w:color="auto" w:fill="auto"/>
            <w:noWrap/>
            <w:vAlign w:val="center"/>
            <w:hideMark/>
          </w:tcPr>
          <w:p w:rsidR="00B5395C" w:rsidRPr="00993ABF" w:rsidRDefault="00B5395C" w:rsidP="00CA0113">
            <w:pPr>
              <w:spacing w:line="240" w:lineRule="auto"/>
              <w:jc w:val="center"/>
              <w:rPr>
                <w:rFonts w:eastAsia="Times New Roman" w:cs="Arial"/>
                <w:sz w:val="20"/>
                <w:szCs w:val="20"/>
              </w:rPr>
            </w:pPr>
            <w:r w:rsidRPr="00993ABF">
              <w:rPr>
                <w:rFonts w:eastAsia="Times New Roman" w:cs="Arial"/>
                <w:sz w:val="20"/>
                <w:szCs w:val="20"/>
              </w:rPr>
              <w:t>-294.953.239</w:t>
            </w:r>
          </w:p>
        </w:tc>
      </w:tr>
      <w:tr w:rsidR="00B5395C" w:rsidRPr="00993ABF" w:rsidTr="00CA0113">
        <w:trPr>
          <w:trHeight w:val="285"/>
        </w:trPr>
        <w:tc>
          <w:tcPr>
            <w:tcW w:w="5000" w:type="pct"/>
            <w:gridSpan w:val="6"/>
            <w:tcBorders>
              <w:top w:val="single" w:sz="4" w:space="0" w:color="auto"/>
              <w:left w:val="nil"/>
              <w:bottom w:val="nil"/>
              <w:right w:val="nil"/>
            </w:tcBorders>
            <w:shd w:val="clear" w:color="auto" w:fill="auto"/>
            <w:noWrap/>
            <w:vAlign w:val="center"/>
            <w:hideMark/>
          </w:tcPr>
          <w:p w:rsidR="00B5395C" w:rsidRPr="00993ABF" w:rsidRDefault="00B5395C" w:rsidP="00CA0113">
            <w:pPr>
              <w:spacing w:line="240" w:lineRule="auto"/>
              <w:jc w:val="left"/>
              <w:rPr>
                <w:rFonts w:eastAsia="Times New Roman" w:cs="Arial"/>
                <w:sz w:val="16"/>
                <w:szCs w:val="16"/>
              </w:rPr>
            </w:pPr>
            <w:r w:rsidRPr="00993ABF">
              <w:rPr>
                <w:rFonts w:eastAsia="Times New Roman" w:cs="Arial"/>
                <w:sz w:val="16"/>
                <w:szCs w:val="16"/>
              </w:rPr>
              <w:t>Fonte: Elaborada pela pesquisadora com base nos dados do MDIC (2017).</w:t>
            </w:r>
          </w:p>
        </w:tc>
      </w:tr>
    </w:tbl>
    <w:p w:rsidR="001504A6" w:rsidRDefault="001504A6" w:rsidP="001504A6"/>
    <w:p w:rsidR="00B5395C" w:rsidRPr="00200500" w:rsidRDefault="00B5395C" w:rsidP="00AE263A">
      <w:pPr>
        <w:spacing w:line="480" w:lineRule="auto"/>
        <w:ind w:firstLine="851"/>
      </w:pPr>
      <w:r w:rsidRPr="00200500">
        <w:t xml:space="preserve">A Tabela </w:t>
      </w:r>
      <w:r w:rsidR="007A5E50">
        <w:t>3</w:t>
      </w:r>
      <w:r w:rsidRPr="00200500">
        <w:t xml:space="preserve"> mostra especificamente o comércio entre o Paraná e Argentina, apresentando a participação percentual do país no total exportado e importado.</w:t>
      </w:r>
    </w:p>
    <w:p w:rsidR="00B5395C" w:rsidRPr="00200500" w:rsidRDefault="00B5395C" w:rsidP="00200500">
      <w:pPr>
        <w:ind w:firstLine="709"/>
      </w:pPr>
      <w:r w:rsidRPr="00200500">
        <w:lastRenderedPageBreak/>
        <w:t>A Argentina representa papel importante na impo</w:t>
      </w:r>
      <w:r w:rsidR="00C70299">
        <w:t xml:space="preserve">rtação e exportação do Estado, </w:t>
      </w:r>
      <w:r w:rsidRPr="00200500">
        <w:t xml:space="preserve">se comparado aos </w:t>
      </w:r>
      <w:r w:rsidR="00C70299">
        <w:t xml:space="preserve">demais </w:t>
      </w:r>
      <w:r w:rsidRPr="00200500">
        <w:t xml:space="preserve">países do </w:t>
      </w:r>
      <w:r w:rsidR="00992204">
        <w:t>MERCOSUL</w:t>
      </w:r>
      <w:r w:rsidRPr="00200500">
        <w:t xml:space="preserve">. </w:t>
      </w:r>
    </w:p>
    <w:p w:rsidR="00B5395C" w:rsidRPr="00200500" w:rsidRDefault="00B5395C" w:rsidP="00200500">
      <w:pPr>
        <w:ind w:firstLine="709"/>
      </w:pPr>
      <w:r w:rsidRPr="00200500">
        <w:t>O país possui uma participação de 11,10% no total importado do Paraná. Já as exportações chegaram a representar 11,45% do total das exportações paranaenses, porém, no ano de 2015 teve uma queda, indo para 7,29%.</w:t>
      </w:r>
    </w:p>
    <w:p w:rsidR="00C70299" w:rsidRDefault="00B5395C" w:rsidP="00EA2D36">
      <w:pPr>
        <w:ind w:firstLine="709"/>
      </w:pPr>
      <w:r w:rsidRPr="00200500">
        <w:t xml:space="preserve">Contudo, em todos os anos houve déficit na balança </w:t>
      </w:r>
      <w:r w:rsidR="007C2906">
        <w:t>comercial do Paraná em relação à</w:t>
      </w:r>
      <w:r w:rsidRPr="00200500">
        <w:t xml:space="preserve"> Argentina. Em 2014 o país chegou a representar um déficit de </w:t>
      </w:r>
      <w:r w:rsidR="00F9255D">
        <w:t xml:space="preserve">-US$ </w:t>
      </w:r>
      <w:r w:rsidRPr="00200500">
        <w:t xml:space="preserve">610.119.419 para o Estado, </w:t>
      </w:r>
      <w:r w:rsidR="00992204">
        <w:t xml:space="preserve">diminuindo no ano de 2015, </w:t>
      </w:r>
      <w:r w:rsidR="00C70299">
        <w:t>no entanto</w:t>
      </w:r>
      <w:r w:rsidR="00992204">
        <w:t>,</w:t>
      </w:r>
      <w:r w:rsidRPr="00200500">
        <w:t xml:space="preserve"> ainda era um déficit significativo de </w:t>
      </w:r>
      <w:r w:rsidR="00F9255D">
        <w:t xml:space="preserve">-US$ </w:t>
      </w:r>
      <w:r w:rsidRPr="00200500">
        <w:t>294.953.239.</w:t>
      </w:r>
    </w:p>
    <w:p w:rsidR="007C2906" w:rsidRPr="00EA2D36" w:rsidRDefault="007C2906" w:rsidP="00EA2D36">
      <w:pPr>
        <w:ind w:firstLine="709"/>
      </w:pPr>
    </w:p>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6407AF" w:rsidTr="00CA0113">
        <w:trPr>
          <w:trHeight w:val="285"/>
        </w:trPr>
        <w:tc>
          <w:tcPr>
            <w:tcW w:w="5000" w:type="pct"/>
            <w:gridSpan w:val="6"/>
            <w:tcBorders>
              <w:top w:val="nil"/>
              <w:left w:val="nil"/>
              <w:bottom w:val="single" w:sz="4" w:space="0" w:color="auto"/>
              <w:right w:val="nil"/>
            </w:tcBorders>
            <w:shd w:val="clear" w:color="auto" w:fill="auto"/>
            <w:vAlign w:val="center"/>
            <w:hideMark/>
          </w:tcPr>
          <w:p w:rsidR="00B5395C" w:rsidRPr="009D2130" w:rsidRDefault="002A5400" w:rsidP="007A5E50">
            <w:pPr>
              <w:pStyle w:val="Legenda"/>
              <w:keepNext/>
            </w:pPr>
            <w:bookmarkStart w:id="15" w:name="_Toc505976587"/>
            <w:r>
              <w:t>Tabela</w:t>
            </w:r>
            <w:r w:rsidR="007A5E50">
              <w:t xml:space="preserve"> 4</w:t>
            </w:r>
            <w:r w:rsidR="009D2130" w:rsidRPr="009D2130">
              <w:t xml:space="preserve">. Exportações e Importações do Paraná em relação ao Paraguai nos anos de </w:t>
            </w:r>
            <w:r w:rsidR="00F9255D">
              <w:t>2010 a 2015</w:t>
            </w:r>
            <w:r w:rsidR="009D2130" w:rsidRPr="009D2130">
              <w:t xml:space="preserve"> (US$ FOB)</w:t>
            </w:r>
            <w:bookmarkEnd w:id="15"/>
          </w:p>
        </w:tc>
      </w:tr>
      <w:tr w:rsidR="00B5395C" w:rsidRPr="006407AF" w:rsidTr="00C70299">
        <w:trPr>
          <w:trHeight w:val="285"/>
        </w:trPr>
        <w:tc>
          <w:tcPr>
            <w:tcW w:w="83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Importação</w:t>
            </w:r>
          </w:p>
        </w:tc>
        <w:tc>
          <w:tcPr>
            <w:tcW w:w="887"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Saldo Comercial</w:t>
            </w:r>
          </w:p>
        </w:tc>
      </w:tr>
      <w:tr w:rsidR="00B5395C" w:rsidRPr="006407AF" w:rsidTr="00C70299">
        <w:trPr>
          <w:trHeight w:val="285"/>
        </w:trPr>
        <w:tc>
          <w:tcPr>
            <w:tcW w:w="83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 </w:t>
            </w:r>
          </w:p>
        </w:tc>
        <w:tc>
          <w:tcPr>
            <w:tcW w:w="832" w:type="pct"/>
            <w:tcBorders>
              <w:top w:val="nil"/>
              <w:left w:val="nil"/>
              <w:bottom w:val="single" w:sz="4" w:space="0" w:color="auto"/>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US$ FOB</w:t>
            </w:r>
          </w:p>
        </w:tc>
        <w:tc>
          <w:tcPr>
            <w:tcW w:w="834" w:type="pct"/>
            <w:tcBorders>
              <w:top w:val="nil"/>
              <w:left w:val="nil"/>
              <w:bottom w:val="single" w:sz="4" w:space="0" w:color="auto"/>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proofErr w:type="spellStart"/>
            <w:r w:rsidRPr="006407AF">
              <w:rPr>
                <w:rFonts w:eastAsia="Times New Roman" w:cs="Arial"/>
                <w:sz w:val="20"/>
                <w:szCs w:val="20"/>
              </w:rPr>
              <w:t>Part</w:t>
            </w:r>
            <w:proofErr w:type="spellEnd"/>
            <w:r w:rsidRPr="006407AF">
              <w:rPr>
                <w:rFonts w:eastAsia="Times New Roman" w:cs="Arial"/>
                <w:sz w:val="20"/>
                <w:szCs w:val="20"/>
              </w:rPr>
              <w:t xml:space="preserve"> (%)</w:t>
            </w:r>
          </w:p>
        </w:tc>
        <w:tc>
          <w:tcPr>
            <w:tcW w:w="833" w:type="pct"/>
            <w:tcBorders>
              <w:top w:val="nil"/>
              <w:left w:val="nil"/>
              <w:bottom w:val="single" w:sz="4" w:space="0" w:color="auto"/>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US$ FOB</w:t>
            </w:r>
          </w:p>
        </w:tc>
        <w:tc>
          <w:tcPr>
            <w:tcW w:w="782" w:type="pct"/>
            <w:tcBorders>
              <w:top w:val="nil"/>
              <w:left w:val="nil"/>
              <w:bottom w:val="single" w:sz="4" w:space="0" w:color="auto"/>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proofErr w:type="spellStart"/>
            <w:r w:rsidRPr="006407AF">
              <w:rPr>
                <w:rFonts w:eastAsia="Times New Roman" w:cs="Arial"/>
                <w:sz w:val="20"/>
                <w:szCs w:val="20"/>
              </w:rPr>
              <w:t>Part</w:t>
            </w:r>
            <w:proofErr w:type="spellEnd"/>
            <w:r w:rsidRPr="006407AF">
              <w:rPr>
                <w:rFonts w:eastAsia="Times New Roman" w:cs="Arial"/>
                <w:sz w:val="20"/>
                <w:szCs w:val="20"/>
              </w:rPr>
              <w:t xml:space="preserve"> (%)</w:t>
            </w:r>
          </w:p>
        </w:tc>
        <w:tc>
          <w:tcPr>
            <w:tcW w:w="887" w:type="pct"/>
            <w:tcBorders>
              <w:top w:val="nil"/>
              <w:left w:val="nil"/>
              <w:bottom w:val="single" w:sz="4" w:space="0" w:color="auto"/>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 </w:t>
            </w:r>
          </w:p>
        </w:tc>
      </w:tr>
      <w:tr w:rsidR="00B5395C" w:rsidRPr="006407AF" w:rsidTr="00C70299">
        <w:trPr>
          <w:trHeight w:val="285"/>
        </w:trPr>
        <w:tc>
          <w:tcPr>
            <w:tcW w:w="832" w:type="pct"/>
            <w:tcBorders>
              <w:top w:val="single" w:sz="4" w:space="0" w:color="auto"/>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2010</w:t>
            </w:r>
          </w:p>
        </w:tc>
        <w:tc>
          <w:tcPr>
            <w:tcW w:w="832"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446.897.224</w:t>
            </w:r>
          </w:p>
        </w:tc>
        <w:tc>
          <w:tcPr>
            <w:tcW w:w="834"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3,15</w:t>
            </w:r>
          </w:p>
        </w:tc>
        <w:tc>
          <w:tcPr>
            <w:tcW w:w="833"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260.956.030</w:t>
            </w:r>
          </w:p>
        </w:tc>
        <w:tc>
          <w:tcPr>
            <w:tcW w:w="78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1,87</w:t>
            </w:r>
          </w:p>
        </w:tc>
        <w:tc>
          <w:tcPr>
            <w:tcW w:w="887"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185.941.194</w:t>
            </w:r>
          </w:p>
        </w:tc>
      </w:tr>
      <w:tr w:rsidR="00B5395C" w:rsidRPr="006407AF" w:rsidTr="00C70299">
        <w:trPr>
          <w:trHeight w:val="285"/>
        </w:trPr>
        <w:tc>
          <w:tcPr>
            <w:tcW w:w="83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572.325.148</w:t>
            </w:r>
          </w:p>
        </w:tc>
        <w:tc>
          <w:tcPr>
            <w:tcW w:w="834"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3,29</w:t>
            </w:r>
          </w:p>
        </w:tc>
        <w:tc>
          <w:tcPr>
            <w:tcW w:w="833"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264.679.984</w:t>
            </w:r>
          </w:p>
        </w:tc>
        <w:tc>
          <w:tcPr>
            <w:tcW w:w="78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1,41</w:t>
            </w:r>
          </w:p>
        </w:tc>
        <w:tc>
          <w:tcPr>
            <w:tcW w:w="887"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307.645.164</w:t>
            </w:r>
          </w:p>
        </w:tc>
      </w:tr>
      <w:tr w:rsidR="00B5395C" w:rsidRPr="006407AF" w:rsidTr="00C70299">
        <w:trPr>
          <w:trHeight w:val="285"/>
        </w:trPr>
        <w:tc>
          <w:tcPr>
            <w:tcW w:w="83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524.335.613</w:t>
            </w:r>
          </w:p>
        </w:tc>
        <w:tc>
          <w:tcPr>
            <w:tcW w:w="834"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2,96</w:t>
            </w:r>
          </w:p>
        </w:tc>
        <w:tc>
          <w:tcPr>
            <w:tcW w:w="833"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453.320.724</w:t>
            </w:r>
          </w:p>
        </w:tc>
        <w:tc>
          <w:tcPr>
            <w:tcW w:w="78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2,34</w:t>
            </w:r>
          </w:p>
        </w:tc>
        <w:tc>
          <w:tcPr>
            <w:tcW w:w="887"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71.014.889</w:t>
            </w:r>
          </w:p>
        </w:tc>
      </w:tr>
      <w:tr w:rsidR="00B5395C" w:rsidRPr="006407AF" w:rsidTr="00C70299">
        <w:trPr>
          <w:trHeight w:val="285"/>
        </w:trPr>
        <w:tc>
          <w:tcPr>
            <w:tcW w:w="83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622.462.693</w:t>
            </w:r>
          </w:p>
        </w:tc>
        <w:tc>
          <w:tcPr>
            <w:tcW w:w="834"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3,41</w:t>
            </w:r>
          </w:p>
        </w:tc>
        <w:tc>
          <w:tcPr>
            <w:tcW w:w="833"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404.186.956</w:t>
            </w:r>
          </w:p>
        </w:tc>
        <w:tc>
          <w:tcPr>
            <w:tcW w:w="78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2,09</w:t>
            </w:r>
          </w:p>
        </w:tc>
        <w:tc>
          <w:tcPr>
            <w:tcW w:w="887"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218.275.737</w:t>
            </w:r>
          </w:p>
        </w:tc>
      </w:tr>
      <w:tr w:rsidR="00B5395C" w:rsidRPr="006407AF" w:rsidTr="00C70299">
        <w:trPr>
          <w:trHeight w:val="285"/>
        </w:trPr>
        <w:tc>
          <w:tcPr>
            <w:tcW w:w="83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613.106.619</w:t>
            </w:r>
          </w:p>
        </w:tc>
        <w:tc>
          <w:tcPr>
            <w:tcW w:w="834"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3,75</w:t>
            </w:r>
          </w:p>
        </w:tc>
        <w:tc>
          <w:tcPr>
            <w:tcW w:w="833" w:type="pct"/>
            <w:tcBorders>
              <w:top w:val="nil"/>
              <w:left w:val="nil"/>
              <w:bottom w:val="nil"/>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545.736.522</w:t>
            </w:r>
          </w:p>
        </w:tc>
        <w:tc>
          <w:tcPr>
            <w:tcW w:w="782"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3,16</w:t>
            </w:r>
          </w:p>
        </w:tc>
        <w:tc>
          <w:tcPr>
            <w:tcW w:w="887"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67.370.097</w:t>
            </w:r>
          </w:p>
        </w:tc>
      </w:tr>
      <w:tr w:rsidR="00B5395C" w:rsidRPr="006407AF" w:rsidTr="00C70299">
        <w:trPr>
          <w:trHeight w:val="285"/>
        </w:trPr>
        <w:tc>
          <w:tcPr>
            <w:tcW w:w="832" w:type="pct"/>
            <w:tcBorders>
              <w:top w:val="nil"/>
              <w:left w:val="nil"/>
              <w:bottom w:val="single" w:sz="4" w:space="0" w:color="auto"/>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2015</w:t>
            </w:r>
          </w:p>
        </w:tc>
        <w:tc>
          <w:tcPr>
            <w:tcW w:w="832" w:type="pct"/>
            <w:tcBorders>
              <w:top w:val="nil"/>
              <w:left w:val="nil"/>
              <w:bottom w:val="single" w:sz="4" w:space="0" w:color="auto"/>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531.889.207</w:t>
            </w:r>
          </w:p>
        </w:tc>
        <w:tc>
          <w:tcPr>
            <w:tcW w:w="834" w:type="pct"/>
            <w:tcBorders>
              <w:top w:val="nil"/>
              <w:left w:val="nil"/>
              <w:bottom w:val="single" w:sz="4" w:space="0" w:color="auto"/>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3,57</w:t>
            </w:r>
          </w:p>
        </w:tc>
        <w:tc>
          <w:tcPr>
            <w:tcW w:w="833" w:type="pct"/>
            <w:tcBorders>
              <w:top w:val="nil"/>
              <w:left w:val="nil"/>
              <w:bottom w:val="single" w:sz="4" w:space="0" w:color="auto"/>
              <w:right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308.465.921</w:t>
            </w:r>
          </w:p>
        </w:tc>
        <w:tc>
          <w:tcPr>
            <w:tcW w:w="782" w:type="pct"/>
            <w:tcBorders>
              <w:top w:val="nil"/>
              <w:left w:val="nil"/>
              <w:bottom w:val="single" w:sz="4" w:space="0" w:color="auto"/>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2,48</w:t>
            </w:r>
          </w:p>
        </w:tc>
        <w:tc>
          <w:tcPr>
            <w:tcW w:w="887" w:type="pct"/>
            <w:tcBorders>
              <w:top w:val="nil"/>
              <w:left w:val="nil"/>
              <w:bottom w:val="nil"/>
            </w:tcBorders>
            <w:shd w:val="clear" w:color="auto" w:fill="auto"/>
            <w:noWrap/>
            <w:vAlign w:val="center"/>
            <w:hideMark/>
          </w:tcPr>
          <w:p w:rsidR="00B5395C" w:rsidRPr="006407AF" w:rsidRDefault="00B5395C" w:rsidP="00CA0113">
            <w:pPr>
              <w:spacing w:line="240" w:lineRule="auto"/>
              <w:jc w:val="center"/>
              <w:rPr>
                <w:rFonts w:eastAsia="Times New Roman" w:cs="Arial"/>
                <w:sz w:val="20"/>
                <w:szCs w:val="20"/>
              </w:rPr>
            </w:pPr>
            <w:r w:rsidRPr="006407AF">
              <w:rPr>
                <w:rFonts w:eastAsia="Times New Roman" w:cs="Arial"/>
                <w:sz w:val="20"/>
                <w:szCs w:val="20"/>
              </w:rPr>
              <w:t>223.423.286</w:t>
            </w:r>
          </w:p>
        </w:tc>
      </w:tr>
      <w:tr w:rsidR="00B5395C" w:rsidRPr="006407AF" w:rsidTr="00CA0113">
        <w:trPr>
          <w:trHeight w:val="285"/>
        </w:trPr>
        <w:tc>
          <w:tcPr>
            <w:tcW w:w="5000" w:type="pct"/>
            <w:gridSpan w:val="6"/>
            <w:tcBorders>
              <w:top w:val="single" w:sz="4" w:space="0" w:color="auto"/>
              <w:left w:val="nil"/>
              <w:bottom w:val="nil"/>
              <w:right w:val="nil"/>
            </w:tcBorders>
            <w:shd w:val="clear" w:color="auto" w:fill="auto"/>
            <w:noWrap/>
            <w:vAlign w:val="center"/>
            <w:hideMark/>
          </w:tcPr>
          <w:p w:rsidR="00B5395C" w:rsidRPr="006407AF" w:rsidRDefault="00B5395C" w:rsidP="00CA0113">
            <w:pPr>
              <w:spacing w:line="240" w:lineRule="auto"/>
              <w:jc w:val="left"/>
              <w:rPr>
                <w:rFonts w:eastAsia="Times New Roman" w:cs="Arial"/>
                <w:sz w:val="16"/>
                <w:szCs w:val="16"/>
              </w:rPr>
            </w:pPr>
            <w:r w:rsidRPr="006407AF">
              <w:rPr>
                <w:rFonts w:eastAsia="Times New Roman" w:cs="Arial"/>
                <w:sz w:val="16"/>
                <w:szCs w:val="16"/>
              </w:rPr>
              <w:t>Fonte: Elaborada pela pesquisadora com base nos dados do MDIC (2017).</w:t>
            </w:r>
          </w:p>
        </w:tc>
      </w:tr>
    </w:tbl>
    <w:p w:rsidR="00C70299" w:rsidRPr="00EA2D36" w:rsidRDefault="00C70299" w:rsidP="00C122AF">
      <w:pPr>
        <w:ind w:firstLine="851"/>
      </w:pPr>
    </w:p>
    <w:p w:rsidR="00B5395C" w:rsidRDefault="00C70299" w:rsidP="00AE263A">
      <w:pPr>
        <w:spacing w:line="480" w:lineRule="auto"/>
        <w:ind w:firstLine="851"/>
      </w:pPr>
      <w:r>
        <w:t>A</w:t>
      </w:r>
      <w:r w:rsidR="00B5395C">
        <w:t xml:space="preserve"> Tabela </w:t>
      </w:r>
      <w:r w:rsidR="007A5E50">
        <w:t>4</w:t>
      </w:r>
      <w:r w:rsidR="00B5395C">
        <w:t xml:space="preserve"> </w:t>
      </w:r>
      <w:r w:rsidR="00CC125C">
        <w:t>apresenta</w:t>
      </w:r>
      <w:r>
        <w:t xml:space="preserve"> um</w:t>
      </w:r>
      <w:r w:rsidR="00B5395C">
        <w:t xml:space="preserve">a comparação das importações e exportações do Paraná em relação ao Paraguai, </w:t>
      </w:r>
      <w:r>
        <w:t>que</w:t>
      </w:r>
      <w:r w:rsidR="00B5395C">
        <w:t xml:space="preserve"> se pode verificar que não é tão representativo na exportação e importação total do estado. Em 2015, o país teve 3,57% de participação nas exportações totais do Para</w:t>
      </w:r>
      <w:r>
        <w:t>ná, e esse percentual</w:t>
      </w:r>
      <w:r w:rsidR="00B5395C">
        <w:t xml:space="preserve"> não variou significantemente nos anos anteriores. Nas importações, 2,48% do total importado pelo Estado são originários do Paraguai. </w:t>
      </w:r>
    </w:p>
    <w:p w:rsidR="00B5395C" w:rsidRDefault="00B5395C" w:rsidP="00AE263A">
      <w:pPr>
        <w:spacing w:line="480" w:lineRule="auto"/>
        <w:ind w:firstLine="851"/>
      </w:pPr>
      <w:r>
        <w:t>Durante os anos de 2010 a 2015, o saldo comercial entre o Paraguai e o Estado variou, mas, o comércio sempre foi positivo para o Paraná.</w:t>
      </w:r>
    </w:p>
    <w:p w:rsidR="00B5395C" w:rsidRPr="00EA2D36" w:rsidRDefault="00B5395C" w:rsidP="00B5395C"/>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CA07F0" w:rsidTr="00CA0113">
        <w:trPr>
          <w:trHeight w:val="285"/>
        </w:trPr>
        <w:tc>
          <w:tcPr>
            <w:tcW w:w="5000" w:type="pct"/>
            <w:gridSpan w:val="6"/>
            <w:tcBorders>
              <w:top w:val="nil"/>
              <w:left w:val="nil"/>
              <w:bottom w:val="nil"/>
              <w:right w:val="nil"/>
            </w:tcBorders>
            <w:shd w:val="clear" w:color="auto" w:fill="auto"/>
            <w:vAlign w:val="center"/>
            <w:hideMark/>
          </w:tcPr>
          <w:p w:rsidR="00B5395C" w:rsidRPr="009D2130" w:rsidRDefault="002A5400" w:rsidP="007A5E50">
            <w:pPr>
              <w:pStyle w:val="Legenda"/>
              <w:keepNext/>
            </w:pPr>
            <w:bookmarkStart w:id="16" w:name="_Toc505976588"/>
            <w:r>
              <w:t>Tabela</w:t>
            </w:r>
            <w:r w:rsidR="007A5E50">
              <w:t xml:space="preserve"> 5</w:t>
            </w:r>
            <w:r w:rsidR="009D2130" w:rsidRPr="009D2130">
              <w:t xml:space="preserve">. Exportações e Importações do Paraná em relação a Uruguai nos anos de </w:t>
            </w:r>
            <w:r w:rsidR="00F9255D">
              <w:t>2010 a 2015</w:t>
            </w:r>
            <w:r w:rsidR="009D2130" w:rsidRPr="009D2130">
              <w:t xml:space="preserve"> (US$ FOB)</w:t>
            </w:r>
            <w:bookmarkEnd w:id="16"/>
          </w:p>
        </w:tc>
      </w:tr>
      <w:tr w:rsidR="00B5395C" w:rsidRPr="00CA07F0" w:rsidTr="001504A6">
        <w:trPr>
          <w:trHeight w:val="285"/>
        </w:trPr>
        <w:tc>
          <w:tcPr>
            <w:tcW w:w="832" w:type="pct"/>
            <w:tcBorders>
              <w:top w:val="single" w:sz="4" w:space="0" w:color="auto"/>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Importação</w:t>
            </w:r>
          </w:p>
        </w:tc>
        <w:tc>
          <w:tcPr>
            <w:tcW w:w="887" w:type="pct"/>
            <w:tcBorders>
              <w:top w:val="single" w:sz="4" w:space="0" w:color="auto"/>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Saldo Comercial</w:t>
            </w:r>
          </w:p>
        </w:tc>
      </w:tr>
      <w:tr w:rsidR="00B5395C" w:rsidRPr="00CA07F0" w:rsidTr="001504A6">
        <w:trPr>
          <w:trHeight w:val="285"/>
        </w:trPr>
        <w:tc>
          <w:tcPr>
            <w:tcW w:w="83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 </w:t>
            </w:r>
          </w:p>
        </w:tc>
        <w:tc>
          <w:tcPr>
            <w:tcW w:w="832" w:type="pct"/>
            <w:tcBorders>
              <w:top w:val="nil"/>
              <w:left w:val="nil"/>
              <w:bottom w:val="single" w:sz="4" w:space="0" w:color="auto"/>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US$ FOB</w:t>
            </w:r>
          </w:p>
        </w:tc>
        <w:tc>
          <w:tcPr>
            <w:tcW w:w="834" w:type="pct"/>
            <w:tcBorders>
              <w:top w:val="nil"/>
              <w:left w:val="nil"/>
              <w:bottom w:val="single" w:sz="4" w:space="0" w:color="auto"/>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proofErr w:type="spellStart"/>
            <w:r w:rsidRPr="00CA07F0">
              <w:rPr>
                <w:rFonts w:eastAsia="Times New Roman" w:cs="Arial"/>
                <w:sz w:val="20"/>
                <w:szCs w:val="20"/>
              </w:rPr>
              <w:t>Part</w:t>
            </w:r>
            <w:proofErr w:type="spellEnd"/>
            <w:r w:rsidRPr="00CA07F0">
              <w:rPr>
                <w:rFonts w:eastAsia="Times New Roman" w:cs="Arial"/>
                <w:sz w:val="20"/>
                <w:szCs w:val="20"/>
              </w:rPr>
              <w:t xml:space="preserve"> (%)</w:t>
            </w:r>
          </w:p>
        </w:tc>
        <w:tc>
          <w:tcPr>
            <w:tcW w:w="833" w:type="pct"/>
            <w:tcBorders>
              <w:top w:val="nil"/>
              <w:left w:val="nil"/>
              <w:bottom w:val="single" w:sz="4" w:space="0" w:color="auto"/>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US$ FOB</w:t>
            </w:r>
          </w:p>
        </w:tc>
        <w:tc>
          <w:tcPr>
            <w:tcW w:w="782" w:type="pct"/>
            <w:tcBorders>
              <w:top w:val="nil"/>
              <w:left w:val="nil"/>
              <w:bottom w:val="single" w:sz="4" w:space="0" w:color="auto"/>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proofErr w:type="spellStart"/>
            <w:r w:rsidRPr="00CA07F0">
              <w:rPr>
                <w:rFonts w:eastAsia="Times New Roman" w:cs="Arial"/>
                <w:sz w:val="20"/>
                <w:szCs w:val="20"/>
              </w:rPr>
              <w:t>Part</w:t>
            </w:r>
            <w:proofErr w:type="spellEnd"/>
            <w:r w:rsidRPr="00CA07F0">
              <w:rPr>
                <w:rFonts w:eastAsia="Times New Roman" w:cs="Arial"/>
                <w:sz w:val="20"/>
                <w:szCs w:val="20"/>
              </w:rPr>
              <w:t xml:space="preserve"> (%)</w:t>
            </w:r>
          </w:p>
        </w:tc>
        <w:tc>
          <w:tcPr>
            <w:tcW w:w="887" w:type="pct"/>
            <w:tcBorders>
              <w:top w:val="nil"/>
              <w:left w:val="nil"/>
              <w:bottom w:val="single" w:sz="4" w:space="0" w:color="auto"/>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 </w:t>
            </w:r>
          </w:p>
        </w:tc>
      </w:tr>
      <w:tr w:rsidR="00B5395C" w:rsidRPr="00CA07F0" w:rsidTr="001504A6">
        <w:trPr>
          <w:trHeight w:val="285"/>
        </w:trPr>
        <w:tc>
          <w:tcPr>
            <w:tcW w:w="832" w:type="pct"/>
            <w:tcBorders>
              <w:top w:val="single" w:sz="4" w:space="0" w:color="auto"/>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2010</w:t>
            </w:r>
          </w:p>
        </w:tc>
        <w:tc>
          <w:tcPr>
            <w:tcW w:w="832"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150.199.588</w:t>
            </w:r>
          </w:p>
        </w:tc>
        <w:tc>
          <w:tcPr>
            <w:tcW w:w="834"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1,06</w:t>
            </w:r>
          </w:p>
        </w:tc>
        <w:tc>
          <w:tcPr>
            <w:tcW w:w="833"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69.528.867</w:t>
            </w:r>
          </w:p>
        </w:tc>
        <w:tc>
          <w:tcPr>
            <w:tcW w:w="78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0,50</w:t>
            </w:r>
          </w:p>
        </w:tc>
        <w:tc>
          <w:tcPr>
            <w:tcW w:w="887"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80.670.721</w:t>
            </w:r>
          </w:p>
        </w:tc>
      </w:tr>
      <w:tr w:rsidR="00B5395C" w:rsidRPr="00CA07F0" w:rsidTr="001504A6">
        <w:trPr>
          <w:trHeight w:val="285"/>
        </w:trPr>
        <w:tc>
          <w:tcPr>
            <w:tcW w:w="83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lastRenderedPageBreak/>
              <w:t>2011</w:t>
            </w:r>
          </w:p>
        </w:tc>
        <w:tc>
          <w:tcPr>
            <w:tcW w:w="832"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285.491.855</w:t>
            </w:r>
          </w:p>
        </w:tc>
        <w:tc>
          <w:tcPr>
            <w:tcW w:w="834"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1,64</w:t>
            </w:r>
          </w:p>
        </w:tc>
        <w:tc>
          <w:tcPr>
            <w:tcW w:w="833"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69.938.725</w:t>
            </w:r>
          </w:p>
        </w:tc>
        <w:tc>
          <w:tcPr>
            <w:tcW w:w="78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0,37</w:t>
            </w:r>
          </w:p>
        </w:tc>
        <w:tc>
          <w:tcPr>
            <w:tcW w:w="887"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215.553.130</w:t>
            </w:r>
          </w:p>
        </w:tc>
      </w:tr>
      <w:tr w:rsidR="00B5395C" w:rsidRPr="00CA07F0" w:rsidTr="001504A6">
        <w:trPr>
          <w:trHeight w:val="285"/>
        </w:trPr>
        <w:tc>
          <w:tcPr>
            <w:tcW w:w="83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400.957.514</w:t>
            </w:r>
          </w:p>
        </w:tc>
        <w:tc>
          <w:tcPr>
            <w:tcW w:w="834"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2,26</w:t>
            </w:r>
          </w:p>
        </w:tc>
        <w:tc>
          <w:tcPr>
            <w:tcW w:w="833"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102.408.609</w:t>
            </w:r>
          </w:p>
        </w:tc>
        <w:tc>
          <w:tcPr>
            <w:tcW w:w="78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0,53</w:t>
            </w:r>
          </w:p>
        </w:tc>
        <w:tc>
          <w:tcPr>
            <w:tcW w:w="887"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298.548.905</w:t>
            </w:r>
          </w:p>
        </w:tc>
      </w:tr>
      <w:tr w:rsidR="00B5395C" w:rsidRPr="00CA07F0" w:rsidTr="001504A6">
        <w:trPr>
          <w:trHeight w:val="285"/>
        </w:trPr>
        <w:tc>
          <w:tcPr>
            <w:tcW w:w="83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167.682.535</w:t>
            </w:r>
          </w:p>
        </w:tc>
        <w:tc>
          <w:tcPr>
            <w:tcW w:w="834"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0,92</w:t>
            </w:r>
          </w:p>
        </w:tc>
        <w:tc>
          <w:tcPr>
            <w:tcW w:w="833"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124.287.573</w:t>
            </w:r>
          </w:p>
        </w:tc>
        <w:tc>
          <w:tcPr>
            <w:tcW w:w="78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0,64</w:t>
            </w:r>
          </w:p>
        </w:tc>
        <w:tc>
          <w:tcPr>
            <w:tcW w:w="887"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43.394.962</w:t>
            </w:r>
          </w:p>
        </w:tc>
      </w:tr>
      <w:tr w:rsidR="00B5395C" w:rsidRPr="00CA07F0" w:rsidTr="001504A6">
        <w:trPr>
          <w:trHeight w:val="285"/>
        </w:trPr>
        <w:tc>
          <w:tcPr>
            <w:tcW w:w="83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161.283.667</w:t>
            </w:r>
          </w:p>
        </w:tc>
        <w:tc>
          <w:tcPr>
            <w:tcW w:w="834"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0,99</w:t>
            </w:r>
          </w:p>
        </w:tc>
        <w:tc>
          <w:tcPr>
            <w:tcW w:w="833"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132.868.051</w:t>
            </w:r>
          </w:p>
        </w:tc>
        <w:tc>
          <w:tcPr>
            <w:tcW w:w="782" w:type="pct"/>
            <w:tcBorders>
              <w:top w:val="nil"/>
              <w:left w:val="nil"/>
              <w:bottom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0,77</w:t>
            </w:r>
          </w:p>
        </w:tc>
        <w:tc>
          <w:tcPr>
            <w:tcW w:w="887"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28.415.616</w:t>
            </w:r>
          </w:p>
        </w:tc>
      </w:tr>
      <w:tr w:rsidR="00B5395C" w:rsidRPr="00CA07F0" w:rsidTr="001504A6">
        <w:trPr>
          <w:trHeight w:val="285"/>
        </w:trPr>
        <w:tc>
          <w:tcPr>
            <w:tcW w:w="832" w:type="pct"/>
            <w:tcBorders>
              <w:top w:val="nil"/>
              <w:left w:val="nil"/>
              <w:bottom w:val="single" w:sz="4" w:space="0" w:color="auto"/>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2015</w:t>
            </w:r>
          </w:p>
        </w:tc>
        <w:tc>
          <w:tcPr>
            <w:tcW w:w="832" w:type="pct"/>
            <w:tcBorders>
              <w:top w:val="nil"/>
              <w:left w:val="nil"/>
              <w:bottom w:val="single" w:sz="4" w:space="0" w:color="auto"/>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155.940.400</w:t>
            </w:r>
          </w:p>
        </w:tc>
        <w:tc>
          <w:tcPr>
            <w:tcW w:w="834" w:type="pct"/>
            <w:tcBorders>
              <w:top w:val="nil"/>
              <w:left w:val="nil"/>
              <w:bottom w:val="single" w:sz="4" w:space="0" w:color="auto"/>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1,05</w:t>
            </w:r>
          </w:p>
        </w:tc>
        <w:tc>
          <w:tcPr>
            <w:tcW w:w="833" w:type="pct"/>
            <w:tcBorders>
              <w:top w:val="nil"/>
              <w:left w:val="nil"/>
              <w:bottom w:val="single" w:sz="4" w:space="0" w:color="auto"/>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84.254.299</w:t>
            </w:r>
          </w:p>
        </w:tc>
        <w:tc>
          <w:tcPr>
            <w:tcW w:w="782" w:type="pct"/>
            <w:tcBorders>
              <w:top w:val="nil"/>
              <w:left w:val="nil"/>
              <w:bottom w:val="single" w:sz="4" w:space="0" w:color="auto"/>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0,68</w:t>
            </w:r>
          </w:p>
        </w:tc>
        <w:tc>
          <w:tcPr>
            <w:tcW w:w="887" w:type="pct"/>
            <w:tcBorders>
              <w:top w:val="nil"/>
              <w:left w:val="nil"/>
              <w:bottom w:val="nil"/>
              <w:right w:val="nil"/>
            </w:tcBorders>
            <w:shd w:val="clear" w:color="auto" w:fill="auto"/>
            <w:noWrap/>
            <w:vAlign w:val="center"/>
            <w:hideMark/>
          </w:tcPr>
          <w:p w:rsidR="00B5395C" w:rsidRPr="00CA07F0" w:rsidRDefault="00B5395C" w:rsidP="00CA0113">
            <w:pPr>
              <w:spacing w:line="240" w:lineRule="auto"/>
              <w:jc w:val="center"/>
              <w:rPr>
                <w:rFonts w:eastAsia="Times New Roman" w:cs="Arial"/>
                <w:sz w:val="20"/>
                <w:szCs w:val="20"/>
              </w:rPr>
            </w:pPr>
            <w:r w:rsidRPr="00CA07F0">
              <w:rPr>
                <w:rFonts w:eastAsia="Times New Roman" w:cs="Arial"/>
                <w:sz w:val="20"/>
                <w:szCs w:val="20"/>
              </w:rPr>
              <w:t>71.686.101</w:t>
            </w:r>
          </w:p>
        </w:tc>
      </w:tr>
      <w:tr w:rsidR="00B5395C" w:rsidRPr="00CA07F0" w:rsidTr="00CA0113">
        <w:trPr>
          <w:trHeight w:val="285"/>
        </w:trPr>
        <w:tc>
          <w:tcPr>
            <w:tcW w:w="5000" w:type="pct"/>
            <w:gridSpan w:val="6"/>
            <w:tcBorders>
              <w:top w:val="single" w:sz="4" w:space="0" w:color="auto"/>
              <w:left w:val="nil"/>
              <w:bottom w:val="nil"/>
              <w:right w:val="nil"/>
            </w:tcBorders>
            <w:shd w:val="clear" w:color="auto" w:fill="auto"/>
            <w:noWrap/>
            <w:vAlign w:val="center"/>
            <w:hideMark/>
          </w:tcPr>
          <w:p w:rsidR="00B5395C" w:rsidRPr="00CA07F0" w:rsidRDefault="00B5395C" w:rsidP="00CA0113">
            <w:pPr>
              <w:spacing w:line="240" w:lineRule="auto"/>
              <w:jc w:val="left"/>
              <w:rPr>
                <w:rFonts w:eastAsia="Times New Roman" w:cs="Arial"/>
                <w:sz w:val="16"/>
                <w:szCs w:val="16"/>
              </w:rPr>
            </w:pPr>
            <w:r w:rsidRPr="00CA07F0">
              <w:rPr>
                <w:rFonts w:eastAsia="Times New Roman" w:cs="Arial"/>
                <w:sz w:val="16"/>
                <w:szCs w:val="16"/>
              </w:rPr>
              <w:t>Fonte: Elaborada pela pesquisadora com base nos dados do MDIC (2017).</w:t>
            </w:r>
          </w:p>
        </w:tc>
      </w:tr>
    </w:tbl>
    <w:p w:rsidR="00B5395C" w:rsidRPr="00EA2D36" w:rsidRDefault="00B5395C" w:rsidP="00B5395C"/>
    <w:p w:rsidR="000E227A" w:rsidRDefault="00B5395C" w:rsidP="00AE263A">
      <w:pPr>
        <w:spacing w:line="480" w:lineRule="auto"/>
        <w:ind w:firstLine="851"/>
      </w:pPr>
      <w:r>
        <w:t xml:space="preserve">A Tabela </w:t>
      </w:r>
      <w:r w:rsidR="007A5E50">
        <w:t>5</w:t>
      </w:r>
      <w:r>
        <w:t xml:space="preserve"> mostra a balança comercial</w:t>
      </w:r>
      <w:r w:rsidRPr="00150CC2">
        <w:t xml:space="preserve"> do Paraná em relação a</w:t>
      </w:r>
      <w:r w:rsidR="003774D6">
        <w:t>o</w:t>
      </w:r>
      <w:r w:rsidRPr="00150CC2">
        <w:t xml:space="preserve"> Uruguai nos anos de </w:t>
      </w:r>
      <w:r w:rsidR="00F9255D">
        <w:t>2010 a 2015</w:t>
      </w:r>
      <w:r>
        <w:t xml:space="preserve">. Ao analisar a tabela podemos observar que o país possui baixa representatividade no comércio paranaense. Com apenas 0,68% de participação nas importações paranaenses, e 1,05% nas exportações, </w:t>
      </w:r>
      <w:r w:rsidR="003774D6">
        <w:t>em 2015. O</w:t>
      </w:r>
      <w:r>
        <w:t xml:space="preserve"> saldo comercial tem sido positivo para o Paraná ao decorrer dos anos. </w:t>
      </w:r>
    </w:p>
    <w:p w:rsidR="00B5395C" w:rsidRDefault="00B5395C" w:rsidP="00AE263A">
      <w:pPr>
        <w:spacing w:line="480" w:lineRule="auto"/>
        <w:ind w:firstLine="851"/>
      </w:pPr>
      <w:r>
        <w:t>Dentre os anos observados, o</w:t>
      </w:r>
      <w:proofErr w:type="gramStart"/>
      <w:r>
        <w:t xml:space="preserve"> </w:t>
      </w:r>
      <w:r w:rsidR="00641C49">
        <w:t xml:space="preserve"> </w:t>
      </w:r>
      <w:proofErr w:type="gramEnd"/>
      <w:r w:rsidR="00641C49">
        <w:t xml:space="preserve">ano </w:t>
      </w:r>
      <w:r>
        <w:t xml:space="preserve">de 2012 representou maior participação do Uruguai nas exportações paranaenses, juntamente com maior superávit com </w:t>
      </w:r>
      <w:r w:rsidRPr="00541E9E">
        <w:t>US$</w:t>
      </w:r>
      <w:r w:rsidRPr="00150CC2">
        <w:t>298.548.905</w:t>
      </w:r>
      <w:r>
        <w:t>, e participação de 2,26%.</w:t>
      </w:r>
    </w:p>
    <w:p w:rsidR="007C2906" w:rsidRPr="00EA2D36" w:rsidRDefault="007C2906" w:rsidP="00EA2D36">
      <w:pPr>
        <w:ind w:firstLine="851"/>
      </w:pPr>
    </w:p>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150CC2" w:rsidTr="00CA0113">
        <w:trPr>
          <w:trHeight w:val="285"/>
        </w:trPr>
        <w:tc>
          <w:tcPr>
            <w:tcW w:w="5000" w:type="pct"/>
            <w:gridSpan w:val="6"/>
            <w:tcBorders>
              <w:top w:val="nil"/>
              <w:left w:val="nil"/>
              <w:bottom w:val="nil"/>
              <w:right w:val="nil"/>
            </w:tcBorders>
            <w:shd w:val="clear" w:color="auto" w:fill="auto"/>
            <w:vAlign w:val="center"/>
            <w:hideMark/>
          </w:tcPr>
          <w:p w:rsidR="00B5395C" w:rsidRPr="009D2130" w:rsidRDefault="009D2130" w:rsidP="007A5E50">
            <w:pPr>
              <w:pStyle w:val="Legenda"/>
              <w:keepNext/>
            </w:pPr>
            <w:bookmarkStart w:id="17" w:name="_Toc505976589"/>
            <w:r w:rsidRPr="009D2130">
              <w:t>Tabela</w:t>
            </w:r>
            <w:r w:rsidR="007A5E50">
              <w:t xml:space="preserve"> 6</w:t>
            </w:r>
            <w:r w:rsidRPr="009D2130">
              <w:t xml:space="preserve">. Exportações e Importações do Paraná em relação ao Venezuela nos anos de </w:t>
            </w:r>
            <w:r w:rsidR="00F9255D">
              <w:t>2010 a 2015</w:t>
            </w:r>
            <w:r w:rsidRPr="009D2130">
              <w:t xml:space="preserve"> (US$ FOB)</w:t>
            </w:r>
            <w:bookmarkEnd w:id="17"/>
          </w:p>
        </w:tc>
      </w:tr>
      <w:tr w:rsidR="00B5395C" w:rsidRPr="00150CC2" w:rsidTr="003774D6">
        <w:trPr>
          <w:trHeight w:val="285"/>
        </w:trPr>
        <w:tc>
          <w:tcPr>
            <w:tcW w:w="832" w:type="pct"/>
            <w:tcBorders>
              <w:top w:val="single" w:sz="4" w:space="0" w:color="auto"/>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Importação</w:t>
            </w:r>
          </w:p>
        </w:tc>
        <w:tc>
          <w:tcPr>
            <w:tcW w:w="887" w:type="pct"/>
            <w:tcBorders>
              <w:top w:val="single" w:sz="4" w:space="0" w:color="auto"/>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Saldo Comercial</w:t>
            </w:r>
          </w:p>
        </w:tc>
      </w:tr>
      <w:tr w:rsidR="00B5395C" w:rsidRPr="00150CC2" w:rsidTr="003774D6">
        <w:trPr>
          <w:trHeight w:val="285"/>
        </w:trPr>
        <w:tc>
          <w:tcPr>
            <w:tcW w:w="83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 </w:t>
            </w:r>
          </w:p>
        </w:tc>
        <w:tc>
          <w:tcPr>
            <w:tcW w:w="832"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US$ FOB</w:t>
            </w:r>
          </w:p>
        </w:tc>
        <w:tc>
          <w:tcPr>
            <w:tcW w:w="834"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proofErr w:type="spellStart"/>
            <w:r w:rsidRPr="00150CC2">
              <w:rPr>
                <w:rFonts w:eastAsia="Times New Roman" w:cs="Arial"/>
                <w:sz w:val="20"/>
                <w:szCs w:val="20"/>
              </w:rPr>
              <w:t>Part</w:t>
            </w:r>
            <w:proofErr w:type="spellEnd"/>
            <w:r w:rsidRPr="00150CC2">
              <w:rPr>
                <w:rFonts w:eastAsia="Times New Roman" w:cs="Arial"/>
                <w:sz w:val="20"/>
                <w:szCs w:val="20"/>
              </w:rPr>
              <w:t xml:space="preserve"> (%)</w:t>
            </w:r>
          </w:p>
        </w:tc>
        <w:tc>
          <w:tcPr>
            <w:tcW w:w="833"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US$ FOB</w:t>
            </w:r>
          </w:p>
        </w:tc>
        <w:tc>
          <w:tcPr>
            <w:tcW w:w="78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proofErr w:type="spellStart"/>
            <w:r w:rsidRPr="00150CC2">
              <w:rPr>
                <w:rFonts w:eastAsia="Times New Roman" w:cs="Arial"/>
                <w:sz w:val="20"/>
                <w:szCs w:val="20"/>
              </w:rPr>
              <w:t>Part</w:t>
            </w:r>
            <w:proofErr w:type="spellEnd"/>
            <w:r w:rsidRPr="00150CC2">
              <w:rPr>
                <w:rFonts w:eastAsia="Times New Roman" w:cs="Arial"/>
                <w:sz w:val="20"/>
                <w:szCs w:val="20"/>
              </w:rPr>
              <w:t xml:space="preserve"> (%)</w:t>
            </w:r>
          </w:p>
        </w:tc>
        <w:tc>
          <w:tcPr>
            <w:tcW w:w="887"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 </w:t>
            </w:r>
          </w:p>
        </w:tc>
      </w:tr>
      <w:tr w:rsidR="00B5395C" w:rsidRPr="00150CC2" w:rsidTr="003774D6">
        <w:trPr>
          <w:trHeight w:val="285"/>
        </w:trPr>
        <w:tc>
          <w:tcPr>
            <w:tcW w:w="832" w:type="pct"/>
            <w:tcBorders>
              <w:top w:val="single" w:sz="4" w:space="0" w:color="auto"/>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2010</w:t>
            </w:r>
          </w:p>
        </w:tc>
        <w:tc>
          <w:tcPr>
            <w:tcW w:w="832" w:type="pct"/>
            <w:tcBorders>
              <w:top w:val="single" w:sz="4" w:space="0" w:color="auto"/>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231.694.719</w:t>
            </w:r>
          </w:p>
        </w:tc>
        <w:tc>
          <w:tcPr>
            <w:tcW w:w="834" w:type="pct"/>
            <w:tcBorders>
              <w:top w:val="single" w:sz="4" w:space="0" w:color="auto"/>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1,63</w:t>
            </w:r>
          </w:p>
        </w:tc>
        <w:tc>
          <w:tcPr>
            <w:tcW w:w="833" w:type="pct"/>
            <w:tcBorders>
              <w:top w:val="single" w:sz="4" w:space="0" w:color="auto"/>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2.378.460</w:t>
            </w:r>
          </w:p>
        </w:tc>
        <w:tc>
          <w:tcPr>
            <w:tcW w:w="782" w:type="pct"/>
            <w:tcBorders>
              <w:top w:val="single" w:sz="4" w:space="0" w:color="auto"/>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0,02</w:t>
            </w:r>
          </w:p>
        </w:tc>
        <w:tc>
          <w:tcPr>
            <w:tcW w:w="887" w:type="pct"/>
            <w:tcBorders>
              <w:top w:val="single" w:sz="4" w:space="0" w:color="auto"/>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229.316.259</w:t>
            </w:r>
          </w:p>
        </w:tc>
      </w:tr>
      <w:tr w:rsidR="00B5395C" w:rsidRPr="00150CC2" w:rsidTr="003774D6">
        <w:trPr>
          <w:trHeight w:val="285"/>
        </w:trPr>
        <w:tc>
          <w:tcPr>
            <w:tcW w:w="83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283.397.021</w:t>
            </w:r>
          </w:p>
        </w:tc>
        <w:tc>
          <w:tcPr>
            <w:tcW w:w="834"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1,63</w:t>
            </w:r>
          </w:p>
        </w:tc>
        <w:tc>
          <w:tcPr>
            <w:tcW w:w="833"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9.007.820</w:t>
            </w:r>
          </w:p>
        </w:tc>
        <w:tc>
          <w:tcPr>
            <w:tcW w:w="78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0,05</w:t>
            </w:r>
          </w:p>
        </w:tc>
        <w:tc>
          <w:tcPr>
            <w:tcW w:w="887"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274.389.201</w:t>
            </w:r>
          </w:p>
        </w:tc>
      </w:tr>
      <w:tr w:rsidR="00B5395C" w:rsidRPr="00150CC2" w:rsidTr="003774D6">
        <w:trPr>
          <w:trHeight w:val="285"/>
        </w:trPr>
        <w:tc>
          <w:tcPr>
            <w:tcW w:w="83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156.180.644</w:t>
            </w:r>
          </w:p>
        </w:tc>
        <w:tc>
          <w:tcPr>
            <w:tcW w:w="834"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0,88</w:t>
            </w:r>
          </w:p>
        </w:tc>
        <w:tc>
          <w:tcPr>
            <w:tcW w:w="833"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19.509.084</w:t>
            </w:r>
          </w:p>
        </w:tc>
        <w:tc>
          <w:tcPr>
            <w:tcW w:w="78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0,10</w:t>
            </w:r>
          </w:p>
        </w:tc>
        <w:tc>
          <w:tcPr>
            <w:tcW w:w="887"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136.671.560</w:t>
            </w:r>
          </w:p>
        </w:tc>
      </w:tr>
      <w:tr w:rsidR="00B5395C" w:rsidRPr="00150CC2" w:rsidTr="003774D6">
        <w:trPr>
          <w:trHeight w:val="285"/>
        </w:trPr>
        <w:tc>
          <w:tcPr>
            <w:tcW w:w="83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160.662.798</w:t>
            </w:r>
          </w:p>
        </w:tc>
        <w:tc>
          <w:tcPr>
            <w:tcW w:w="834"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0,88</w:t>
            </w:r>
          </w:p>
        </w:tc>
        <w:tc>
          <w:tcPr>
            <w:tcW w:w="833"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116.415.867</w:t>
            </w:r>
          </w:p>
        </w:tc>
        <w:tc>
          <w:tcPr>
            <w:tcW w:w="78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0,60</w:t>
            </w:r>
          </w:p>
        </w:tc>
        <w:tc>
          <w:tcPr>
            <w:tcW w:w="887"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44.246.931</w:t>
            </w:r>
          </w:p>
        </w:tc>
      </w:tr>
      <w:tr w:rsidR="00B5395C" w:rsidRPr="00150CC2" w:rsidTr="003774D6">
        <w:trPr>
          <w:trHeight w:val="285"/>
        </w:trPr>
        <w:tc>
          <w:tcPr>
            <w:tcW w:w="83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244.009.766</w:t>
            </w:r>
          </w:p>
        </w:tc>
        <w:tc>
          <w:tcPr>
            <w:tcW w:w="834"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1,49</w:t>
            </w:r>
          </w:p>
        </w:tc>
        <w:tc>
          <w:tcPr>
            <w:tcW w:w="833"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11.274.172</w:t>
            </w:r>
          </w:p>
        </w:tc>
        <w:tc>
          <w:tcPr>
            <w:tcW w:w="782"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0,07</w:t>
            </w:r>
          </w:p>
        </w:tc>
        <w:tc>
          <w:tcPr>
            <w:tcW w:w="887"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232.735.594</w:t>
            </w:r>
          </w:p>
        </w:tc>
      </w:tr>
      <w:tr w:rsidR="00B5395C" w:rsidRPr="00150CC2" w:rsidTr="003774D6">
        <w:trPr>
          <w:trHeight w:val="285"/>
        </w:trPr>
        <w:tc>
          <w:tcPr>
            <w:tcW w:w="832" w:type="pct"/>
            <w:tcBorders>
              <w:top w:val="nil"/>
              <w:left w:val="nil"/>
              <w:bottom w:val="single" w:sz="4" w:space="0" w:color="auto"/>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2015</w:t>
            </w:r>
          </w:p>
        </w:tc>
        <w:tc>
          <w:tcPr>
            <w:tcW w:w="832"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169.714.612</w:t>
            </w:r>
          </w:p>
        </w:tc>
        <w:tc>
          <w:tcPr>
            <w:tcW w:w="834" w:type="pct"/>
            <w:tcBorders>
              <w:top w:val="nil"/>
              <w:left w:val="nil"/>
              <w:bottom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1,14</w:t>
            </w:r>
          </w:p>
        </w:tc>
        <w:tc>
          <w:tcPr>
            <w:tcW w:w="833" w:type="pct"/>
            <w:tcBorders>
              <w:top w:val="nil"/>
              <w:left w:val="nil"/>
              <w:bottom w:val="single" w:sz="4" w:space="0" w:color="auto"/>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4.523.248</w:t>
            </w:r>
          </w:p>
        </w:tc>
        <w:tc>
          <w:tcPr>
            <w:tcW w:w="782" w:type="pct"/>
            <w:tcBorders>
              <w:top w:val="nil"/>
              <w:left w:val="nil"/>
              <w:bottom w:val="single" w:sz="4" w:space="0" w:color="auto"/>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0,04</w:t>
            </w:r>
          </w:p>
        </w:tc>
        <w:tc>
          <w:tcPr>
            <w:tcW w:w="887" w:type="pct"/>
            <w:tcBorders>
              <w:top w:val="nil"/>
              <w:left w:val="nil"/>
              <w:bottom w:val="nil"/>
              <w:right w:val="nil"/>
            </w:tcBorders>
            <w:shd w:val="clear" w:color="auto" w:fill="auto"/>
            <w:noWrap/>
            <w:vAlign w:val="center"/>
            <w:hideMark/>
          </w:tcPr>
          <w:p w:rsidR="00B5395C" w:rsidRPr="00150CC2" w:rsidRDefault="00B5395C" w:rsidP="00CA0113">
            <w:pPr>
              <w:spacing w:line="240" w:lineRule="auto"/>
              <w:jc w:val="center"/>
              <w:rPr>
                <w:rFonts w:eastAsia="Times New Roman" w:cs="Arial"/>
                <w:sz w:val="20"/>
                <w:szCs w:val="20"/>
              </w:rPr>
            </w:pPr>
            <w:r w:rsidRPr="00150CC2">
              <w:rPr>
                <w:rFonts w:eastAsia="Times New Roman" w:cs="Arial"/>
                <w:sz w:val="20"/>
                <w:szCs w:val="20"/>
              </w:rPr>
              <w:t>165.191.364</w:t>
            </w:r>
          </w:p>
        </w:tc>
      </w:tr>
      <w:tr w:rsidR="00B5395C" w:rsidRPr="00150CC2" w:rsidTr="00CA0113">
        <w:trPr>
          <w:trHeight w:val="285"/>
        </w:trPr>
        <w:tc>
          <w:tcPr>
            <w:tcW w:w="5000" w:type="pct"/>
            <w:gridSpan w:val="6"/>
            <w:tcBorders>
              <w:top w:val="single" w:sz="4" w:space="0" w:color="auto"/>
              <w:left w:val="nil"/>
              <w:bottom w:val="nil"/>
              <w:right w:val="nil"/>
            </w:tcBorders>
            <w:shd w:val="clear" w:color="auto" w:fill="auto"/>
            <w:noWrap/>
            <w:vAlign w:val="center"/>
            <w:hideMark/>
          </w:tcPr>
          <w:p w:rsidR="00B5395C" w:rsidRPr="00150CC2" w:rsidRDefault="00B5395C" w:rsidP="00CA0113">
            <w:pPr>
              <w:spacing w:line="240" w:lineRule="auto"/>
              <w:jc w:val="left"/>
              <w:rPr>
                <w:rFonts w:eastAsia="Times New Roman" w:cs="Arial"/>
                <w:sz w:val="16"/>
                <w:szCs w:val="16"/>
              </w:rPr>
            </w:pPr>
            <w:r w:rsidRPr="00150CC2">
              <w:rPr>
                <w:rFonts w:eastAsia="Times New Roman" w:cs="Arial"/>
                <w:sz w:val="16"/>
                <w:szCs w:val="16"/>
              </w:rPr>
              <w:t>Fonte: Elaborada pela pesquisadora com base nos dados do MDIC (2017).</w:t>
            </w:r>
          </w:p>
        </w:tc>
      </w:tr>
    </w:tbl>
    <w:p w:rsidR="00B5395C" w:rsidRPr="00EA2D36" w:rsidRDefault="00B5395C" w:rsidP="00B5395C"/>
    <w:p w:rsidR="00B5395C" w:rsidRDefault="003774D6" w:rsidP="00AE263A">
      <w:pPr>
        <w:spacing w:line="480" w:lineRule="auto"/>
        <w:ind w:firstLine="851"/>
      </w:pPr>
      <w:r>
        <w:t xml:space="preserve">Na Tabela </w:t>
      </w:r>
      <w:r w:rsidR="007A5E50">
        <w:t>6</w:t>
      </w:r>
      <w:r w:rsidR="00716B68">
        <w:t xml:space="preserve"> pode-se verificar</w:t>
      </w:r>
      <w:r w:rsidR="00B5395C">
        <w:t xml:space="preserve"> a importância da Venezuela na balança comercial do Paraná. </w:t>
      </w:r>
      <w:r w:rsidR="00574781">
        <w:t xml:space="preserve">Observa-se que </w:t>
      </w:r>
      <w:r w:rsidR="00B5395C">
        <w:t xml:space="preserve">o país possui participação superior nas exportações paranaenses em relação </w:t>
      </w:r>
      <w:proofErr w:type="gramStart"/>
      <w:r w:rsidR="00B5395C">
        <w:t>as</w:t>
      </w:r>
      <w:proofErr w:type="gramEnd"/>
      <w:r w:rsidR="00B5395C">
        <w:t xml:space="preserve"> importações, ou seja o Paraná exporta muito mais para Venezuela, do que o mesmo exporta para o Paraná, resultado que podemos observar pelo superávit em todos anos analisados. O ano de 2011 foi o que marcou essa relação positiva, com 1,63% das exportações paranaenses </w:t>
      </w:r>
      <w:r w:rsidR="00B5395C">
        <w:lastRenderedPageBreak/>
        <w:t>enviadas para a Venezuela e em contrapartida apenas 0,05% foi importado pelo Paraná.</w:t>
      </w:r>
    </w:p>
    <w:p w:rsidR="00B5395C" w:rsidRDefault="00B5395C" w:rsidP="00B5395C"/>
    <w:p w:rsidR="00B5395C" w:rsidRDefault="00B5395C" w:rsidP="00B5395C">
      <w:pPr>
        <w:pStyle w:val="Ttulo2"/>
        <w:numPr>
          <w:ilvl w:val="1"/>
          <w:numId w:val="4"/>
        </w:numPr>
        <w:pBdr>
          <w:top w:val="nil"/>
          <w:left w:val="nil"/>
          <w:bottom w:val="nil"/>
          <w:right w:val="nil"/>
          <w:between w:val="nil"/>
        </w:pBdr>
      </w:pPr>
      <w:bookmarkStart w:id="18" w:name="_Toc505977348"/>
      <w:r>
        <w:t xml:space="preserve">avaliação da evolução das relações comerciais do Estado do Rio Grande do Sul com os países membros do </w:t>
      </w:r>
      <w:r w:rsidR="00597345">
        <w:t>Mercosul</w:t>
      </w:r>
      <w:r>
        <w:t xml:space="preserve">, no período de 2010 A </w:t>
      </w:r>
      <w:proofErr w:type="gramStart"/>
      <w:r>
        <w:t>2015</w:t>
      </w:r>
      <w:bookmarkEnd w:id="18"/>
      <w:proofErr w:type="gramEnd"/>
    </w:p>
    <w:p w:rsidR="00010B34" w:rsidRDefault="00010B34" w:rsidP="00010B34"/>
    <w:p w:rsidR="007A5E50" w:rsidRDefault="007A5E50" w:rsidP="007A5E50">
      <w:pPr>
        <w:ind w:firstLine="851"/>
      </w:pPr>
      <w:r>
        <w:t xml:space="preserve">A tabela </w:t>
      </w:r>
      <w:r w:rsidR="00EA2D36">
        <w:t>7</w:t>
      </w:r>
      <w:r>
        <w:t xml:space="preserve"> apresenta a participação do </w:t>
      </w:r>
      <w:proofErr w:type="gramStart"/>
      <w:r>
        <w:t>Mercosul</w:t>
      </w:r>
      <w:proofErr w:type="gramEnd"/>
      <w:r>
        <w:t xml:space="preserve"> na balança comercial do Rio Grande do Sul. Nota-se que durante os anos apresentados, apenas em um ano houve o superávit, sendo significativo o déficit nos demais anos. </w:t>
      </w:r>
    </w:p>
    <w:p w:rsidR="002963EF" w:rsidRPr="00EA2D36" w:rsidRDefault="002963EF" w:rsidP="00010B34">
      <w:pPr>
        <w:rPr>
          <w:sz w:val="22"/>
        </w:rPr>
      </w:pPr>
    </w:p>
    <w:tbl>
      <w:tblPr>
        <w:tblW w:w="5000" w:type="pct"/>
        <w:tblCellMar>
          <w:left w:w="70" w:type="dxa"/>
          <w:right w:w="70" w:type="dxa"/>
        </w:tblCellMar>
        <w:tblLook w:val="04A0" w:firstRow="1" w:lastRow="0" w:firstColumn="1" w:lastColumn="0" w:noHBand="0" w:noVBand="1"/>
      </w:tblPr>
      <w:tblGrid>
        <w:gridCol w:w="1529"/>
        <w:gridCol w:w="1529"/>
        <w:gridCol w:w="1531"/>
        <w:gridCol w:w="1529"/>
        <w:gridCol w:w="1245"/>
        <w:gridCol w:w="1848"/>
      </w:tblGrid>
      <w:tr w:rsidR="00B5395C" w:rsidRPr="00641488" w:rsidTr="0036783D">
        <w:trPr>
          <w:trHeight w:val="283"/>
        </w:trPr>
        <w:tc>
          <w:tcPr>
            <w:tcW w:w="5000" w:type="pct"/>
            <w:gridSpan w:val="6"/>
            <w:tcBorders>
              <w:top w:val="nil"/>
              <w:left w:val="nil"/>
              <w:bottom w:val="single" w:sz="4" w:space="0" w:color="auto"/>
              <w:right w:val="nil"/>
            </w:tcBorders>
            <w:shd w:val="clear" w:color="auto" w:fill="auto"/>
            <w:vAlign w:val="center"/>
            <w:hideMark/>
          </w:tcPr>
          <w:p w:rsidR="00B5395C" w:rsidRPr="00E11334" w:rsidRDefault="00E11334" w:rsidP="00EA2D36">
            <w:pPr>
              <w:pStyle w:val="Legenda"/>
              <w:keepNext/>
            </w:pPr>
            <w:bookmarkStart w:id="19" w:name="_Toc505976594"/>
            <w:r w:rsidRPr="00E11334">
              <w:t>Tabela</w:t>
            </w:r>
            <w:r w:rsidR="007A5E50">
              <w:t xml:space="preserve"> </w:t>
            </w:r>
            <w:r w:rsidR="00EA2D36">
              <w:t>7</w:t>
            </w:r>
            <w:r w:rsidRPr="00E11334">
              <w:t xml:space="preserve">. Exportações e Importações do Rio Grande do Sul em relação ao </w:t>
            </w:r>
            <w:r w:rsidR="00597345">
              <w:t>MERCOSUL</w:t>
            </w:r>
            <w:r w:rsidRPr="00E11334">
              <w:t xml:space="preserve"> entre 2010 a 2015 (US$ FOB)</w:t>
            </w:r>
            <w:bookmarkEnd w:id="19"/>
          </w:p>
        </w:tc>
      </w:tr>
      <w:tr w:rsidR="00B5395C" w:rsidRPr="00641488" w:rsidTr="0036783D">
        <w:trPr>
          <w:trHeight w:val="283"/>
        </w:trPr>
        <w:tc>
          <w:tcPr>
            <w:tcW w:w="830"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Ano</w:t>
            </w:r>
          </w:p>
        </w:tc>
        <w:tc>
          <w:tcPr>
            <w:tcW w:w="1661" w:type="pct"/>
            <w:gridSpan w:val="2"/>
            <w:tcBorders>
              <w:top w:val="single" w:sz="4" w:space="0" w:color="auto"/>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Exportação</w:t>
            </w:r>
          </w:p>
        </w:tc>
        <w:tc>
          <w:tcPr>
            <w:tcW w:w="1506" w:type="pct"/>
            <w:gridSpan w:val="2"/>
            <w:tcBorders>
              <w:top w:val="single" w:sz="4" w:space="0" w:color="auto"/>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Importação</w:t>
            </w:r>
          </w:p>
        </w:tc>
        <w:tc>
          <w:tcPr>
            <w:tcW w:w="1003"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Balança Comercial</w:t>
            </w:r>
          </w:p>
        </w:tc>
      </w:tr>
      <w:tr w:rsidR="00B5395C" w:rsidRPr="00641488" w:rsidTr="0036783D">
        <w:trPr>
          <w:trHeight w:val="283"/>
        </w:trPr>
        <w:tc>
          <w:tcPr>
            <w:tcW w:w="830"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 </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US$ FOB</w:t>
            </w:r>
          </w:p>
        </w:tc>
        <w:tc>
          <w:tcPr>
            <w:tcW w:w="831"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proofErr w:type="spellStart"/>
            <w:r w:rsidRPr="00641488">
              <w:rPr>
                <w:rFonts w:eastAsia="Times New Roman" w:cs="Arial"/>
                <w:sz w:val="20"/>
                <w:szCs w:val="20"/>
              </w:rPr>
              <w:t>Part</w:t>
            </w:r>
            <w:proofErr w:type="spellEnd"/>
            <w:r w:rsidRPr="00641488">
              <w:rPr>
                <w:rFonts w:eastAsia="Times New Roman" w:cs="Arial"/>
                <w:sz w:val="20"/>
                <w:szCs w:val="20"/>
              </w:rPr>
              <w:t xml:space="preserve"> (%)</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US$ FOB</w:t>
            </w:r>
          </w:p>
        </w:tc>
        <w:tc>
          <w:tcPr>
            <w:tcW w:w="676"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proofErr w:type="spellStart"/>
            <w:r w:rsidRPr="00641488">
              <w:rPr>
                <w:rFonts w:eastAsia="Times New Roman" w:cs="Arial"/>
                <w:sz w:val="20"/>
                <w:szCs w:val="20"/>
              </w:rPr>
              <w:t>Part</w:t>
            </w:r>
            <w:proofErr w:type="spellEnd"/>
            <w:r w:rsidRPr="00641488">
              <w:rPr>
                <w:rFonts w:eastAsia="Times New Roman" w:cs="Arial"/>
                <w:sz w:val="20"/>
                <w:szCs w:val="20"/>
              </w:rPr>
              <w:t xml:space="preserve"> (%)</w:t>
            </w:r>
          </w:p>
        </w:tc>
        <w:tc>
          <w:tcPr>
            <w:tcW w:w="1003"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p>
        </w:tc>
      </w:tr>
      <w:tr w:rsidR="00B5395C" w:rsidRPr="00641488" w:rsidTr="0036783D">
        <w:trPr>
          <w:trHeight w:val="283"/>
        </w:trPr>
        <w:tc>
          <w:tcPr>
            <w:tcW w:w="830" w:type="pct"/>
            <w:tcBorders>
              <w:top w:val="single" w:sz="4" w:space="0" w:color="auto"/>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2010</w:t>
            </w:r>
          </w:p>
        </w:tc>
        <w:tc>
          <w:tcPr>
            <w:tcW w:w="830" w:type="pct"/>
            <w:tcBorders>
              <w:top w:val="single" w:sz="4" w:space="0" w:color="auto"/>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2.886.042.898</w:t>
            </w:r>
          </w:p>
        </w:tc>
        <w:tc>
          <w:tcPr>
            <w:tcW w:w="831" w:type="pct"/>
            <w:tcBorders>
              <w:top w:val="single" w:sz="4" w:space="0" w:color="auto"/>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18,76</w:t>
            </w:r>
          </w:p>
        </w:tc>
        <w:tc>
          <w:tcPr>
            <w:tcW w:w="830" w:type="pct"/>
            <w:tcBorders>
              <w:top w:val="single" w:sz="4" w:space="0" w:color="auto"/>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4.230.178.283</w:t>
            </w:r>
          </w:p>
        </w:tc>
        <w:tc>
          <w:tcPr>
            <w:tcW w:w="676" w:type="pct"/>
            <w:tcBorders>
              <w:top w:val="single" w:sz="4" w:space="0" w:color="auto"/>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31,87</w:t>
            </w:r>
          </w:p>
        </w:tc>
        <w:tc>
          <w:tcPr>
            <w:tcW w:w="1003" w:type="pct"/>
            <w:tcBorders>
              <w:top w:val="single" w:sz="4" w:space="0" w:color="auto"/>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-1.344.135.385</w:t>
            </w:r>
          </w:p>
        </w:tc>
      </w:tr>
      <w:tr w:rsidR="00B5395C" w:rsidRPr="00641488" w:rsidTr="0036783D">
        <w:trPr>
          <w:trHeight w:val="283"/>
        </w:trPr>
        <w:tc>
          <w:tcPr>
            <w:tcW w:w="830"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2011</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3.541.318.686</w:t>
            </w:r>
          </w:p>
        </w:tc>
        <w:tc>
          <w:tcPr>
            <w:tcW w:w="831"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18,23</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4.686.837.466</w:t>
            </w:r>
          </w:p>
        </w:tc>
        <w:tc>
          <w:tcPr>
            <w:tcW w:w="676"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29,92</w:t>
            </w:r>
          </w:p>
        </w:tc>
        <w:tc>
          <w:tcPr>
            <w:tcW w:w="1003"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-1.145.518.780</w:t>
            </w:r>
          </w:p>
        </w:tc>
      </w:tr>
      <w:tr w:rsidR="00B5395C" w:rsidRPr="00641488" w:rsidTr="0036783D">
        <w:trPr>
          <w:trHeight w:val="283"/>
        </w:trPr>
        <w:tc>
          <w:tcPr>
            <w:tcW w:w="830"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2012</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2.902.996.452</w:t>
            </w:r>
          </w:p>
        </w:tc>
        <w:tc>
          <w:tcPr>
            <w:tcW w:w="831"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16,70</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4.859.621.567</w:t>
            </w:r>
          </w:p>
        </w:tc>
        <w:tc>
          <w:tcPr>
            <w:tcW w:w="676"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31,62</w:t>
            </w:r>
          </w:p>
        </w:tc>
        <w:tc>
          <w:tcPr>
            <w:tcW w:w="1003"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-1.956.625.115</w:t>
            </w:r>
          </w:p>
        </w:tc>
      </w:tr>
      <w:tr w:rsidR="00B5395C" w:rsidRPr="00641488" w:rsidTr="0036783D">
        <w:trPr>
          <w:trHeight w:val="283"/>
        </w:trPr>
        <w:tc>
          <w:tcPr>
            <w:tcW w:w="830"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2013</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3.440.125.330</w:t>
            </w:r>
          </w:p>
        </w:tc>
        <w:tc>
          <w:tcPr>
            <w:tcW w:w="831"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13,71</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4.821.403.034</w:t>
            </w:r>
          </w:p>
        </w:tc>
        <w:tc>
          <w:tcPr>
            <w:tcW w:w="676"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28,73</w:t>
            </w:r>
          </w:p>
        </w:tc>
        <w:tc>
          <w:tcPr>
            <w:tcW w:w="1003"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-1.381.277.704</w:t>
            </w:r>
          </w:p>
        </w:tc>
      </w:tr>
      <w:tr w:rsidR="00B5395C" w:rsidRPr="00641488" w:rsidTr="0036783D">
        <w:trPr>
          <w:trHeight w:val="283"/>
        </w:trPr>
        <w:tc>
          <w:tcPr>
            <w:tcW w:w="830"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2014</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3.148.861.444</w:t>
            </w:r>
          </w:p>
        </w:tc>
        <w:tc>
          <w:tcPr>
            <w:tcW w:w="831"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16,84</w:t>
            </w:r>
          </w:p>
        </w:tc>
        <w:tc>
          <w:tcPr>
            <w:tcW w:w="830"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3.922.957.262</w:t>
            </w:r>
          </w:p>
        </w:tc>
        <w:tc>
          <w:tcPr>
            <w:tcW w:w="676" w:type="pct"/>
            <w:tcBorders>
              <w:top w:val="nil"/>
              <w:left w:val="nil"/>
              <w:bottom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26,24</w:t>
            </w:r>
          </w:p>
        </w:tc>
        <w:tc>
          <w:tcPr>
            <w:tcW w:w="1003"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-774.095.818</w:t>
            </w:r>
          </w:p>
        </w:tc>
      </w:tr>
      <w:tr w:rsidR="00B5395C" w:rsidRPr="00641488" w:rsidTr="0036783D">
        <w:trPr>
          <w:trHeight w:val="283"/>
        </w:trPr>
        <w:tc>
          <w:tcPr>
            <w:tcW w:w="830" w:type="pct"/>
            <w:tcBorders>
              <w:top w:val="nil"/>
              <w:left w:val="nil"/>
              <w:bottom w:val="single" w:sz="4" w:space="0" w:color="auto"/>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2015</w:t>
            </w:r>
          </w:p>
        </w:tc>
        <w:tc>
          <w:tcPr>
            <w:tcW w:w="830" w:type="pct"/>
            <w:tcBorders>
              <w:top w:val="nil"/>
              <w:left w:val="nil"/>
              <w:bottom w:val="single" w:sz="4" w:space="0" w:color="auto"/>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2.507.912.855</w:t>
            </w:r>
          </w:p>
        </w:tc>
        <w:tc>
          <w:tcPr>
            <w:tcW w:w="831" w:type="pct"/>
            <w:tcBorders>
              <w:top w:val="nil"/>
              <w:left w:val="nil"/>
              <w:bottom w:val="single" w:sz="4" w:space="0" w:color="auto"/>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14,32</w:t>
            </w:r>
          </w:p>
        </w:tc>
        <w:tc>
          <w:tcPr>
            <w:tcW w:w="830" w:type="pct"/>
            <w:tcBorders>
              <w:top w:val="nil"/>
              <w:left w:val="nil"/>
              <w:bottom w:val="single" w:sz="4" w:space="0" w:color="auto"/>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2.507.137.487</w:t>
            </w:r>
          </w:p>
        </w:tc>
        <w:tc>
          <w:tcPr>
            <w:tcW w:w="676" w:type="pct"/>
            <w:tcBorders>
              <w:top w:val="nil"/>
              <w:left w:val="nil"/>
              <w:bottom w:val="single" w:sz="4" w:space="0" w:color="auto"/>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25,02</w:t>
            </w:r>
          </w:p>
        </w:tc>
        <w:tc>
          <w:tcPr>
            <w:tcW w:w="1003" w:type="pct"/>
            <w:tcBorders>
              <w:top w:val="nil"/>
              <w:left w:val="nil"/>
              <w:bottom w:val="nil"/>
              <w:right w:val="nil"/>
            </w:tcBorders>
            <w:shd w:val="clear" w:color="auto" w:fill="auto"/>
            <w:noWrap/>
            <w:vAlign w:val="center"/>
            <w:hideMark/>
          </w:tcPr>
          <w:p w:rsidR="00B5395C" w:rsidRPr="00641488" w:rsidRDefault="00B5395C" w:rsidP="00CA0113">
            <w:pPr>
              <w:spacing w:line="240" w:lineRule="auto"/>
              <w:jc w:val="center"/>
              <w:rPr>
                <w:rFonts w:eastAsia="Times New Roman" w:cs="Arial"/>
                <w:sz w:val="20"/>
                <w:szCs w:val="20"/>
              </w:rPr>
            </w:pPr>
            <w:r w:rsidRPr="00641488">
              <w:rPr>
                <w:rFonts w:eastAsia="Times New Roman" w:cs="Arial"/>
                <w:sz w:val="20"/>
                <w:szCs w:val="20"/>
              </w:rPr>
              <w:t>775.368</w:t>
            </w:r>
          </w:p>
        </w:tc>
      </w:tr>
      <w:tr w:rsidR="00B5395C" w:rsidRPr="00641488" w:rsidTr="0036783D">
        <w:trPr>
          <w:trHeight w:val="283"/>
        </w:trPr>
        <w:tc>
          <w:tcPr>
            <w:tcW w:w="5000" w:type="pct"/>
            <w:gridSpan w:val="6"/>
            <w:tcBorders>
              <w:top w:val="single" w:sz="4" w:space="0" w:color="auto"/>
              <w:left w:val="nil"/>
              <w:bottom w:val="nil"/>
              <w:right w:val="nil"/>
            </w:tcBorders>
            <w:shd w:val="clear" w:color="auto" w:fill="auto"/>
            <w:noWrap/>
            <w:vAlign w:val="center"/>
            <w:hideMark/>
          </w:tcPr>
          <w:p w:rsidR="00B5395C" w:rsidRPr="00641488" w:rsidRDefault="00B5395C" w:rsidP="00CA0113">
            <w:pPr>
              <w:spacing w:line="240" w:lineRule="auto"/>
              <w:jc w:val="left"/>
              <w:rPr>
                <w:rFonts w:eastAsia="Times New Roman" w:cs="Arial"/>
                <w:sz w:val="16"/>
                <w:szCs w:val="16"/>
              </w:rPr>
            </w:pPr>
            <w:r w:rsidRPr="00641488">
              <w:rPr>
                <w:rFonts w:eastAsia="Times New Roman" w:cs="Arial"/>
                <w:sz w:val="16"/>
                <w:szCs w:val="16"/>
              </w:rPr>
              <w:t>Fonte: Elaborada pela pesquisadora com base nos dados do MDIC (2017).</w:t>
            </w:r>
          </w:p>
        </w:tc>
      </w:tr>
    </w:tbl>
    <w:p w:rsidR="00D43000" w:rsidRDefault="00D43000" w:rsidP="007A5E50">
      <w:pPr>
        <w:ind w:firstLine="851"/>
      </w:pPr>
    </w:p>
    <w:p w:rsidR="00B5395C" w:rsidRDefault="00B5395C" w:rsidP="00AE263A">
      <w:pPr>
        <w:spacing w:line="480" w:lineRule="auto"/>
        <w:ind w:firstLine="851"/>
      </w:pPr>
      <w:r>
        <w:t xml:space="preserve">De 2010 a 2014, nota-se que as importações de produtos do </w:t>
      </w:r>
      <w:proofErr w:type="gramStart"/>
      <w:r w:rsidR="00597345">
        <w:t>Mercosul</w:t>
      </w:r>
      <w:proofErr w:type="gramEnd"/>
      <w:r>
        <w:t xml:space="preserve"> pelo Rio Grande do Sul tiveram um valor muito superior aos valores das exportações do Estado para o bloco. O momento mais </w:t>
      </w:r>
      <w:r w:rsidR="00EC5144">
        <w:t>crítico</w:t>
      </w:r>
      <w:r>
        <w:t xml:space="preserve"> dessa situação foi no ano de 2012, em que o déficit chegou ao valor de </w:t>
      </w:r>
      <w:r w:rsidR="00F9255D">
        <w:t xml:space="preserve">-US$ </w:t>
      </w:r>
      <w:r w:rsidRPr="00626D85">
        <w:t>1.956.625.115</w:t>
      </w:r>
      <w:r>
        <w:t xml:space="preserve">, </w:t>
      </w:r>
      <w:proofErr w:type="gramStart"/>
      <w:r>
        <w:t>cerca de 31,62</w:t>
      </w:r>
      <w:proofErr w:type="gramEnd"/>
      <w:r>
        <w:t xml:space="preserve">% das importações do Estados eram provenientes de um dos países do </w:t>
      </w:r>
      <w:r w:rsidR="002126F5">
        <w:t>Mercosul</w:t>
      </w:r>
      <w:r>
        <w:t>.</w:t>
      </w:r>
    </w:p>
    <w:p w:rsidR="00B5395C" w:rsidRDefault="00B5395C" w:rsidP="00AE263A">
      <w:pPr>
        <w:spacing w:line="480" w:lineRule="auto"/>
        <w:ind w:firstLine="851"/>
      </w:pPr>
      <w:r>
        <w:t xml:space="preserve">Essa situação de déficit só foi superada em 2015, único período </w:t>
      </w:r>
      <w:r w:rsidR="00AC261A">
        <w:t xml:space="preserve">em que </w:t>
      </w:r>
      <w:r>
        <w:t xml:space="preserve">se observou um superávit. Neste ano, houve uma queda tanto na exportação como na importação, nesta última em uma amplitude maior, resultando em um superávit mínimo comparado aos déficits dos outros anos. </w:t>
      </w:r>
    </w:p>
    <w:p w:rsidR="00AC261A" w:rsidRDefault="00AC261A" w:rsidP="00D43000">
      <w:pPr>
        <w:spacing w:line="276" w:lineRule="auto"/>
        <w:ind w:firstLine="851"/>
      </w:pPr>
    </w:p>
    <w:tbl>
      <w:tblPr>
        <w:tblW w:w="5000" w:type="pct"/>
        <w:tblCellMar>
          <w:left w:w="70" w:type="dxa"/>
          <w:right w:w="70" w:type="dxa"/>
        </w:tblCellMar>
        <w:tblLook w:val="04A0" w:firstRow="1" w:lastRow="0" w:firstColumn="1" w:lastColumn="0" w:noHBand="0" w:noVBand="1"/>
      </w:tblPr>
      <w:tblGrid>
        <w:gridCol w:w="1843"/>
        <w:gridCol w:w="1842"/>
        <w:gridCol w:w="1842"/>
        <w:gridCol w:w="1842"/>
        <w:gridCol w:w="1842"/>
      </w:tblGrid>
      <w:tr w:rsidR="00B5395C" w:rsidRPr="00B055B4" w:rsidTr="0036783D">
        <w:trPr>
          <w:trHeight w:val="283"/>
        </w:trPr>
        <w:tc>
          <w:tcPr>
            <w:tcW w:w="5000" w:type="pct"/>
            <w:gridSpan w:val="5"/>
            <w:tcBorders>
              <w:top w:val="nil"/>
              <w:left w:val="nil"/>
              <w:bottom w:val="nil"/>
              <w:right w:val="nil"/>
            </w:tcBorders>
            <w:shd w:val="clear" w:color="auto" w:fill="auto"/>
            <w:vAlign w:val="center"/>
            <w:hideMark/>
          </w:tcPr>
          <w:p w:rsidR="00B5395C" w:rsidRPr="00E11334" w:rsidRDefault="00E11334" w:rsidP="00EA2D36">
            <w:pPr>
              <w:pStyle w:val="Legenda"/>
              <w:keepNext/>
            </w:pPr>
            <w:bookmarkStart w:id="20" w:name="_Toc505976595"/>
            <w:r w:rsidRPr="00E11334">
              <w:t>Tabela</w:t>
            </w:r>
            <w:r w:rsidR="007A5E50">
              <w:t xml:space="preserve"> </w:t>
            </w:r>
            <w:r w:rsidR="00EA2D36">
              <w:t>8</w:t>
            </w:r>
            <w:r w:rsidRPr="00E11334">
              <w:t xml:space="preserve">. Saldo da Balança Comercial do Estado do Rio Grande do Sul em relação aos países membros do </w:t>
            </w:r>
            <w:r w:rsidR="00597345">
              <w:t>MERCOSUL</w:t>
            </w:r>
            <w:r w:rsidRPr="00E11334">
              <w:t xml:space="preserve"> nos anos de 2010 a 2015 (US$ FOB)</w:t>
            </w:r>
            <w:bookmarkEnd w:id="20"/>
          </w:p>
        </w:tc>
      </w:tr>
      <w:tr w:rsidR="00B5395C" w:rsidRPr="00B055B4" w:rsidTr="0036783D">
        <w:trPr>
          <w:trHeight w:val="283"/>
        </w:trPr>
        <w:tc>
          <w:tcPr>
            <w:tcW w:w="1000" w:type="pct"/>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Ano</w:t>
            </w:r>
          </w:p>
        </w:tc>
        <w:tc>
          <w:tcPr>
            <w:tcW w:w="1000" w:type="pct"/>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Argentina</w:t>
            </w:r>
          </w:p>
        </w:tc>
        <w:tc>
          <w:tcPr>
            <w:tcW w:w="1000" w:type="pct"/>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Paraguai</w:t>
            </w:r>
          </w:p>
        </w:tc>
        <w:tc>
          <w:tcPr>
            <w:tcW w:w="1000" w:type="pct"/>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Uruguai</w:t>
            </w:r>
          </w:p>
        </w:tc>
        <w:tc>
          <w:tcPr>
            <w:tcW w:w="1000" w:type="pct"/>
            <w:tcBorders>
              <w:top w:val="single" w:sz="4" w:space="0" w:color="auto"/>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Venezuela</w:t>
            </w:r>
          </w:p>
        </w:tc>
      </w:tr>
      <w:tr w:rsidR="00B5395C" w:rsidRPr="00B055B4" w:rsidTr="0036783D">
        <w:trPr>
          <w:trHeight w:val="283"/>
        </w:trPr>
        <w:tc>
          <w:tcPr>
            <w:tcW w:w="1000" w:type="pct"/>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lastRenderedPageBreak/>
              <w:t>2010</w:t>
            </w:r>
          </w:p>
        </w:tc>
        <w:tc>
          <w:tcPr>
            <w:tcW w:w="1000" w:type="pct"/>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-1.878.865.317</w:t>
            </w:r>
          </w:p>
        </w:tc>
        <w:tc>
          <w:tcPr>
            <w:tcW w:w="1000" w:type="pct"/>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564.467.307</w:t>
            </w:r>
          </w:p>
        </w:tc>
        <w:tc>
          <w:tcPr>
            <w:tcW w:w="1000" w:type="pct"/>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80.642.213</w:t>
            </w:r>
          </w:p>
        </w:tc>
        <w:tc>
          <w:tcPr>
            <w:tcW w:w="1000" w:type="pct"/>
            <w:tcBorders>
              <w:top w:val="single" w:sz="4" w:space="0" w:color="auto"/>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-50.946.473</w:t>
            </w:r>
          </w:p>
        </w:tc>
      </w:tr>
      <w:tr w:rsidR="00B5395C" w:rsidRPr="00B055B4" w:rsidTr="0036783D">
        <w:trPr>
          <w:trHeight w:val="283"/>
        </w:trPr>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2011</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-2.087.517.887</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582.973.062</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207.752.169</w:t>
            </w:r>
          </w:p>
        </w:tc>
        <w:tc>
          <w:tcPr>
            <w:tcW w:w="1000"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-46.670.413</w:t>
            </w:r>
          </w:p>
        </w:tc>
      </w:tr>
      <w:tr w:rsidR="00B5395C" w:rsidRPr="00B055B4" w:rsidTr="0036783D">
        <w:trPr>
          <w:trHeight w:val="283"/>
        </w:trPr>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2012</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-2.578.095.999</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480.312.615</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74.140.529</w:t>
            </w:r>
          </w:p>
        </w:tc>
        <w:tc>
          <w:tcPr>
            <w:tcW w:w="1000"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-50.647.107</w:t>
            </w:r>
          </w:p>
        </w:tc>
      </w:tr>
      <w:tr w:rsidR="00B5395C" w:rsidRPr="00B055B4" w:rsidTr="0036783D">
        <w:trPr>
          <w:trHeight w:val="283"/>
        </w:trPr>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2013</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-1.882.777.198</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641.432.940</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183.663.758</w:t>
            </w:r>
          </w:p>
        </w:tc>
        <w:tc>
          <w:tcPr>
            <w:tcW w:w="1000"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-101.802.004</w:t>
            </w:r>
          </w:p>
        </w:tc>
      </w:tr>
      <w:tr w:rsidR="00B5395C" w:rsidRPr="00B055B4" w:rsidTr="0036783D">
        <w:trPr>
          <w:trHeight w:val="283"/>
        </w:trPr>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2014</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-1.636.868.100</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791.392.344</w:t>
            </w:r>
          </w:p>
        </w:tc>
        <w:tc>
          <w:tcPr>
            <w:tcW w:w="1000"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199.308.442</w:t>
            </w:r>
          </w:p>
        </w:tc>
        <w:tc>
          <w:tcPr>
            <w:tcW w:w="1000"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-132.248.050</w:t>
            </w:r>
          </w:p>
        </w:tc>
      </w:tr>
      <w:tr w:rsidR="00B5395C" w:rsidRPr="00B055B4" w:rsidTr="0036783D">
        <w:trPr>
          <w:trHeight w:val="283"/>
        </w:trPr>
        <w:tc>
          <w:tcPr>
            <w:tcW w:w="1000"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2015</w:t>
            </w:r>
          </w:p>
        </w:tc>
        <w:tc>
          <w:tcPr>
            <w:tcW w:w="1000"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-579.871.859</w:t>
            </w:r>
          </w:p>
        </w:tc>
        <w:tc>
          <w:tcPr>
            <w:tcW w:w="1000"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344.594.050</w:t>
            </w:r>
          </w:p>
        </w:tc>
        <w:tc>
          <w:tcPr>
            <w:tcW w:w="1000"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159.785.404</w:t>
            </w:r>
          </w:p>
        </w:tc>
        <w:tc>
          <w:tcPr>
            <w:tcW w:w="1000"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-29.761.416</w:t>
            </w:r>
          </w:p>
        </w:tc>
      </w:tr>
      <w:tr w:rsidR="00B5395C" w:rsidRPr="00B055B4" w:rsidTr="0036783D">
        <w:trPr>
          <w:trHeight w:val="283"/>
        </w:trPr>
        <w:tc>
          <w:tcPr>
            <w:tcW w:w="5000" w:type="pct"/>
            <w:gridSpan w:val="5"/>
            <w:tcBorders>
              <w:top w:val="single" w:sz="4" w:space="0" w:color="auto"/>
              <w:left w:val="nil"/>
              <w:bottom w:val="nil"/>
              <w:right w:val="nil"/>
            </w:tcBorders>
            <w:shd w:val="clear" w:color="auto" w:fill="auto"/>
            <w:noWrap/>
            <w:vAlign w:val="center"/>
            <w:hideMark/>
          </w:tcPr>
          <w:p w:rsidR="00B5395C" w:rsidRPr="00B055B4" w:rsidRDefault="00B5395C" w:rsidP="00CA0113">
            <w:pPr>
              <w:spacing w:line="240" w:lineRule="auto"/>
              <w:jc w:val="left"/>
              <w:rPr>
                <w:rFonts w:eastAsia="Times New Roman" w:cs="Arial"/>
                <w:sz w:val="16"/>
                <w:szCs w:val="16"/>
              </w:rPr>
            </w:pPr>
            <w:r w:rsidRPr="00B055B4">
              <w:rPr>
                <w:rFonts w:eastAsia="Times New Roman" w:cs="Arial"/>
                <w:sz w:val="16"/>
                <w:szCs w:val="16"/>
              </w:rPr>
              <w:t>Fonte: Elaborada pela pesquisadora com base nos dados do MDIC (2017).</w:t>
            </w:r>
          </w:p>
        </w:tc>
      </w:tr>
    </w:tbl>
    <w:p w:rsidR="00B5395C" w:rsidRDefault="00B5395C" w:rsidP="00B5395C"/>
    <w:p w:rsidR="00B5395C" w:rsidRDefault="00AC261A" w:rsidP="00AE263A">
      <w:pPr>
        <w:spacing w:line="480" w:lineRule="auto"/>
        <w:ind w:firstLine="709"/>
      </w:pPr>
      <w:r>
        <w:t xml:space="preserve">A </w:t>
      </w:r>
      <w:r w:rsidR="00B5395C">
        <w:t xml:space="preserve">Tabela </w:t>
      </w:r>
      <w:r w:rsidR="00EA2D36">
        <w:t>8</w:t>
      </w:r>
      <w:r>
        <w:t xml:space="preserve">, traz </w:t>
      </w:r>
      <w:r w:rsidR="00B5395C">
        <w:t xml:space="preserve">a participação de cada país membro do </w:t>
      </w:r>
      <w:proofErr w:type="gramStart"/>
      <w:r w:rsidR="00597345">
        <w:t>Mercosul</w:t>
      </w:r>
      <w:proofErr w:type="gramEnd"/>
      <w:r w:rsidR="00B5395C">
        <w:t xml:space="preserve"> no saldo da balança comercial do Rio Grande do Sul.</w:t>
      </w:r>
    </w:p>
    <w:p w:rsidR="00B5395C" w:rsidRDefault="00B5395C" w:rsidP="00AE263A">
      <w:pPr>
        <w:spacing w:line="480" w:lineRule="auto"/>
        <w:ind w:firstLine="709"/>
      </w:pPr>
      <w:r>
        <w:t xml:space="preserve">A Argentina representou um déficit em todos os anos para o Rio Grande do Sul, distinguindo apenas na magnitude desse déficit, que teve um aumento no ano de 2012, e a partir de 2013 apresentou uma queda até o ano de 2015. </w:t>
      </w:r>
    </w:p>
    <w:p w:rsidR="00B5395C" w:rsidRDefault="00B5395C" w:rsidP="00AE263A">
      <w:pPr>
        <w:spacing w:line="480" w:lineRule="auto"/>
        <w:ind w:firstLine="709"/>
      </w:pPr>
      <w:r>
        <w:t xml:space="preserve">Assim como a Argentina, a Venezuela também apresentou um déficit em todos os anos analisados, porém em um valor menor. Em contrapartida, o Paraguai e o Uruguai apresentaram superávit de 2010 a 2015. </w:t>
      </w:r>
    </w:p>
    <w:p w:rsidR="00D43000" w:rsidRDefault="00D43000" w:rsidP="00D43000"/>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B055B4" w:rsidTr="0036783D">
        <w:trPr>
          <w:trHeight w:val="283"/>
        </w:trPr>
        <w:tc>
          <w:tcPr>
            <w:tcW w:w="5000" w:type="pct"/>
            <w:gridSpan w:val="6"/>
            <w:tcBorders>
              <w:top w:val="nil"/>
              <w:left w:val="nil"/>
              <w:bottom w:val="nil"/>
              <w:right w:val="nil"/>
            </w:tcBorders>
            <w:shd w:val="clear" w:color="auto" w:fill="auto"/>
            <w:vAlign w:val="center"/>
            <w:hideMark/>
          </w:tcPr>
          <w:p w:rsidR="00B5395C" w:rsidRPr="00E11334" w:rsidRDefault="00E11334" w:rsidP="00EA2D36">
            <w:pPr>
              <w:pStyle w:val="Legenda"/>
              <w:keepNext/>
            </w:pPr>
            <w:bookmarkStart w:id="21" w:name="_Toc505976596"/>
            <w:r w:rsidRPr="00E11334">
              <w:t>Tabela</w:t>
            </w:r>
            <w:r w:rsidR="007A5E50">
              <w:t xml:space="preserve"> </w:t>
            </w:r>
            <w:r w:rsidR="00EA2D36">
              <w:t>9</w:t>
            </w:r>
            <w:r w:rsidRPr="00E11334">
              <w:t xml:space="preserve">. Exportações e Importações do Rio Grande do Sul em relação </w:t>
            </w:r>
            <w:proofErr w:type="gramStart"/>
            <w:r w:rsidRPr="00E11334">
              <w:t>a</w:t>
            </w:r>
            <w:proofErr w:type="gramEnd"/>
            <w:r w:rsidRPr="00E11334">
              <w:t xml:space="preserve"> Argentina nos anos de </w:t>
            </w:r>
            <w:r w:rsidR="00F9255D">
              <w:t>2010 a 2015</w:t>
            </w:r>
            <w:r w:rsidRPr="00E11334">
              <w:t xml:space="preserve"> (US$ FOB)</w:t>
            </w:r>
            <w:bookmarkEnd w:id="21"/>
          </w:p>
        </w:tc>
      </w:tr>
      <w:tr w:rsidR="00B5395C" w:rsidRPr="00B055B4" w:rsidTr="0036783D">
        <w:trPr>
          <w:trHeight w:val="283"/>
        </w:trPr>
        <w:tc>
          <w:tcPr>
            <w:tcW w:w="832" w:type="pct"/>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Importação</w:t>
            </w:r>
          </w:p>
        </w:tc>
        <w:tc>
          <w:tcPr>
            <w:tcW w:w="887" w:type="pct"/>
            <w:tcBorders>
              <w:top w:val="single" w:sz="4" w:space="0" w:color="auto"/>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Saldo Comercial</w:t>
            </w:r>
          </w:p>
        </w:tc>
      </w:tr>
      <w:tr w:rsidR="00B5395C" w:rsidRPr="00B055B4" w:rsidTr="0036783D">
        <w:trPr>
          <w:trHeight w:val="283"/>
        </w:trPr>
        <w:tc>
          <w:tcPr>
            <w:tcW w:w="832"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 </w:t>
            </w:r>
          </w:p>
        </w:tc>
        <w:tc>
          <w:tcPr>
            <w:tcW w:w="832" w:type="pct"/>
            <w:tcBorders>
              <w:top w:val="nil"/>
              <w:left w:val="nil"/>
              <w:bottom w:val="single" w:sz="4" w:space="0" w:color="auto"/>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US$ FOB</w:t>
            </w:r>
          </w:p>
        </w:tc>
        <w:tc>
          <w:tcPr>
            <w:tcW w:w="834"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proofErr w:type="spellStart"/>
            <w:r w:rsidRPr="00B055B4">
              <w:rPr>
                <w:rFonts w:eastAsia="Times New Roman" w:cs="Arial"/>
                <w:sz w:val="20"/>
                <w:szCs w:val="20"/>
              </w:rPr>
              <w:t>Part</w:t>
            </w:r>
            <w:proofErr w:type="spellEnd"/>
            <w:r w:rsidRPr="00B055B4">
              <w:rPr>
                <w:rFonts w:eastAsia="Times New Roman" w:cs="Arial"/>
                <w:sz w:val="20"/>
                <w:szCs w:val="20"/>
              </w:rPr>
              <w:t xml:space="preserve"> (%)</w:t>
            </w:r>
          </w:p>
        </w:tc>
        <w:tc>
          <w:tcPr>
            <w:tcW w:w="833" w:type="pct"/>
            <w:tcBorders>
              <w:top w:val="nil"/>
              <w:left w:val="nil"/>
              <w:bottom w:val="single" w:sz="4" w:space="0" w:color="auto"/>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US$ FOB</w:t>
            </w:r>
          </w:p>
        </w:tc>
        <w:tc>
          <w:tcPr>
            <w:tcW w:w="782"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proofErr w:type="spellStart"/>
            <w:r w:rsidRPr="00B055B4">
              <w:rPr>
                <w:rFonts w:eastAsia="Times New Roman" w:cs="Arial"/>
                <w:sz w:val="20"/>
                <w:szCs w:val="20"/>
              </w:rPr>
              <w:t>Part</w:t>
            </w:r>
            <w:proofErr w:type="spellEnd"/>
            <w:r w:rsidRPr="00B055B4">
              <w:rPr>
                <w:rFonts w:eastAsia="Times New Roman" w:cs="Arial"/>
                <w:sz w:val="20"/>
                <w:szCs w:val="20"/>
              </w:rPr>
              <w:t xml:space="preserve"> (%)</w:t>
            </w:r>
          </w:p>
        </w:tc>
        <w:tc>
          <w:tcPr>
            <w:tcW w:w="887" w:type="pct"/>
            <w:tcBorders>
              <w:top w:val="nil"/>
              <w:left w:val="nil"/>
              <w:bottom w:val="single" w:sz="4" w:space="0" w:color="auto"/>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 </w:t>
            </w:r>
          </w:p>
        </w:tc>
      </w:tr>
      <w:tr w:rsidR="00B5395C" w:rsidRPr="00B055B4" w:rsidTr="0036783D">
        <w:trPr>
          <w:trHeight w:val="283"/>
        </w:trPr>
        <w:tc>
          <w:tcPr>
            <w:tcW w:w="83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2010</w:t>
            </w:r>
          </w:p>
        </w:tc>
        <w:tc>
          <w:tcPr>
            <w:tcW w:w="832"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1.681.903.993</w:t>
            </w:r>
          </w:p>
        </w:tc>
        <w:tc>
          <w:tcPr>
            <w:tcW w:w="834"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10,93</w:t>
            </w:r>
          </w:p>
        </w:tc>
        <w:tc>
          <w:tcPr>
            <w:tcW w:w="833"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3.560.769.310</w:t>
            </w:r>
          </w:p>
        </w:tc>
        <w:tc>
          <w:tcPr>
            <w:tcW w:w="78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26,82</w:t>
            </w:r>
          </w:p>
        </w:tc>
        <w:tc>
          <w:tcPr>
            <w:tcW w:w="887"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-1.878.865.317</w:t>
            </w:r>
          </w:p>
        </w:tc>
      </w:tr>
      <w:tr w:rsidR="00B5395C" w:rsidRPr="00B055B4" w:rsidTr="0036783D">
        <w:trPr>
          <w:trHeight w:val="283"/>
        </w:trPr>
        <w:tc>
          <w:tcPr>
            <w:tcW w:w="83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1.977.313.151</w:t>
            </w:r>
          </w:p>
        </w:tc>
        <w:tc>
          <w:tcPr>
            <w:tcW w:w="834"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10,18</w:t>
            </w:r>
          </w:p>
        </w:tc>
        <w:tc>
          <w:tcPr>
            <w:tcW w:w="833"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4.064.831.038</w:t>
            </w:r>
          </w:p>
        </w:tc>
        <w:tc>
          <w:tcPr>
            <w:tcW w:w="78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25,95</w:t>
            </w:r>
          </w:p>
        </w:tc>
        <w:tc>
          <w:tcPr>
            <w:tcW w:w="887"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-2.087.517.887</w:t>
            </w:r>
          </w:p>
        </w:tc>
      </w:tr>
      <w:tr w:rsidR="00B5395C" w:rsidRPr="00B055B4" w:rsidTr="0036783D">
        <w:trPr>
          <w:trHeight w:val="283"/>
        </w:trPr>
        <w:tc>
          <w:tcPr>
            <w:tcW w:w="83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1.540.803.500</w:t>
            </w:r>
          </w:p>
        </w:tc>
        <w:tc>
          <w:tcPr>
            <w:tcW w:w="834"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8,86</w:t>
            </w:r>
          </w:p>
        </w:tc>
        <w:tc>
          <w:tcPr>
            <w:tcW w:w="833"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4.118.899.499</w:t>
            </w:r>
          </w:p>
        </w:tc>
        <w:tc>
          <w:tcPr>
            <w:tcW w:w="78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26,80</w:t>
            </w:r>
          </w:p>
        </w:tc>
        <w:tc>
          <w:tcPr>
            <w:tcW w:w="887"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-2.578.095.999</w:t>
            </w:r>
          </w:p>
        </w:tc>
      </w:tr>
      <w:tr w:rsidR="00B5395C" w:rsidRPr="00B055B4" w:rsidTr="0036783D">
        <w:trPr>
          <w:trHeight w:val="283"/>
        </w:trPr>
        <w:tc>
          <w:tcPr>
            <w:tcW w:w="83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1.897.532.290</w:t>
            </w:r>
          </w:p>
        </w:tc>
        <w:tc>
          <w:tcPr>
            <w:tcW w:w="834"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7,56</w:t>
            </w:r>
          </w:p>
        </w:tc>
        <w:tc>
          <w:tcPr>
            <w:tcW w:w="833"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3.780.309.488</w:t>
            </w:r>
          </w:p>
        </w:tc>
        <w:tc>
          <w:tcPr>
            <w:tcW w:w="78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22,53</w:t>
            </w:r>
          </w:p>
        </w:tc>
        <w:tc>
          <w:tcPr>
            <w:tcW w:w="887"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-1.882.777.198</w:t>
            </w:r>
          </w:p>
        </w:tc>
      </w:tr>
      <w:tr w:rsidR="00B5395C" w:rsidRPr="00B055B4" w:rsidTr="0036783D">
        <w:trPr>
          <w:trHeight w:val="283"/>
        </w:trPr>
        <w:tc>
          <w:tcPr>
            <w:tcW w:w="83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1.345.345.146</w:t>
            </w:r>
          </w:p>
        </w:tc>
        <w:tc>
          <w:tcPr>
            <w:tcW w:w="834"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7,20</w:t>
            </w:r>
          </w:p>
        </w:tc>
        <w:tc>
          <w:tcPr>
            <w:tcW w:w="833"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2.982.213.246</w:t>
            </w:r>
          </w:p>
        </w:tc>
        <w:tc>
          <w:tcPr>
            <w:tcW w:w="782" w:type="pct"/>
            <w:tcBorders>
              <w:top w:val="nil"/>
              <w:left w:val="nil"/>
              <w:bottom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19,95</w:t>
            </w:r>
          </w:p>
        </w:tc>
        <w:tc>
          <w:tcPr>
            <w:tcW w:w="887" w:type="pct"/>
            <w:tcBorders>
              <w:top w:val="nil"/>
              <w:left w:val="nil"/>
              <w:bottom w:val="nil"/>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-1.636.868.100</w:t>
            </w:r>
          </w:p>
        </w:tc>
      </w:tr>
      <w:tr w:rsidR="00B5395C" w:rsidRPr="00B055B4" w:rsidTr="0036783D">
        <w:trPr>
          <w:trHeight w:val="283"/>
        </w:trPr>
        <w:tc>
          <w:tcPr>
            <w:tcW w:w="832"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2015</w:t>
            </w:r>
          </w:p>
        </w:tc>
        <w:tc>
          <w:tcPr>
            <w:tcW w:w="832" w:type="pct"/>
            <w:tcBorders>
              <w:top w:val="nil"/>
              <w:left w:val="nil"/>
              <w:bottom w:val="single" w:sz="4" w:space="0" w:color="auto"/>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1.270.988.699</w:t>
            </w:r>
          </w:p>
        </w:tc>
        <w:tc>
          <w:tcPr>
            <w:tcW w:w="834"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7,26</w:t>
            </w:r>
          </w:p>
        </w:tc>
        <w:tc>
          <w:tcPr>
            <w:tcW w:w="833" w:type="pct"/>
            <w:tcBorders>
              <w:top w:val="nil"/>
              <w:left w:val="nil"/>
              <w:bottom w:val="single" w:sz="4" w:space="0" w:color="auto"/>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1.850.860.558</w:t>
            </w:r>
          </w:p>
        </w:tc>
        <w:tc>
          <w:tcPr>
            <w:tcW w:w="782" w:type="pct"/>
            <w:tcBorders>
              <w:top w:val="nil"/>
              <w:left w:val="nil"/>
              <w:bottom w:val="single" w:sz="4" w:space="0" w:color="auto"/>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18,47</w:t>
            </w:r>
          </w:p>
        </w:tc>
        <w:tc>
          <w:tcPr>
            <w:tcW w:w="887" w:type="pct"/>
            <w:tcBorders>
              <w:top w:val="nil"/>
              <w:left w:val="nil"/>
              <w:bottom w:val="single" w:sz="4" w:space="0" w:color="auto"/>
              <w:right w:val="nil"/>
            </w:tcBorders>
            <w:shd w:val="clear" w:color="auto" w:fill="auto"/>
            <w:noWrap/>
            <w:vAlign w:val="center"/>
            <w:hideMark/>
          </w:tcPr>
          <w:p w:rsidR="00B5395C" w:rsidRPr="00B055B4" w:rsidRDefault="00B5395C" w:rsidP="00CA0113">
            <w:pPr>
              <w:spacing w:line="240" w:lineRule="auto"/>
              <w:jc w:val="center"/>
              <w:rPr>
                <w:rFonts w:eastAsia="Times New Roman" w:cs="Arial"/>
                <w:sz w:val="20"/>
                <w:szCs w:val="20"/>
              </w:rPr>
            </w:pPr>
            <w:r w:rsidRPr="00B055B4">
              <w:rPr>
                <w:rFonts w:eastAsia="Times New Roman" w:cs="Arial"/>
                <w:sz w:val="20"/>
                <w:szCs w:val="20"/>
              </w:rPr>
              <w:t>-579.871.859</w:t>
            </w:r>
          </w:p>
        </w:tc>
      </w:tr>
      <w:tr w:rsidR="00B5395C" w:rsidRPr="00B055B4" w:rsidTr="0036783D">
        <w:trPr>
          <w:trHeight w:val="283"/>
        </w:trPr>
        <w:tc>
          <w:tcPr>
            <w:tcW w:w="5000" w:type="pct"/>
            <w:gridSpan w:val="6"/>
            <w:tcBorders>
              <w:top w:val="nil"/>
              <w:left w:val="nil"/>
              <w:bottom w:val="nil"/>
              <w:right w:val="nil"/>
            </w:tcBorders>
            <w:shd w:val="clear" w:color="auto" w:fill="auto"/>
            <w:noWrap/>
            <w:vAlign w:val="center"/>
            <w:hideMark/>
          </w:tcPr>
          <w:p w:rsidR="00B5395C" w:rsidRPr="00B055B4" w:rsidRDefault="00B5395C" w:rsidP="00CA0113">
            <w:pPr>
              <w:spacing w:line="240" w:lineRule="auto"/>
              <w:jc w:val="left"/>
              <w:rPr>
                <w:rFonts w:eastAsia="Times New Roman" w:cs="Arial"/>
                <w:sz w:val="16"/>
                <w:szCs w:val="16"/>
              </w:rPr>
            </w:pPr>
            <w:r w:rsidRPr="00B055B4">
              <w:rPr>
                <w:rFonts w:eastAsia="Times New Roman" w:cs="Arial"/>
                <w:sz w:val="16"/>
                <w:szCs w:val="16"/>
              </w:rPr>
              <w:t>Fonte: Elaborada pela pesquisadora com base nos dados do MDIC (2017).</w:t>
            </w:r>
          </w:p>
        </w:tc>
      </w:tr>
    </w:tbl>
    <w:p w:rsidR="00B5395C" w:rsidRDefault="00B5395C" w:rsidP="00B5395C"/>
    <w:p w:rsidR="00B5395C" w:rsidRDefault="00B5395C" w:rsidP="00AE263A">
      <w:pPr>
        <w:spacing w:line="480" w:lineRule="auto"/>
        <w:ind w:firstLine="851"/>
      </w:pPr>
      <w:r>
        <w:t xml:space="preserve">A tabela </w:t>
      </w:r>
      <w:r w:rsidR="00EA2D36">
        <w:t>9</w:t>
      </w:r>
      <w:r>
        <w:t xml:space="preserve"> apresenta a importância da Argentina na balança comercial do Rio Grande do Sul, uma vez que, ela representa as e</w:t>
      </w:r>
      <w:r w:rsidRPr="00B055B4">
        <w:t xml:space="preserve">xportações e Importações do </w:t>
      </w:r>
      <w:r>
        <w:t>Estado</w:t>
      </w:r>
      <w:r w:rsidRPr="00B055B4">
        <w:t xml:space="preserve"> em relação </w:t>
      </w:r>
      <w:proofErr w:type="gramStart"/>
      <w:r w:rsidRPr="00B055B4">
        <w:t>a</w:t>
      </w:r>
      <w:proofErr w:type="gramEnd"/>
      <w:r w:rsidRPr="00B055B4">
        <w:t xml:space="preserve"> Argentina nos anos de </w:t>
      </w:r>
      <w:r w:rsidR="00F9255D">
        <w:t>2010 a 2015</w:t>
      </w:r>
      <w:r>
        <w:t>.</w:t>
      </w:r>
    </w:p>
    <w:p w:rsidR="00B5395C" w:rsidRDefault="00B5395C" w:rsidP="00AE263A">
      <w:pPr>
        <w:spacing w:line="480" w:lineRule="auto"/>
        <w:ind w:firstLine="851"/>
      </w:pPr>
      <w:r>
        <w:t>Como mostrado na Tabela 1</w:t>
      </w:r>
      <w:r w:rsidR="00891C8C">
        <w:t>6</w:t>
      </w:r>
      <w:r>
        <w:t xml:space="preserve">, </w:t>
      </w:r>
      <w:proofErr w:type="gramStart"/>
      <w:r>
        <w:t>a</w:t>
      </w:r>
      <w:proofErr w:type="gramEnd"/>
      <w:r>
        <w:t xml:space="preserve"> Argentina representou um déficit na balança comercial do Rio Grande do Sul para todos os anos analisados. Porém, esse déficit </w:t>
      </w:r>
      <w:r w:rsidR="00FD4823">
        <w:lastRenderedPageBreak/>
        <w:t>teve queda</w:t>
      </w:r>
      <w:r>
        <w:t xml:space="preserve"> a partir de 201</w:t>
      </w:r>
      <w:r w:rsidR="0036783D">
        <w:t>2</w:t>
      </w:r>
      <w:r>
        <w:t xml:space="preserve">, de </w:t>
      </w:r>
      <w:r w:rsidR="00F9255D">
        <w:t xml:space="preserve">-US$ </w:t>
      </w:r>
      <w:r w:rsidRPr="00705781">
        <w:t>2.578.095.999</w:t>
      </w:r>
      <w:r>
        <w:t xml:space="preserve"> em 2012 para </w:t>
      </w:r>
      <w:r w:rsidR="00F9255D">
        <w:t xml:space="preserve">-US$ </w:t>
      </w:r>
      <w:r w:rsidRPr="00705781">
        <w:t>579.871.859</w:t>
      </w:r>
      <w:r>
        <w:t xml:space="preserve"> em 2015.</w:t>
      </w:r>
    </w:p>
    <w:p w:rsidR="007A2826" w:rsidRDefault="00B5395C" w:rsidP="0036783D">
      <w:pPr>
        <w:ind w:firstLine="851"/>
      </w:pPr>
      <w:r>
        <w:t>Em todos os anos observa-se que as importações representaram mais que o dobro das exportações. Por exemplo, no ano de 2012 quando as exportações do estado para Argentina representavam 8,86% do valor total, enquanto as importações representavam 25,95%.</w:t>
      </w:r>
    </w:p>
    <w:p w:rsidR="0036783D" w:rsidRDefault="0036783D" w:rsidP="0036783D">
      <w:pPr>
        <w:ind w:firstLine="851"/>
      </w:pPr>
    </w:p>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705781" w:rsidTr="0036783D">
        <w:trPr>
          <w:trHeight w:val="283"/>
        </w:trPr>
        <w:tc>
          <w:tcPr>
            <w:tcW w:w="5000" w:type="pct"/>
            <w:gridSpan w:val="6"/>
            <w:tcBorders>
              <w:top w:val="nil"/>
              <w:left w:val="nil"/>
              <w:bottom w:val="nil"/>
              <w:right w:val="nil"/>
            </w:tcBorders>
            <w:shd w:val="clear" w:color="auto" w:fill="auto"/>
            <w:vAlign w:val="center"/>
            <w:hideMark/>
          </w:tcPr>
          <w:p w:rsidR="00B5395C" w:rsidRPr="00516750" w:rsidRDefault="00E11334" w:rsidP="00EA2D36">
            <w:pPr>
              <w:pStyle w:val="Legenda"/>
              <w:keepNext/>
            </w:pPr>
            <w:bookmarkStart w:id="22" w:name="_Toc505976597"/>
            <w:r>
              <w:t>Tabela</w:t>
            </w:r>
            <w:r w:rsidR="007769A4">
              <w:t xml:space="preserve"> </w:t>
            </w:r>
            <w:r w:rsidR="007A5E50">
              <w:t>1</w:t>
            </w:r>
            <w:r w:rsidR="00EA2D36">
              <w:t>0</w:t>
            </w:r>
            <w:r w:rsidRPr="00516750">
              <w:t xml:space="preserve">. Exportações e Importações do Rio Grande do Sul em relação ao Paraguai nos anos de </w:t>
            </w:r>
            <w:r w:rsidR="00F9255D">
              <w:t>2010 a 2015</w:t>
            </w:r>
            <w:r w:rsidRPr="00516750">
              <w:t xml:space="preserve"> (US$ FOB)</w:t>
            </w:r>
            <w:bookmarkEnd w:id="22"/>
          </w:p>
        </w:tc>
      </w:tr>
      <w:tr w:rsidR="00B5395C" w:rsidRPr="00705781" w:rsidTr="0036783D">
        <w:trPr>
          <w:trHeight w:val="283"/>
        </w:trPr>
        <w:tc>
          <w:tcPr>
            <w:tcW w:w="832" w:type="pct"/>
            <w:tcBorders>
              <w:top w:val="single" w:sz="4" w:space="0" w:color="auto"/>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Importação</w:t>
            </w:r>
          </w:p>
        </w:tc>
        <w:tc>
          <w:tcPr>
            <w:tcW w:w="887" w:type="pct"/>
            <w:tcBorders>
              <w:top w:val="single" w:sz="4" w:space="0" w:color="auto"/>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Saldo Comercial</w:t>
            </w:r>
          </w:p>
        </w:tc>
      </w:tr>
      <w:tr w:rsidR="00B5395C" w:rsidRPr="00705781" w:rsidTr="0036783D">
        <w:trPr>
          <w:trHeight w:val="283"/>
        </w:trPr>
        <w:tc>
          <w:tcPr>
            <w:tcW w:w="832" w:type="pct"/>
            <w:tcBorders>
              <w:top w:val="nil"/>
              <w:left w:val="nil"/>
              <w:bottom w:val="single" w:sz="4" w:space="0" w:color="auto"/>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 </w:t>
            </w:r>
          </w:p>
        </w:tc>
        <w:tc>
          <w:tcPr>
            <w:tcW w:w="832" w:type="pct"/>
            <w:tcBorders>
              <w:top w:val="nil"/>
              <w:left w:val="nil"/>
              <w:bottom w:val="single" w:sz="4" w:space="0" w:color="auto"/>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US$ FOB</w:t>
            </w:r>
          </w:p>
        </w:tc>
        <w:tc>
          <w:tcPr>
            <w:tcW w:w="834" w:type="pct"/>
            <w:tcBorders>
              <w:top w:val="nil"/>
              <w:left w:val="nil"/>
              <w:bottom w:val="single" w:sz="4" w:space="0" w:color="auto"/>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proofErr w:type="spellStart"/>
            <w:r w:rsidRPr="00705781">
              <w:rPr>
                <w:rFonts w:eastAsia="Times New Roman" w:cs="Arial"/>
                <w:sz w:val="20"/>
                <w:szCs w:val="20"/>
              </w:rPr>
              <w:t>Part</w:t>
            </w:r>
            <w:proofErr w:type="spellEnd"/>
            <w:r w:rsidRPr="00705781">
              <w:rPr>
                <w:rFonts w:eastAsia="Times New Roman" w:cs="Arial"/>
                <w:sz w:val="20"/>
                <w:szCs w:val="20"/>
              </w:rPr>
              <w:t xml:space="preserve"> (%)</w:t>
            </w:r>
          </w:p>
        </w:tc>
        <w:tc>
          <w:tcPr>
            <w:tcW w:w="833" w:type="pct"/>
            <w:tcBorders>
              <w:top w:val="nil"/>
              <w:left w:val="nil"/>
              <w:bottom w:val="single" w:sz="4" w:space="0" w:color="auto"/>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US$ FOB</w:t>
            </w:r>
          </w:p>
        </w:tc>
        <w:tc>
          <w:tcPr>
            <w:tcW w:w="782" w:type="pct"/>
            <w:tcBorders>
              <w:top w:val="nil"/>
              <w:left w:val="nil"/>
              <w:bottom w:val="single" w:sz="4" w:space="0" w:color="auto"/>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proofErr w:type="spellStart"/>
            <w:r w:rsidRPr="00705781">
              <w:rPr>
                <w:rFonts w:eastAsia="Times New Roman" w:cs="Arial"/>
                <w:sz w:val="20"/>
                <w:szCs w:val="20"/>
              </w:rPr>
              <w:t>Part</w:t>
            </w:r>
            <w:proofErr w:type="spellEnd"/>
            <w:r w:rsidRPr="00705781">
              <w:rPr>
                <w:rFonts w:eastAsia="Times New Roman" w:cs="Arial"/>
                <w:sz w:val="20"/>
                <w:szCs w:val="20"/>
              </w:rPr>
              <w:t xml:space="preserve"> (%)</w:t>
            </w:r>
          </w:p>
        </w:tc>
        <w:tc>
          <w:tcPr>
            <w:tcW w:w="887" w:type="pct"/>
            <w:tcBorders>
              <w:top w:val="nil"/>
              <w:left w:val="nil"/>
              <w:bottom w:val="single" w:sz="4" w:space="0" w:color="auto"/>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 </w:t>
            </w:r>
          </w:p>
        </w:tc>
      </w:tr>
      <w:tr w:rsidR="00B5395C" w:rsidRPr="00705781" w:rsidTr="0036783D">
        <w:trPr>
          <w:trHeight w:val="283"/>
        </w:trPr>
        <w:tc>
          <w:tcPr>
            <w:tcW w:w="83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2010</w:t>
            </w:r>
          </w:p>
        </w:tc>
        <w:tc>
          <w:tcPr>
            <w:tcW w:w="832"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618.661.504</w:t>
            </w:r>
          </w:p>
        </w:tc>
        <w:tc>
          <w:tcPr>
            <w:tcW w:w="834"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4,02</w:t>
            </w:r>
          </w:p>
        </w:tc>
        <w:tc>
          <w:tcPr>
            <w:tcW w:w="833"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54.194.197</w:t>
            </w:r>
          </w:p>
        </w:tc>
        <w:tc>
          <w:tcPr>
            <w:tcW w:w="78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0,41</w:t>
            </w:r>
          </w:p>
        </w:tc>
        <w:tc>
          <w:tcPr>
            <w:tcW w:w="887"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564.467.307</w:t>
            </w:r>
          </w:p>
        </w:tc>
      </w:tr>
      <w:tr w:rsidR="00B5395C" w:rsidRPr="00705781" w:rsidTr="0036783D">
        <w:trPr>
          <w:trHeight w:val="283"/>
        </w:trPr>
        <w:tc>
          <w:tcPr>
            <w:tcW w:w="83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628.764.016</w:t>
            </w:r>
          </w:p>
        </w:tc>
        <w:tc>
          <w:tcPr>
            <w:tcW w:w="834"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3,24</w:t>
            </w:r>
          </w:p>
        </w:tc>
        <w:tc>
          <w:tcPr>
            <w:tcW w:w="833"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45.790.954</w:t>
            </w:r>
          </w:p>
        </w:tc>
        <w:tc>
          <w:tcPr>
            <w:tcW w:w="78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0,29</w:t>
            </w:r>
          </w:p>
        </w:tc>
        <w:tc>
          <w:tcPr>
            <w:tcW w:w="887"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582.973.062</w:t>
            </w:r>
          </w:p>
        </w:tc>
      </w:tr>
      <w:tr w:rsidR="00B5395C" w:rsidRPr="00705781" w:rsidTr="0036783D">
        <w:trPr>
          <w:trHeight w:val="283"/>
        </w:trPr>
        <w:tc>
          <w:tcPr>
            <w:tcW w:w="83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529.216.228</w:t>
            </w:r>
          </w:p>
        </w:tc>
        <w:tc>
          <w:tcPr>
            <w:tcW w:w="834"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3,04</w:t>
            </w:r>
          </w:p>
        </w:tc>
        <w:tc>
          <w:tcPr>
            <w:tcW w:w="833"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48.903.613</w:t>
            </w:r>
          </w:p>
        </w:tc>
        <w:tc>
          <w:tcPr>
            <w:tcW w:w="78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0,32</w:t>
            </w:r>
          </w:p>
        </w:tc>
        <w:tc>
          <w:tcPr>
            <w:tcW w:w="887"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480.312.615</w:t>
            </w:r>
          </w:p>
        </w:tc>
      </w:tr>
      <w:tr w:rsidR="00B5395C" w:rsidRPr="00705781" w:rsidTr="0036783D">
        <w:trPr>
          <w:trHeight w:val="283"/>
        </w:trPr>
        <w:tc>
          <w:tcPr>
            <w:tcW w:w="83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715.954.437</w:t>
            </w:r>
          </w:p>
        </w:tc>
        <w:tc>
          <w:tcPr>
            <w:tcW w:w="834"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2,85</w:t>
            </w:r>
          </w:p>
        </w:tc>
        <w:tc>
          <w:tcPr>
            <w:tcW w:w="833"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74.521.497</w:t>
            </w:r>
          </w:p>
        </w:tc>
        <w:tc>
          <w:tcPr>
            <w:tcW w:w="78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0,44</w:t>
            </w:r>
          </w:p>
        </w:tc>
        <w:tc>
          <w:tcPr>
            <w:tcW w:w="887"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641.432.940</w:t>
            </w:r>
          </w:p>
        </w:tc>
      </w:tr>
      <w:tr w:rsidR="00B5395C" w:rsidRPr="00705781" w:rsidTr="0036783D">
        <w:trPr>
          <w:trHeight w:val="283"/>
        </w:trPr>
        <w:tc>
          <w:tcPr>
            <w:tcW w:w="83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855.302.594</w:t>
            </w:r>
          </w:p>
        </w:tc>
        <w:tc>
          <w:tcPr>
            <w:tcW w:w="834"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4,57</w:t>
            </w:r>
          </w:p>
        </w:tc>
        <w:tc>
          <w:tcPr>
            <w:tcW w:w="833"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63.910.250</w:t>
            </w:r>
          </w:p>
        </w:tc>
        <w:tc>
          <w:tcPr>
            <w:tcW w:w="782" w:type="pct"/>
            <w:tcBorders>
              <w:top w:val="nil"/>
              <w:left w:val="nil"/>
              <w:bottom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0,43</w:t>
            </w:r>
          </w:p>
        </w:tc>
        <w:tc>
          <w:tcPr>
            <w:tcW w:w="887"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791.392.344</w:t>
            </w:r>
          </w:p>
        </w:tc>
      </w:tr>
      <w:tr w:rsidR="00B5395C" w:rsidRPr="00705781" w:rsidTr="0036783D">
        <w:trPr>
          <w:trHeight w:val="283"/>
        </w:trPr>
        <w:tc>
          <w:tcPr>
            <w:tcW w:w="832" w:type="pct"/>
            <w:tcBorders>
              <w:top w:val="nil"/>
              <w:left w:val="nil"/>
              <w:bottom w:val="single" w:sz="4" w:space="0" w:color="auto"/>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2015</w:t>
            </w:r>
          </w:p>
        </w:tc>
        <w:tc>
          <w:tcPr>
            <w:tcW w:w="832" w:type="pct"/>
            <w:tcBorders>
              <w:top w:val="nil"/>
              <w:left w:val="nil"/>
              <w:bottom w:val="single" w:sz="4" w:space="0" w:color="auto"/>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376.502.871</w:t>
            </w:r>
          </w:p>
        </w:tc>
        <w:tc>
          <w:tcPr>
            <w:tcW w:w="834" w:type="pct"/>
            <w:tcBorders>
              <w:top w:val="nil"/>
              <w:left w:val="nil"/>
              <w:bottom w:val="single" w:sz="4" w:space="0" w:color="auto"/>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2,15</w:t>
            </w:r>
          </w:p>
        </w:tc>
        <w:tc>
          <w:tcPr>
            <w:tcW w:w="833" w:type="pct"/>
            <w:tcBorders>
              <w:top w:val="nil"/>
              <w:left w:val="nil"/>
              <w:bottom w:val="single" w:sz="4" w:space="0" w:color="auto"/>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31.908.821</w:t>
            </w:r>
          </w:p>
        </w:tc>
        <w:tc>
          <w:tcPr>
            <w:tcW w:w="782" w:type="pct"/>
            <w:tcBorders>
              <w:top w:val="nil"/>
              <w:left w:val="nil"/>
              <w:bottom w:val="single" w:sz="4" w:space="0" w:color="auto"/>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0,32</w:t>
            </w:r>
          </w:p>
        </w:tc>
        <w:tc>
          <w:tcPr>
            <w:tcW w:w="887" w:type="pct"/>
            <w:tcBorders>
              <w:top w:val="nil"/>
              <w:left w:val="nil"/>
              <w:bottom w:val="nil"/>
              <w:right w:val="nil"/>
            </w:tcBorders>
            <w:shd w:val="clear" w:color="auto" w:fill="auto"/>
            <w:noWrap/>
            <w:vAlign w:val="center"/>
            <w:hideMark/>
          </w:tcPr>
          <w:p w:rsidR="00B5395C" w:rsidRPr="00705781" w:rsidRDefault="00B5395C" w:rsidP="00CA0113">
            <w:pPr>
              <w:spacing w:line="240" w:lineRule="auto"/>
              <w:jc w:val="center"/>
              <w:rPr>
                <w:rFonts w:eastAsia="Times New Roman" w:cs="Arial"/>
                <w:sz w:val="20"/>
                <w:szCs w:val="20"/>
              </w:rPr>
            </w:pPr>
            <w:r w:rsidRPr="00705781">
              <w:rPr>
                <w:rFonts w:eastAsia="Times New Roman" w:cs="Arial"/>
                <w:sz w:val="20"/>
                <w:szCs w:val="20"/>
              </w:rPr>
              <w:t>344.594.050</w:t>
            </w:r>
          </w:p>
        </w:tc>
      </w:tr>
      <w:tr w:rsidR="00B5395C" w:rsidRPr="00705781" w:rsidTr="0036783D">
        <w:trPr>
          <w:trHeight w:val="283"/>
        </w:trPr>
        <w:tc>
          <w:tcPr>
            <w:tcW w:w="5000" w:type="pct"/>
            <w:gridSpan w:val="6"/>
            <w:tcBorders>
              <w:top w:val="single" w:sz="4" w:space="0" w:color="auto"/>
              <w:left w:val="nil"/>
              <w:bottom w:val="nil"/>
              <w:right w:val="nil"/>
            </w:tcBorders>
            <w:shd w:val="clear" w:color="auto" w:fill="auto"/>
            <w:noWrap/>
            <w:vAlign w:val="center"/>
            <w:hideMark/>
          </w:tcPr>
          <w:p w:rsidR="00B5395C" w:rsidRPr="00705781" w:rsidRDefault="00B5395C" w:rsidP="00CA0113">
            <w:pPr>
              <w:spacing w:line="240" w:lineRule="auto"/>
              <w:jc w:val="left"/>
              <w:rPr>
                <w:rFonts w:eastAsia="Times New Roman" w:cs="Arial"/>
                <w:sz w:val="16"/>
                <w:szCs w:val="16"/>
              </w:rPr>
            </w:pPr>
            <w:r w:rsidRPr="00705781">
              <w:rPr>
                <w:rFonts w:eastAsia="Times New Roman" w:cs="Arial"/>
                <w:sz w:val="16"/>
                <w:szCs w:val="16"/>
              </w:rPr>
              <w:t>Fonte: Elaborada pela pesquisadora com base nos dados do MDIC (2017).</w:t>
            </w:r>
          </w:p>
        </w:tc>
      </w:tr>
    </w:tbl>
    <w:p w:rsidR="0036783D" w:rsidRDefault="0036783D" w:rsidP="00AE263A">
      <w:pPr>
        <w:spacing w:line="480" w:lineRule="auto"/>
      </w:pPr>
    </w:p>
    <w:p w:rsidR="00B5395C" w:rsidRDefault="00B5395C" w:rsidP="00AE263A">
      <w:pPr>
        <w:spacing w:line="480" w:lineRule="auto"/>
        <w:ind w:firstLine="851"/>
      </w:pPr>
      <w:r>
        <w:t xml:space="preserve">A representatividade do Paraguai na balança comercial do Rio Grande do Sul pode ser observada na Tabela </w:t>
      </w:r>
      <w:r w:rsidR="00891C8C">
        <w:t>1</w:t>
      </w:r>
      <w:r w:rsidR="00EA2D36">
        <w:t>0</w:t>
      </w:r>
      <w:r>
        <w:t>, onde mostra as exportações e importações do Estado em relação ao Paraguai nos anos de 2010 a 2015.</w:t>
      </w:r>
    </w:p>
    <w:p w:rsidR="00B5395C" w:rsidRDefault="00B5395C" w:rsidP="00AE263A">
      <w:pPr>
        <w:spacing w:line="480" w:lineRule="auto"/>
        <w:ind w:firstLine="851"/>
      </w:pPr>
      <w:r>
        <w:t>Ao analisar a tabela nota-se o resultado positivo que as relações comerciais com o Paraguai trazem para o estado, apresentando superávit em todos os anos analisados.</w:t>
      </w:r>
    </w:p>
    <w:p w:rsidR="00B5395C" w:rsidRDefault="00B5395C" w:rsidP="00AE263A">
      <w:pPr>
        <w:spacing w:line="480" w:lineRule="auto"/>
        <w:ind w:firstLine="851"/>
      </w:pPr>
      <w:r>
        <w:t xml:space="preserve">Mesmo positivo, o saldo se manteve instável durante os anos, passando de </w:t>
      </w:r>
      <w:r w:rsidRPr="00541E9E">
        <w:t>US$</w:t>
      </w:r>
      <w:r>
        <w:t xml:space="preserve"> 791.392.344 em 2014, </w:t>
      </w:r>
      <w:r w:rsidR="008D0459">
        <w:t>chegando</w:t>
      </w:r>
      <w:r>
        <w:t xml:space="preserve"> </w:t>
      </w:r>
      <w:r w:rsidR="008D0459">
        <w:t>ao</w:t>
      </w:r>
      <w:r>
        <w:t xml:space="preserve"> valor de </w:t>
      </w:r>
      <w:r w:rsidRPr="00541E9E">
        <w:t>US$</w:t>
      </w:r>
      <w:r>
        <w:t xml:space="preserve"> 344.594.050 em 2015.</w:t>
      </w:r>
    </w:p>
    <w:p w:rsidR="00516750" w:rsidRDefault="00B5395C" w:rsidP="00AE263A">
      <w:pPr>
        <w:spacing w:line="480" w:lineRule="auto"/>
        <w:ind w:firstLine="851"/>
      </w:pPr>
      <w:r>
        <w:t>As exportações para o Paraguai chegaram a representar 4,57% do total exportado, no ano de 2014. Já as importações para este mesmo ano representaram 0,43% do total.</w:t>
      </w:r>
    </w:p>
    <w:p w:rsidR="00EC5144" w:rsidRPr="00C122AF" w:rsidRDefault="00EC5144" w:rsidP="00EC5144">
      <w:pPr>
        <w:ind w:firstLine="851"/>
        <w:rPr>
          <w:sz w:val="20"/>
        </w:rPr>
      </w:pPr>
    </w:p>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7C3FB3" w:rsidTr="0036783D">
        <w:trPr>
          <w:trHeight w:val="283"/>
        </w:trPr>
        <w:tc>
          <w:tcPr>
            <w:tcW w:w="5000" w:type="pct"/>
            <w:gridSpan w:val="6"/>
            <w:tcBorders>
              <w:top w:val="nil"/>
              <w:left w:val="nil"/>
              <w:bottom w:val="nil"/>
              <w:right w:val="nil"/>
            </w:tcBorders>
            <w:shd w:val="clear" w:color="auto" w:fill="auto"/>
            <w:vAlign w:val="center"/>
            <w:hideMark/>
          </w:tcPr>
          <w:p w:rsidR="00B5395C" w:rsidRPr="00E11334" w:rsidRDefault="00E11334" w:rsidP="00EA2D36">
            <w:pPr>
              <w:pStyle w:val="Legenda"/>
              <w:keepNext/>
            </w:pPr>
            <w:bookmarkStart w:id="23" w:name="_Toc505976598"/>
            <w:r w:rsidRPr="00E11334">
              <w:t>Tabela</w:t>
            </w:r>
            <w:r w:rsidR="0036783D">
              <w:t xml:space="preserve"> </w:t>
            </w:r>
            <w:r w:rsidR="007A5E50">
              <w:t>1</w:t>
            </w:r>
            <w:r w:rsidR="00EA2D36">
              <w:t>1</w:t>
            </w:r>
            <w:r w:rsidRPr="00E11334">
              <w:t xml:space="preserve">. Exportações e Importações do Rio Grande do Sul em relação a Uruguai nos anos de </w:t>
            </w:r>
            <w:r w:rsidR="00F9255D">
              <w:t>2010 a 2015</w:t>
            </w:r>
            <w:r w:rsidRPr="00E11334">
              <w:t xml:space="preserve"> (US$ FOB)</w:t>
            </w:r>
            <w:bookmarkEnd w:id="23"/>
          </w:p>
        </w:tc>
      </w:tr>
      <w:tr w:rsidR="00B5395C" w:rsidRPr="007C3FB3" w:rsidTr="007769A4">
        <w:trPr>
          <w:trHeight w:val="283"/>
        </w:trPr>
        <w:tc>
          <w:tcPr>
            <w:tcW w:w="832" w:type="pct"/>
            <w:tcBorders>
              <w:top w:val="single" w:sz="4" w:space="0" w:color="auto"/>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Importação</w:t>
            </w:r>
          </w:p>
        </w:tc>
        <w:tc>
          <w:tcPr>
            <w:tcW w:w="887" w:type="pct"/>
            <w:tcBorders>
              <w:top w:val="single" w:sz="4" w:space="0" w:color="auto"/>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Saldo Comercial</w:t>
            </w:r>
          </w:p>
        </w:tc>
      </w:tr>
      <w:tr w:rsidR="00B5395C" w:rsidRPr="007C3FB3" w:rsidTr="007769A4">
        <w:trPr>
          <w:trHeight w:val="283"/>
        </w:trPr>
        <w:tc>
          <w:tcPr>
            <w:tcW w:w="832" w:type="pct"/>
            <w:tcBorders>
              <w:top w:val="nil"/>
              <w:left w:val="nil"/>
              <w:bottom w:val="single" w:sz="4" w:space="0" w:color="auto"/>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lastRenderedPageBreak/>
              <w:t> </w:t>
            </w:r>
          </w:p>
        </w:tc>
        <w:tc>
          <w:tcPr>
            <w:tcW w:w="832" w:type="pct"/>
            <w:tcBorders>
              <w:top w:val="nil"/>
              <w:left w:val="nil"/>
              <w:bottom w:val="single" w:sz="4" w:space="0" w:color="auto"/>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US$ FOB</w:t>
            </w:r>
          </w:p>
        </w:tc>
        <w:tc>
          <w:tcPr>
            <w:tcW w:w="834" w:type="pct"/>
            <w:tcBorders>
              <w:top w:val="nil"/>
              <w:left w:val="nil"/>
              <w:bottom w:val="single" w:sz="4" w:space="0" w:color="auto"/>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proofErr w:type="spellStart"/>
            <w:r w:rsidRPr="007C3FB3">
              <w:rPr>
                <w:rFonts w:eastAsia="Times New Roman" w:cs="Arial"/>
                <w:sz w:val="20"/>
                <w:szCs w:val="20"/>
              </w:rPr>
              <w:t>Part</w:t>
            </w:r>
            <w:proofErr w:type="spellEnd"/>
            <w:r w:rsidRPr="007C3FB3">
              <w:rPr>
                <w:rFonts w:eastAsia="Times New Roman" w:cs="Arial"/>
                <w:sz w:val="20"/>
                <w:szCs w:val="20"/>
              </w:rPr>
              <w:t xml:space="preserve"> (%)</w:t>
            </w:r>
          </w:p>
        </w:tc>
        <w:tc>
          <w:tcPr>
            <w:tcW w:w="833" w:type="pct"/>
            <w:tcBorders>
              <w:top w:val="nil"/>
              <w:left w:val="nil"/>
              <w:bottom w:val="single" w:sz="4" w:space="0" w:color="auto"/>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US$ FOB</w:t>
            </w:r>
          </w:p>
        </w:tc>
        <w:tc>
          <w:tcPr>
            <w:tcW w:w="782" w:type="pct"/>
            <w:tcBorders>
              <w:top w:val="nil"/>
              <w:left w:val="nil"/>
              <w:bottom w:val="single" w:sz="4" w:space="0" w:color="auto"/>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proofErr w:type="spellStart"/>
            <w:r w:rsidRPr="007C3FB3">
              <w:rPr>
                <w:rFonts w:eastAsia="Times New Roman" w:cs="Arial"/>
                <w:sz w:val="20"/>
                <w:szCs w:val="20"/>
              </w:rPr>
              <w:t>Part</w:t>
            </w:r>
            <w:proofErr w:type="spellEnd"/>
            <w:r w:rsidRPr="007C3FB3">
              <w:rPr>
                <w:rFonts w:eastAsia="Times New Roman" w:cs="Arial"/>
                <w:sz w:val="20"/>
                <w:szCs w:val="20"/>
              </w:rPr>
              <w:t xml:space="preserve"> (%)</w:t>
            </w:r>
          </w:p>
        </w:tc>
        <w:tc>
          <w:tcPr>
            <w:tcW w:w="887" w:type="pct"/>
            <w:tcBorders>
              <w:top w:val="nil"/>
              <w:left w:val="nil"/>
              <w:bottom w:val="single" w:sz="4" w:space="0" w:color="auto"/>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 </w:t>
            </w:r>
          </w:p>
        </w:tc>
      </w:tr>
      <w:tr w:rsidR="00B5395C" w:rsidRPr="007C3FB3" w:rsidTr="007769A4">
        <w:trPr>
          <w:trHeight w:val="283"/>
        </w:trPr>
        <w:tc>
          <w:tcPr>
            <w:tcW w:w="83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2010</w:t>
            </w:r>
          </w:p>
        </w:tc>
        <w:tc>
          <w:tcPr>
            <w:tcW w:w="832"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344.085.360</w:t>
            </w:r>
          </w:p>
        </w:tc>
        <w:tc>
          <w:tcPr>
            <w:tcW w:w="834"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2,24</w:t>
            </w:r>
          </w:p>
        </w:tc>
        <w:tc>
          <w:tcPr>
            <w:tcW w:w="833"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263.443.147</w:t>
            </w:r>
          </w:p>
        </w:tc>
        <w:tc>
          <w:tcPr>
            <w:tcW w:w="78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1,98</w:t>
            </w:r>
          </w:p>
        </w:tc>
        <w:tc>
          <w:tcPr>
            <w:tcW w:w="887"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80.642.213</w:t>
            </w:r>
          </w:p>
        </w:tc>
      </w:tr>
      <w:tr w:rsidR="00B5395C" w:rsidRPr="007C3FB3" w:rsidTr="007769A4">
        <w:trPr>
          <w:trHeight w:val="283"/>
        </w:trPr>
        <w:tc>
          <w:tcPr>
            <w:tcW w:w="83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486.812.408</w:t>
            </w:r>
          </w:p>
        </w:tc>
        <w:tc>
          <w:tcPr>
            <w:tcW w:w="834"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2,51</w:t>
            </w:r>
          </w:p>
        </w:tc>
        <w:tc>
          <w:tcPr>
            <w:tcW w:w="833"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279.060.239</w:t>
            </w:r>
          </w:p>
        </w:tc>
        <w:tc>
          <w:tcPr>
            <w:tcW w:w="78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1,78</w:t>
            </w:r>
          </w:p>
        </w:tc>
        <w:tc>
          <w:tcPr>
            <w:tcW w:w="887"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207.752.169</w:t>
            </w:r>
          </w:p>
        </w:tc>
      </w:tr>
      <w:tr w:rsidR="00B5395C" w:rsidRPr="007C3FB3" w:rsidTr="007769A4">
        <w:trPr>
          <w:trHeight w:val="283"/>
        </w:trPr>
        <w:tc>
          <w:tcPr>
            <w:tcW w:w="83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447.365.271</w:t>
            </w:r>
          </w:p>
        </w:tc>
        <w:tc>
          <w:tcPr>
            <w:tcW w:w="834"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2,57</w:t>
            </w:r>
          </w:p>
        </w:tc>
        <w:tc>
          <w:tcPr>
            <w:tcW w:w="833"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373.224.742</w:t>
            </w:r>
          </w:p>
        </w:tc>
        <w:tc>
          <w:tcPr>
            <w:tcW w:w="78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2,43</w:t>
            </w:r>
          </w:p>
        </w:tc>
        <w:tc>
          <w:tcPr>
            <w:tcW w:w="887"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74.140.529</w:t>
            </w:r>
          </w:p>
        </w:tc>
      </w:tr>
      <w:tr w:rsidR="00B5395C" w:rsidRPr="007C3FB3" w:rsidTr="007769A4">
        <w:trPr>
          <w:trHeight w:val="283"/>
        </w:trPr>
        <w:tc>
          <w:tcPr>
            <w:tcW w:w="83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484.837.585</w:t>
            </w:r>
          </w:p>
        </w:tc>
        <w:tc>
          <w:tcPr>
            <w:tcW w:w="834"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1,93</w:t>
            </w:r>
          </w:p>
        </w:tc>
        <w:tc>
          <w:tcPr>
            <w:tcW w:w="833"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301.173.827</w:t>
            </w:r>
          </w:p>
        </w:tc>
        <w:tc>
          <w:tcPr>
            <w:tcW w:w="78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1,79</w:t>
            </w:r>
          </w:p>
        </w:tc>
        <w:tc>
          <w:tcPr>
            <w:tcW w:w="887"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183.663.758</w:t>
            </w:r>
          </w:p>
        </w:tc>
      </w:tr>
      <w:tr w:rsidR="00B5395C" w:rsidRPr="007C3FB3" w:rsidTr="007769A4">
        <w:trPr>
          <w:trHeight w:val="283"/>
        </w:trPr>
        <w:tc>
          <w:tcPr>
            <w:tcW w:w="83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496.886.593</w:t>
            </w:r>
          </w:p>
        </w:tc>
        <w:tc>
          <w:tcPr>
            <w:tcW w:w="834"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2,66</w:t>
            </w:r>
          </w:p>
        </w:tc>
        <w:tc>
          <w:tcPr>
            <w:tcW w:w="833"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297.578.151</w:t>
            </w:r>
          </w:p>
        </w:tc>
        <w:tc>
          <w:tcPr>
            <w:tcW w:w="78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1,99</w:t>
            </w:r>
          </w:p>
        </w:tc>
        <w:tc>
          <w:tcPr>
            <w:tcW w:w="887"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199.308.442</w:t>
            </w:r>
          </w:p>
        </w:tc>
      </w:tr>
      <w:tr w:rsidR="00B5395C" w:rsidRPr="007C3FB3" w:rsidTr="007769A4">
        <w:trPr>
          <w:trHeight w:val="283"/>
        </w:trPr>
        <w:tc>
          <w:tcPr>
            <w:tcW w:w="83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2015</w:t>
            </w:r>
          </w:p>
        </w:tc>
        <w:tc>
          <w:tcPr>
            <w:tcW w:w="832"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421.217.031</w:t>
            </w:r>
          </w:p>
        </w:tc>
        <w:tc>
          <w:tcPr>
            <w:tcW w:w="834"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2,40</w:t>
            </w:r>
          </w:p>
        </w:tc>
        <w:tc>
          <w:tcPr>
            <w:tcW w:w="833"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261.431.627</w:t>
            </w:r>
          </w:p>
        </w:tc>
        <w:tc>
          <w:tcPr>
            <w:tcW w:w="782" w:type="pct"/>
            <w:tcBorders>
              <w:top w:val="nil"/>
              <w:left w:val="nil"/>
              <w:bottom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2,61</w:t>
            </w:r>
          </w:p>
        </w:tc>
        <w:tc>
          <w:tcPr>
            <w:tcW w:w="887" w:type="pct"/>
            <w:tcBorders>
              <w:top w:val="nil"/>
              <w:left w:val="nil"/>
              <w:bottom w:val="nil"/>
              <w:right w:val="nil"/>
            </w:tcBorders>
            <w:shd w:val="clear" w:color="auto" w:fill="auto"/>
            <w:noWrap/>
            <w:vAlign w:val="center"/>
            <w:hideMark/>
          </w:tcPr>
          <w:p w:rsidR="00B5395C" w:rsidRPr="007C3FB3" w:rsidRDefault="00B5395C" w:rsidP="00CA0113">
            <w:pPr>
              <w:spacing w:line="240" w:lineRule="auto"/>
              <w:jc w:val="center"/>
              <w:rPr>
                <w:rFonts w:eastAsia="Times New Roman" w:cs="Arial"/>
                <w:sz w:val="20"/>
                <w:szCs w:val="20"/>
              </w:rPr>
            </w:pPr>
            <w:r w:rsidRPr="007C3FB3">
              <w:rPr>
                <w:rFonts w:eastAsia="Times New Roman" w:cs="Arial"/>
                <w:sz w:val="20"/>
                <w:szCs w:val="20"/>
              </w:rPr>
              <w:t>159.785.404</w:t>
            </w:r>
          </w:p>
        </w:tc>
      </w:tr>
      <w:tr w:rsidR="00B5395C" w:rsidRPr="007C3FB3" w:rsidTr="0036783D">
        <w:trPr>
          <w:trHeight w:val="283"/>
        </w:trPr>
        <w:tc>
          <w:tcPr>
            <w:tcW w:w="5000" w:type="pct"/>
            <w:gridSpan w:val="6"/>
            <w:tcBorders>
              <w:top w:val="single" w:sz="4" w:space="0" w:color="auto"/>
              <w:left w:val="nil"/>
              <w:bottom w:val="nil"/>
              <w:right w:val="nil"/>
            </w:tcBorders>
            <w:shd w:val="clear" w:color="auto" w:fill="auto"/>
            <w:noWrap/>
            <w:vAlign w:val="center"/>
            <w:hideMark/>
          </w:tcPr>
          <w:p w:rsidR="00B5395C" w:rsidRPr="007C3FB3" w:rsidRDefault="00B5395C" w:rsidP="00CA0113">
            <w:pPr>
              <w:spacing w:line="240" w:lineRule="auto"/>
              <w:jc w:val="left"/>
              <w:rPr>
                <w:rFonts w:eastAsia="Times New Roman" w:cs="Arial"/>
                <w:sz w:val="16"/>
                <w:szCs w:val="16"/>
              </w:rPr>
            </w:pPr>
            <w:r w:rsidRPr="007C3FB3">
              <w:rPr>
                <w:rFonts w:eastAsia="Times New Roman" w:cs="Arial"/>
                <w:sz w:val="16"/>
                <w:szCs w:val="16"/>
              </w:rPr>
              <w:t>Fonte: Elaborada pela pesquisadora com base nos dados do MDIC (2017).</w:t>
            </w:r>
          </w:p>
        </w:tc>
      </w:tr>
    </w:tbl>
    <w:p w:rsidR="00B5395C" w:rsidRPr="00C122AF" w:rsidRDefault="00B5395C" w:rsidP="00B5395C">
      <w:pPr>
        <w:rPr>
          <w:sz w:val="20"/>
        </w:rPr>
      </w:pPr>
    </w:p>
    <w:p w:rsidR="00EC5144" w:rsidRDefault="00B5395C" w:rsidP="00AE263A">
      <w:pPr>
        <w:spacing w:line="480" w:lineRule="auto"/>
        <w:ind w:firstLine="851"/>
      </w:pPr>
      <w:r>
        <w:t xml:space="preserve">Na Tabela </w:t>
      </w:r>
      <w:r w:rsidR="00891C8C">
        <w:t>1</w:t>
      </w:r>
      <w:r w:rsidR="00EA2D36">
        <w:t>1</w:t>
      </w:r>
      <w:r>
        <w:t>, são apresentadas as e</w:t>
      </w:r>
      <w:r w:rsidRPr="007C3FB3">
        <w:t>xpo</w:t>
      </w:r>
      <w:r>
        <w:t>r</w:t>
      </w:r>
      <w:r w:rsidRPr="007C3FB3">
        <w:t>tações e Importações do Rio Grande do Sul em relação a Uruguai</w:t>
      </w:r>
      <w:r>
        <w:t>, bem como a importância que o mesmo teve para o Estado</w:t>
      </w:r>
      <w:r w:rsidR="00685118">
        <w:t xml:space="preserve"> </w:t>
      </w:r>
      <w:r w:rsidRPr="007C3FB3">
        <w:t xml:space="preserve">nos anos de </w:t>
      </w:r>
      <w:r w:rsidR="00F9255D">
        <w:t>2010 a 2015</w:t>
      </w:r>
      <w:r>
        <w:t>.</w:t>
      </w:r>
      <w:r w:rsidR="00C122AF">
        <w:t xml:space="preserve"> </w:t>
      </w:r>
      <w:r w:rsidR="00E04B1E">
        <w:t>As participações do país nas exportações do Estado foram</w:t>
      </w:r>
      <w:r>
        <w:t xml:space="preserve"> sempre superiores </w:t>
      </w:r>
      <w:proofErr w:type="gramStart"/>
      <w:r>
        <w:t>as</w:t>
      </w:r>
      <w:proofErr w:type="gramEnd"/>
      <w:r>
        <w:t xml:space="preserve"> importações, ocasionando superávit em todos os períodos analisados. Tanto </w:t>
      </w:r>
      <w:r w:rsidR="00E04B1E">
        <w:t>as participações nas exportações como nas importações tiveram</w:t>
      </w:r>
      <w:r>
        <w:t xml:space="preserve"> períodos de queda e outros de crescimento, porém se comparado </w:t>
      </w:r>
      <w:r w:rsidR="00E04B1E">
        <w:t>ao</w:t>
      </w:r>
      <w:r>
        <w:t xml:space="preserve"> ano inicial ao final ambos apresentaram crescimento. Para as exportações no ano de 2010 a participação foi de 2,24% crescendo para 2,40% em 2015. E as importações em 2010 fo</w:t>
      </w:r>
      <w:r w:rsidR="0036783D">
        <w:t>ram de 1,98% para 2,61% em 2015.</w:t>
      </w:r>
    </w:p>
    <w:p w:rsidR="0036783D" w:rsidRPr="0036783D" w:rsidRDefault="0036783D" w:rsidP="0036783D">
      <w:pPr>
        <w:ind w:firstLine="851"/>
      </w:pPr>
    </w:p>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A71D41" w:rsidTr="0036783D">
        <w:trPr>
          <w:trHeight w:val="283"/>
        </w:trPr>
        <w:tc>
          <w:tcPr>
            <w:tcW w:w="5000" w:type="pct"/>
            <w:gridSpan w:val="6"/>
            <w:tcBorders>
              <w:top w:val="nil"/>
              <w:left w:val="nil"/>
              <w:bottom w:val="nil"/>
              <w:right w:val="nil"/>
            </w:tcBorders>
            <w:shd w:val="clear" w:color="auto" w:fill="auto"/>
            <w:vAlign w:val="center"/>
            <w:hideMark/>
          </w:tcPr>
          <w:p w:rsidR="00B5395C" w:rsidRPr="00E11334" w:rsidRDefault="00E11334" w:rsidP="00EA2D36">
            <w:pPr>
              <w:pStyle w:val="Legenda"/>
              <w:keepNext/>
            </w:pPr>
            <w:bookmarkStart w:id="24" w:name="_Toc505976599"/>
            <w:r w:rsidRPr="00E11334">
              <w:t>Tabela</w:t>
            </w:r>
            <w:r w:rsidR="0036783D">
              <w:t xml:space="preserve"> </w:t>
            </w:r>
            <w:r w:rsidR="007A5E50">
              <w:t>1</w:t>
            </w:r>
            <w:r w:rsidR="00EA2D36">
              <w:t>2</w:t>
            </w:r>
            <w:r w:rsidRPr="00E11334">
              <w:t xml:space="preserve">. Exportações e Importações do Rio Grande do Sul em relação ao Venezuela nos anos de </w:t>
            </w:r>
            <w:r w:rsidR="00F9255D">
              <w:t>2010 a 2015</w:t>
            </w:r>
            <w:r w:rsidRPr="00E11334">
              <w:t xml:space="preserve"> (US$ FOB)</w:t>
            </w:r>
            <w:bookmarkEnd w:id="24"/>
          </w:p>
        </w:tc>
      </w:tr>
      <w:tr w:rsidR="00B5395C" w:rsidRPr="00A71D41" w:rsidTr="0036783D">
        <w:trPr>
          <w:trHeight w:val="283"/>
        </w:trPr>
        <w:tc>
          <w:tcPr>
            <w:tcW w:w="832" w:type="pct"/>
            <w:tcBorders>
              <w:top w:val="single" w:sz="4" w:space="0" w:color="auto"/>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Importação</w:t>
            </w:r>
          </w:p>
        </w:tc>
        <w:tc>
          <w:tcPr>
            <w:tcW w:w="887" w:type="pct"/>
            <w:tcBorders>
              <w:top w:val="single" w:sz="4" w:space="0" w:color="auto"/>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Saldo Comercial</w:t>
            </w:r>
          </w:p>
        </w:tc>
      </w:tr>
      <w:tr w:rsidR="00B5395C" w:rsidRPr="00A71D41" w:rsidTr="0036783D">
        <w:trPr>
          <w:trHeight w:val="283"/>
        </w:trPr>
        <w:tc>
          <w:tcPr>
            <w:tcW w:w="832" w:type="pct"/>
            <w:tcBorders>
              <w:top w:val="nil"/>
              <w:left w:val="nil"/>
              <w:bottom w:val="single" w:sz="4" w:space="0" w:color="auto"/>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 </w:t>
            </w:r>
          </w:p>
        </w:tc>
        <w:tc>
          <w:tcPr>
            <w:tcW w:w="832" w:type="pct"/>
            <w:tcBorders>
              <w:top w:val="nil"/>
              <w:left w:val="nil"/>
              <w:bottom w:val="single" w:sz="4" w:space="0" w:color="auto"/>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US$ FOB</w:t>
            </w:r>
          </w:p>
        </w:tc>
        <w:tc>
          <w:tcPr>
            <w:tcW w:w="834" w:type="pct"/>
            <w:tcBorders>
              <w:top w:val="nil"/>
              <w:left w:val="nil"/>
              <w:bottom w:val="single" w:sz="4" w:space="0" w:color="auto"/>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proofErr w:type="spellStart"/>
            <w:r w:rsidRPr="00A71D41">
              <w:rPr>
                <w:rFonts w:eastAsia="Times New Roman" w:cs="Arial"/>
                <w:sz w:val="20"/>
                <w:szCs w:val="20"/>
              </w:rPr>
              <w:t>Part</w:t>
            </w:r>
            <w:proofErr w:type="spellEnd"/>
            <w:r w:rsidRPr="00A71D41">
              <w:rPr>
                <w:rFonts w:eastAsia="Times New Roman" w:cs="Arial"/>
                <w:sz w:val="20"/>
                <w:szCs w:val="20"/>
              </w:rPr>
              <w:t xml:space="preserve"> (%)</w:t>
            </w:r>
          </w:p>
        </w:tc>
        <w:tc>
          <w:tcPr>
            <w:tcW w:w="833" w:type="pct"/>
            <w:tcBorders>
              <w:top w:val="nil"/>
              <w:left w:val="nil"/>
              <w:bottom w:val="single" w:sz="4" w:space="0" w:color="auto"/>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US$ FOB</w:t>
            </w:r>
          </w:p>
        </w:tc>
        <w:tc>
          <w:tcPr>
            <w:tcW w:w="782" w:type="pct"/>
            <w:tcBorders>
              <w:top w:val="nil"/>
              <w:left w:val="nil"/>
              <w:bottom w:val="single" w:sz="4" w:space="0" w:color="auto"/>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proofErr w:type="spellStart"/>
            <w:r w:rsidRPr="00A71D41">
              <w:rPr>
                <w:rFonts w:eastAsia="Times New Roman" w:cs="Arial"/>
                <w:sz w:val="20"/>
                <w:szCs w:val="20"/>
              </w:rPr>
              <w:t>Part</w:t>
            </w:r>
            <w:proofErr w:type="spellEnd"/>
            <w:r w:rsidRPr="00A71D41">
              <w:rPr>
                <w:rFonts w:eastAsia="Times New Roman" w:cs="Arial"/>
                <w:sz w:val="20"/>
                <w:szCs w:val="20"/>
              </w:rPr>
              <w:t xml:space="preserve"> (%)</w:t>
            </w:r>
          </w:p>
        </w:tc>
        <w:tc>
          <w:tcPr>
            <w:tcW w:w="887" w:type="pct"/>
            <w:tcBorders>
              <w:top w:val="nil"/>
              <w:left w:val="nil"/>
              <w:bottom w:val="single" w:sz="4" w:space="0" w:color="auto"/>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 </w:t>
            </w:r>
          </w:p>
        </w:tc>
      </w:tr>
      <w:tr w:rsidR="00B5395C" w:rsidRPr="00A71D41" w:rsidTr="0036783D">
        <w:trPr>
          <w:trHeight w:val="283"/>
        </w:trPr>
        <w:tc>
          <w:tcPr>
            <w:tcW w:w="83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2010</w:t>
            </w:r>
          </w:p>
        </w:tc>
        <w:tc>
          <w:tcPr>
            <w:tcW w:w="832"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126.608.105</w:t>
            </w:r>
          </w:p>
        </w:tc>
        <w:tc>
          <w:tcPr>
            <w:tcW w:w="834"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0,82</w:t>
            </w:r>
          </w:p>
        </w:tc>
        <w:tc>
          <w:tcPr>
            <w:tcW w:w="833"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177.554.578</w:t>
            </w:r>
          </w:p>
        </w:tc>
        <w:tc>
          <w:tcPr>
            <w:tcW w:w="78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1,34</w:t>
            </w:r>
          </w:p>
        </w:tc>
        <w:tc>
          <w:tcPr>
            <w:tcW w:w="887"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-50.946.473</w:t>
            </w:r>
          </w:p>
        </w:tc>
      </w:tr>
      <w:tr w:rsidR="00B5395C" w:rsidRPr="00A71D41" w:rsidTr="0036783D">
        <w:trPr>
          <w:trHeight w:val="283"/>
        </w:trPr>
        <w:tc>
          <w:tcPr>
            <w:tcW w:w="83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159.750.787</w:t>
            </w:r>
          </w:p>
        </w:tc>
        <w:tc>
          <w:tcPr>
            <w:tcW w:w="834"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0,82</w:t>
            </w:r>
          </w:p>
        </w:tc>
        <w:tc>
          <w:tcPr>
            <w:tcW w:w="833"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206.421.200</w:t>
            </w:r>
          </w:p>
        </w:tc>
        <w:tc>
          <w:tcPr>
            <w:tcW w:w="78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1,32</w:t>
            </w:r>
          </w:p>
        </w:tc>
        <w:tc>
          <w:tcPr>
            <w:tcW w:w="887"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-46.670.413</w:t>
            </w:r>
          </w:p>
        </w:tc>
      </w:tr>
      <w:tr w:rsidR="00B5395C" w:rsidRPr="00A71D41" w:rsidTr="0036783D">
        <w:trPr>
          <w:trHeight w:val="283"/>
        </w:trPr>
        <w:tc>
          <w:tcPr>
            <w:tcW w:w="83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125.647.562</w:t>
            </w:r>
          </w:p>
        </w:tc>
        <w:tc>
          <w:tcPr>
            <w:tcW w:w="834"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0,72</w:t>
            </w:r>
          </w:p>
        </w:tc>
        <w:tc>
          <w:tcPr>
            <w:tcW w:w="833"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176.294.669</w:t>
            </w:r>
          </w:p>
        </w:tc>
        <w:tc>
          <w:tcPr>
            <w:tcW w:w="78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1,15</w:t>
            </w:r>
          </w:p>
        </w:tc>
        <w:tc>
          <w:tcPr>
            <w:tcW w:w="887"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-50.647.107</w:t>
            </w:r>
          </w:p>
        </w:tc>
      </w:tr>
      <w:tr w:rsidR="00B5395C" w:rsidRPr="00A71D41" w:rsidTr="0036783D">
        <w:trPr>
          <w:trHeight w:val="283"/>
        </w:trPr>
        <w:tc>
          <w:tcPr>
            <w:tcW w:w="83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141.321.304</w:t>
            </w:r>
          </w:p>
        </w:tc>
        <w:tc>
          <w:tcPr>
            <w:tcW w:w="834"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0,56</w:t>
            </w:r>
          </w:p>
        </w:tc>
        <w:tc>
          <w:tcPr>
            <w:tcW w:w="833"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243.123.308</w:t>
            </w:r>
          </w:p>
        </w:tc>
        <w:tc>
          <w:tcPr>
            <w:tcW w:w="78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1,45</w:t>
            </w:r>
          </w:p>
        </w:tc>
        <w:tc>
          <w:tcPr>
            <w:tcW w:w="887"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-101.802.004</w:t>
            </w:r>
          </w:p>
        </w:tc>
      </w:tr>
      <w:tr w:rsidR="00B5395C" w:rsidRPr="00A71D41" w:rsidTr="0036783D">
        <w:trPr>
          <w:trHeight w:val="283"/>
        </w:trPr>
        <w:tc>
          <w:tcPr>
            <w:tcW w:w="83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144.018.301</w:t>
            </w:r>
          </w:p>
        </w:tc>
        <w:tc>
          <w:tcPr>
            <w:tcW w:w="834"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0,77</w:t>
            </w:r>
          </w:p>
        </w:tc>
        <w:tc>
          <w:tcPr>
            <w:tcW w:w="833"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276.266.351</w:t>
            </w:r>
          </w:p>
        </w:tc>
        <w:tc>
          <w:tcPr>
            <w:tcW w:w="78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1,85</w:t>
            </w:r>
          </w:p>
        </w:tc>
        <w:tc>
          <w:tcPr>
            <w:tcW w:w="887"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-132.248.050</w:t>
            </w:r>
          </w:p>
        </w:tc>
      </w:tr>
      <w:tr w:rsidR="00B5395C" w:rsidRPr="00A71D41" w:rsidTr="0036783D">
        <w:trPr>
          <w:trHeight w:val="283"/>
        </w:trPr>
        <w:tc>
          <w:tcPr>
            <w:tcW w:w="83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2015</w:t>
            </w:r>
          </w:p>
        </w:tc>
        <w:tc>
          <w:tcPr>
            <w:tcW w:w="832" w:type="pct"/>
            <w:tcBorders>
              <w:top w:val="nil"/>
              <w:left w:val="nil"/>
              <w:bottom w:val="single" w:sz="4" w:space="0" w:color="auto"/>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117.230.854</w:t>
            </w:r>
          </w:p>
        </w:tc>
        <w:tc>
          <w:tcPr>
            <w:tcW w:w="834" w:type="pct"/>
            <w:tcBorders>
              <w:top w:val="nil"/>
              <w:left w:val="nil"/>
              <w:bottom w:val="single" w:sz="4" w:space="0" w:color="auto"/>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0,67</w:t>
            </w:r>
          </w:p>
        </w:tc>
        <w:tc>
          <w:tcPr>
            <w:tcW w:w="833" w:type="pct"/>
            <w:tcBorders>
              <w:top w:val="nil"/>
              <w:left w:val="nil"/>
              <w:bottom w:val="nil"/>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146.992.270</w:t>
            </w:r>
          </w:p>
        </w:tc>
        <w:tc>
          <w:tcPr>
            <w:tcW w:w="782" w:type="pct"/>
            <w:tcBorders>
              <w:top w:val="nil"/>
              <w:left w:val="nil"/>
              <w:bottom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1,47</w:t>
            </w:r>
          </w:p>
        </w:tc>
        <w:tc>
          <w:tcPr>
            <w:tcW w:w="887" w:type="pct"/>
            <w:tcBorders>
              <w:top w:val="nil"/>
              <w:left w:val="nil"/>
              <w:bottom w:val="single" w:sz="4" w:space="0" w:color="auto"/>
              <w:right w:val="nil"/>
            </w:tcBorders>
            <w:shd w:val="clear" w:color="auto" w:fill="auto"/>
            <w:noWrap/>
            <w:vAlign w:val="center"/>
            <w:hideMark/>
          </w:tcPr>
          <w:p w:rsidR="00B5395C" w:rsidRPr="00A71D41" w:rsidRDefault="00B5395C" w:rsidP="00CA0113">
            <w:pPr>
              <w:spacing w:line="240" w:lineRule="auto"/>
              <w:jc w:val="center"/>
              <w:rPr>
                <w:rFonts w:eastAsia="Times New Roman" w:cs="Arial"/>
                <w:sz w:val="20"/>
                <w:szCs w:val="20"/>
              </w:rPr>
            </w:pPr>
            <w:r w:rsidRPr="00A71D41">
              <w:rPr>
                <w:rFonts w:eastAsia="Times New Roman" w:cs="Arial"/>
                <w:sz w:val="20"/>
                <w:szCs w:val="20"/>
              </w:rPr>
              <w:t>-29.761.416</w:t>
            </w:r>
          </w:p>
        </w:tc>
      </w:tr>
      <w:tr w:rsidR="00B5395C" w:rsidRPr="00A71D41" w:rsidTr="0036783D">
        <w:trPr>
          <w:trHeight w:val="283"/>
        </w:trPr>
        <w:tc>
          <w:tcPr>
            <w:tcW w:w="5000" w:type="pct"/>
            <w:gridSpan w:val="6"/>
            <w:tcBorders>
              <w:top w:val="single" w:sz="4" w:space="0" w:color="auto"/>
              <w:left w:val="nil"/>
              <w:bottom w:val="nil"/>
              <w:right w:val="nil"/>
            </w:tcBorders>
            <w:shd w:val="clear" w:color="auto" w:fill="auto"/>
            <w:noWrap/>
            <w:vAlign w:val="center"/>
            <w:hideMark/>
          </w:tcPr>
          <w:p w:rsidR="00B5395C" w:rsidRPr="00A71D41" w:rsidRDefault="00B5395C" w:rsidP="00CA0113">
            <w:pPr>
              <w:spacing w:line="240" w:lineRule="auto"/>
              <w:jc w:val="left"/>
              <w:rPr>
                <w:rFonts w:eastAsia="Times New Roman" w:cs="Arial"/>
                <w:sz w:val="16"/>
                <w:szCs w:val="16"/>
              </w:rPr>
            </w:pPr>
            <w:r w:rsidRPr="00A71D41">
              <w:rPr>
                <w:rFonts w:eastAsia="Times New Roman" w:cs="Arial"/>
                <w:sz w:val="16"/>
                <w:szCs w:val="16"/>
              </w:rPr>
              <w:t>Fonte: Elaborada pela pesquisadora com base nos dados do MDIC (2017).</w:t>
            </w:r>
          </w:p>
        </w:tc>
      </w:tr>
    </w:tbl>
    <w:p w:rsidR="0036783D" w:rsidRDefault="0036783D" w:rsidP="0036783D"/>
    <w:p w:rsidR="00B5395C" w:rsidRDefault="00B5395C" w:rsidP="00AE263A">
      <w:pPr>
        <w:spacing w:line="480" w:lineRule="auto"/>
        <w:ind w:firstLine="851"/>
      </w:pPr>
      <w:r>
        <w:t xml:space="preserve">A Tabela </w:t>
      </w:r>
      <w:r w:rsidR="0036783D">
        <w:t>1</w:t>
      </w:r>
      <w:r w:rsidR="00EA2D36">
        <w:t>2</w:t>
      </w:r>
      <w:r>
        <w:t xml:space="preserve"> mostra a participação da Venezuela na balança comercial do Rio Grande do Sul de 2010 a 2015. </w:t>
      </w:r>
    </w:p>
    <w:p w:rsidR="00B5395C" w:rsidRDefault="00B5395C" w:rsidP="00AE263A">
      <w:pPr>
        <w:spacing w:line="480" w:lineRule="auto"/>
        <w:ind w:firstLine="851"/>
      </w:pPr>
      <w:r>
        <w:t xml:space="preserve">Observa-se ao analisar a tabela que as importações do Estado de produtos da Venezuela foram maiores que as exportações do Rio Grande do Sul para o país. </w:t>
      </w:r>
      <w:r>
        <w:lastRenderedPageBreak/>
        <w:t>Enquanto as exportações representavam 0,67% no ano de 2015, as importações eram de 1,47% para o mesmo ano, e essa situação se repetiu nos anos anteriores.</w:t>
      </w:r>
    </w:p>
    <w:p w:rsidR="00B5395C" w:rsidRDefault="00B5395C" w:rsidP="00AE263A">
      <w:pPr>
        <w:spacing w:line="480" w:lineRule="auto"/>
        <w:ind w:firstLine="851"/>
      </w:pPr>
      <w:r>
        <w:t xml:space="preserve">Diante disso, o saldo da balança comercial foi negativo, tendo déficit em todos os períodos avaliados. Entre os anos de </w:t>
      </w:r>
      <w:proofErr w:type="gramStart"/>
      <w:r>
        <w:t>2012 a 2013</w:t>
      </w:r>
      <w:r w:rsidR="008D0459">
        <w:t>,</w:t>
      </w:r>
      <w:r>
        <w:t xml:space="preserve"> este</w:t>
      </w:r>
      <w:proofErr w:type="gramEnd"/>
      <w:r>
        <w:t xml:space="preserve"> déficit dobrou seu valor passando de </w:t>
      </w:r>
      <w:r w:rsidR="00F9255D">
        <w:t xml:space="preserve">-US$ </w:t>
      </w:r>
      <w:r>
        <w:t xml:space="preserve">50.647.107 para </w:t>
      </w:r>
      <w:r w:rsidR="00F9255D">
        <w:t xml:space="preserve">-US$ </w:t>
      </w:r>
      <w:r>
        <w:t xml:space="preserve">101.802.004. No entanto, de 2014 para 2015 houve uma queda no déficit que foi de </w:t>
      </w:r>
      <w:r w:rsidR="00F9255D">
        <w:t xml:space="preserve">-US$ </w:t>
      </w:r>
      <w:r>
        <w:t xml:space="preserve">132.248.050 para </w:t>
      </w:r>
      <w:r w:rsidR="00F9255D">
        <w:t xml:space="preserve">-US$ </w:t>
      </w:r>
      <w:r>
        <w:t>29.761.416.</w:t>
      </w:r>
    </w:p>
    <w:p w:rsidR="00B5395C" w:rsidRDefault="00B5395C" w:rsidP="00D43000">
      <w:pPr>
        <w:spacing w:line="276" w:lineRule="auto"/>
      </w:pPr>
    </w:p>
    <w:p w:rsidR="007B1354" w:rsidRDefault="00B5395C" w:rsidP="007B1354">
      <w:pPr>
        <w:pStyle w:val="Ttulo2"/>
        <w:numPr>
          <w:ilvl w:val="1"/>
          <w:numId w:val="4"/>
        </w:numPr>
        <w:pBdr>
          <w:top w:val="nil"/>
          <w:left w:val="nil"/>
          <w:bottom w:val="nil"/>
          <w:right w:val="nil"/>
          <w:between w:val="nil"/>
        </w:pBdr>
      </w:pPr>
      <w:bookmarkStart w:id="25" w:name="_Toc505977349"/>
      <w:r>
        <w:t xml:space="preserve">avaliação da evolução das relações comerciais do Estado de santa catarina com os países membros do </w:t>
      </w:r>
      <w:r w:rsidR="00597345">
        <w:t>Mercosul</w:t>
      </w:r>
      <w:r>
        <w:t xml:space="preserve">, no período de 2010 A </w:t>
      </w:r>
      <w:proofErr w:type="gramStart"/>
      <w:r>
        <w:t>2015</w:t>
      </w:r>
      <w:bookmarkEnd w:id="25"/>
      <w:proofErr w:type="gramEnd"/>
    </w:p>
    <w:p w:rsidR="003E4F97" w:rsidRDefault="003E4F97" w:rsidP="003E4F97"/>
    <w:p w:rsidR="002963EF" w:rsidRDefault="007A5E50" w:rsidP="00AE263A">
      <w:pPr>
        <w:spacing w:line="480" w:lineRule="auto"/>
        <w:ind w:firstLine="851"/>
      </w:pPr>
      <w:r>
        <w:t xml:space="preserve">É possível analisar detalhadamente as importações e exportações de Santa Catarina em relação ao </w:t>
      </w:r>
      <w:proofErr w:type="gramStart"/>
      <w:r>
        <w:t>Mercosul</w:t>
      </w:r>
      <w:proofErr w:type="gramEnd"/>
      <w:r>
        <w:t xml:space="preserve"> na Tabela 1</w:t>
      </w:r>
      <w:r w:rsidR="00EA2D36">
        <w:t>3</w:t>
      </w:r>
      <w:r>
        <w:t>.</w:t>
      </w:r>
    </w:p>
    <w:p w:rsidR="002963EF" w:rsidRPr="00EA2D36" w:rsidRDefault="002963EF" w:rsidP="003E4F97">
      <w:pPr>
        <w:rPr>
          <w:sz w:val="22"/>
        </w:rPr>
      </w:pPr>
    </w:p>
    <w:tbl>
      <w:tblPr>
        <w:tblW w:w="5000" w:type="pct"/>
        <w:tblCellMar>
          <w:left w:w="70" w:type="dxa"/>
          <w:right w:w="70" w:type="dxa"/>
        </w:tblCellMar>
        <w:tblLook w:val="04A0" w:firstRow="1" w:lastRow="0" w:firstColumn="1" w:lastColumn="0" w:noHBand="0" w:noVBand="1"/>
      </w:tblPr>
      <w:tblGrid>
        <w:gridCol w:w="2302"/>
        <w:gridCol w:w="2303"/>
        <w:gridCol w:w="2303"/>
        <w:gridCol w:w="2303"/>
      </w:tblGrid>
      <w:tr w:rsidR="00B5395C" w:rsidRPr="00667052" w:rsidTr="00EF75C3">
        <w:trPr>
          <w:trHeight w:val="283"/>
        </w:trPr>
        <w:tc>
          <w:tcPr>
            <w:tcW w:w="5000" w:type="pct"/>
            <w:gridSpan w:val="4"/>
            <w:tcBorders>
              <w:top w:val="nil"/>
              <w:left w:val="nil"/>
              <w:bottom w:val="nil"/>
              <w:right w:val="nil"/>
            </w:tcBorders>
            <w:shd w:val="clear" w:color="auto" w:fill="auto"/>
            <w:vAlign w:val="center"/>
            <w:hideMark/>
          </w:tcPr>
          <w:p w:rsidR="00B5395C" w:rsidRPr="0023462B" w:rsidRDefault="0023462B" w:rsidP="00EA2D36">
            <w:pPr>
              <w:pStyle w:val="Legenda"/>
              <w:keepNext/>
            </w:pPr>
            <w:bookmarkStart w:id="26" w:name="_Toc505976604"/>
            <w:r w:rsidRPr="0023462B">
              <w:t xml:space="preserve">Tabela </w:t>
            </w:r>
            <w:r w:rsidR="007A5E50">
              <w:t>1</w:t>
            </w:r>
            <w:r w:rsidR="00EA2D36">
              <w:t>3</w:t>
            </w:r>
            <w:r w:rsidRPr="0023462B">
              <w:t xml:space="preserve">. Exportações e Importações de Santa Catarina em relação ao </w:t>
            </w:r>
            <w:r w:rsidR="00597345">
              <w:t>MERCOSUL</w:t>
            </w:r>
            <w:r w:rsidRPr="0023462B">
              <w:t xml:space="preserve"> entre 2010 a 2015 (US$ FOB)</w:t>
            </w:r>
            <w:bookmarkEnd w:id="26"/>
          </w:p>
        </w:tc>
      </w:tr>
      <w:tr w:rsidR="00B5395C" w:rsidRPr="00667052" w:rsidTr="00EF75C3">
        <w:trPr>
          <w:trHeight w:val="283"/>
        </w:trPr>
        <w:tc>
          <w:tcPr>
            <w:tcW w:w="1250" w:type="pct"/>
            <w:tcBorders>
              <w:top w:val="single" w:sz="4" w:space="0" w:color="auto"/>
              <w:left w:val="nil"/>
              <w:bottom w:val="single" w:sz="4" w:space="0" w:color="auto"/>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Ano</w:t>
            </w:r>
          </w:p>
        </w:tc>
        <w:tc>
          <w:tcPr>
            <w:tcW w:w="1250" w:type="pct"/>
            <w:tcBorders>
              <w:top w:val="single" w:sz="4" w:space="0" w:color="auto"/>
              <w:left w:val="nil"/>
              <w:bottom w:val="single" w:sz="4" w:space="0" w:color="auto"/>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Exportação</w:t>
            </w:r>
          </w:p>
        </w:tc>
        <w:tc>
          <w:tcPr>
            <w:tcW w:w="1250" w:type="pct"/>
            <w:tcBorders>
              <w:top w:val="single" w:sz="4" w:space="0" w:color="auto"/>
              <w:left w:val="nil"/>
              <w:bottom w:val="single" w:sz="4" w:space="0" w:color="auto"/>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Importação</w:t>
            </w:r>
          </w:p>
        </w:tc>
        <w:tc>
          <w:tcPr>
            <w:tcW w:w="1250" w:type="pct"/>
            <w:tcBorders>
              <w:top w:val="single" w:sz="4" w:space="0" w:color="auto"/>
              <w:left w:val="nil"/>
              <w:bottom w:val="single" w:sz="4" w:space="0" w:color="auto"/>
              <w:right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Balança Comercial</w:t>
            </w:r>
          </w:p>
        </w:tc>
      </w:tr>
      <w:tr w:rsidR="00B5395C" w:rsidRPr="00667052" w:rsidTr="00EF75C3">
        <w:trPr>
          <w:trHeight w:val="283"/>
        </w:trPr>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2010</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960.819.417</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1.424.599.431</w:t>
            </w:r>
          </w:p>
        </w:tc>
        <w:tc>
          <w:tcPr>
            <w:tcW w:w="1250" w:type="pct"/>
            <w:tcBorders>
              <w:top w:val="nil"/>
              <w:left w:val="nil"/>
              <w:bottom w:val="nil"/>
              <w:right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-463.780.014</w:t>
            </w:r>
          </w:p>
        </w:tc>
      </w:tr>
      <w:tr w:rsidR="00B5395C" w:rsidRPr="00667052" w:rsidTr="00EF75C3">
        <w:trPr>
          <w:trHeight w:val="283"/>
        </w:trPr>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2011</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1.249.130.121</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1.844.280.414</w:t>
            </w:r>
          </w:p>
        </w:tc>
        <w:tc>
          <w:tcPr>
            <w:tcW w:w="1250" w:type="pct"/>
            <w:tcBorders>
              <w:top w:val="nil"/>
              <w:left w:val="nil"/>
              <w:bottom w:val="nil"/>
              <w:right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-595.150.293</w:t>
            </w:r>
          </w:p>
        </w:tc>
      </w:tr>
      <w:tr w:rsidR="00B5395C" w:rsidRPr="00667052" w:rsidTr="00EF75C3">
        <w:trPr>
          <w:trHeight w:val="283"/>
        </w:trPr>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2012</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1.097.015.772</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1.548.658.110</w:t>
            </w:r>
          </w:p>
        </w:tc>
        <w:tc>
          <w:tcPr>
            <w:tcW w:w="1250" w:type="pct"/>
            <w:tcBorders>
              <w:top w:val="nil"/>
              <w:left w:val="nil"/>
              <w:bottom w:val="nil"/>
              <w:right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-451.642.338</w:t>
            </w:r>
          </w:p>
        </w:tc>
      </w:tr>
      <w:tr w:rsidR="00B5395C" w:rsidRPr="00667052" w:rsidTr="00EF75C3">
        <w:trPr>
          <w:trHeight w:val="283"/>
        </w:trPr>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2013</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1.013.186.843</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1.584.893.790</w:t>
            </w:r>
          </w:p>
        </w:tc>
        <w:tc>
          <w:tcPr>
            <w:tcW w:w="1250" w:type="pct"/>
            <w:tcBorders>
              <w:top w:val="nil"/>
              <w:left w:val="nil"/>
              <w:bottom w:val="nil"/>
              <w:right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-571.706.947</w:t>
            </w:r>
          </w:p>
        </w:tc>
      </w:tr>
      <w:tr w:rsidR="00B5395C" w:rsidRPr="00667052" w:rsidTr="00EF75C3">
        <w:trPr>
          <w:trHeight w:val="283"/>
        </w:trPr>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2014</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929.957.493</w:t>
            </w:r>
          </w:p>
        </w:tc>
        <w:tc>
          <w:tcPr>
            <w:tcW w:w="1250" w:type="pct"/>
            <w:tcBorders>
              <w:top w:val="nil"/>
              <w:left w:val="nil"/>
              <w:bottom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1.752.648.056</w:t>
            </w:r>
          </w:p>
        </w:tc>
        <w:tc>
          <w:tcPr>
            <w:tcW w:w="1250" w:type="pct"/>
            <w:tcBorders>
              <w:top w:val="nil"/>
              <w:left w:val="nil"/>
              <w:bottom w:val="nil"/>
              <w:right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-822.690.563</w:t>
            </w:r>
          </w:p>
        </w:tc>
      </w:tr>
      <w:tr w:rsidR="00B5395C" w:rsidRPr="00667052" w:rsidTr="00EF75C3">
        <w:trPr>
          <w:trHeight w:val="283"/>
        </w:trPr>
        <w:tc>
          <w:tcPr>
            <w:tcW w:w="1250" w:type="pct"/>
            <w:tcBorders>
              <w:top w:val="nil"/>
              <w:left w:val="nil"/>
              <w:bottom w:val="single" w:sz="4" w:space="0" w:color="auto"/>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2015</w:t>
            </w:r>
          </w:p>
        </w:tc>
        <w:tc>
          <w:tcPr>
            <w:tcW w:w="1250" w:type="pct"/>
            <w:tcBorders>
              <w:top w:val="nil"/>
              <w:left w:val="nil"/>
              <w:bottom w:val="single" w:sz="4" w:space="0" w:color="auto"/>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858.365.846</w:t>
            </w:r>
          </w:p>
        </w:tc>
        <w:tc>
          <w:tcPr>
            <w:tcW w:w="1250" w:type="pct"/>
            <w:tcBorders>
              <w:top w:val="nil"/>
              <w:left w:val="nil"/>
              <w:bottom w:val="single" w:sz="4" w:space="0" w:color="auto"/>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1.164.727.702</w:t>
            </w:r>
          </w:p>
        </w:tc>
        <w:tc>
          <w:tcPr>
            <w:tcW w:w="1250" w:type="pct"/>
            <w:tcBorders>
              <w:top w:val="nil"/>
              <w:left w:val="nil"/>
              <w:bottom w:val="single" w:sz="4" w:space="0" w:color="auto"/>
              <w:right w:val="nil"/>
            </w:tcBorders>
            <w:shd w:val="clear" w:color="auto" w:fill="auto"/>
            <w:noWrap/>
            <w:vAlign w:val="center"/>
            <w:hideMark/>
          </w:tcPr>
          <w:p w:rsidR="00B5395C" w:rsidRPr="00667052" w:rsidRDefault="00B5395C" w:rsidP="00CA0113">
            <w:pPr>
              <w:spacing w:line="240" w:lineRule="auto"/>
              <w:jc w:val="center"/>
              <w:rPr>
                <w:rFonts w:eastAsia="Times New Roman" w:cs="Arial"/>
                <w:sz w:val="20"/>
                <w:szCs w:val="20"/>
              </w:rPr>
            </w:pPr>
            <w:r w:rsidRPr="00667052">
              <w:rPr>
                <w:rFonts w:eastAsia="Times New Roman" w:cs="Arial"/>
                <w:sz w:val="20"/>
                <w:szCs w:val="20"/>
              </w:rPr>
              <w:t>-306.361.856</w:t>
            </w:r>
          </w:p>
        </w:tc>
      </w:tr>
      <w:tr w:rsidR="00B5395C" w:rsidRPr="00667052" w:rsidTr="00EF75C3">
        <w:trPr>
          <w:trHeight w:val="283"/>
        </w:trPr>
        <w:tc>
          <w:tcPr>
            <w:tcW w:w="5000" w:type="pct"/>
            <w:gridSpan w:val="4"/>
            <w:tcBorders>
              <w:top w:val="single" w:sz="4" w:space="0" w:color="auto"/>
              <w:left w:val="nil"/>
              <w:bottom w:val="nil"/>
              <w:right w:val="nil"/>
            </w:tcBorders>
            <w:shd w:val="clear" w:color="auto" w:fill="auto"/>
            <w:noWrap/>
            <w:vAlign w:val="center"/>
            <w:hideMark/>
          </w:tcPr>
          <w:p w:rsidR="00B5395C" w:rsidRPr="00667052" w:rsidRDefault="00B5395C" w:rsidP="00CA0113">
            <w:pPr>
              <w:spacing w:line="240" w:lineRule="auto"/>
              <w:jc w:val="left"/>
              <w:rPr>
                <w:rFonts w:eastAsia="Times New Roman" w:cs="Arial"/>
                <w:sz w:val="16"/>
                <w:szCs w:val="16"/>
              </w:rPr>
            </w:pPr>
            <w:r w:rsidRPr="00667052">
              <w:rPr>
                <w:rFonts w:eastAsia="Times New Roman" w:cs="Arial"/>
                <w:sz w:val="16"/>
                <w:szCs w:val="16"/>
              </w:rPr>
              <w:t>Fonte: Elaborada pela pesquisadora com base nos dados do MDIC (2017).</w:t>
            </w:r>
          </w:p>
        </w:tc>
      </w:tr>
    </w:tbl>
    <w:p w:rsidR="00B5395C" w:rsidRPr="00EA2D36" w:rsidRDefault="00B5395C" w:rsidP="00B5395C">
      <w:pPr>
        <w:rPr>
          <w:sz w:val="22"/>
        </w:rPr>
      </w:pPr>
    </w:p>
    <w:p w:rsidR="00B5395C" w:rsidRDefault="00B5395C" w:rsidP="00610417">
      <w:pPr>
        <w:ind w:firstLine="851"/>
      </w:pPr>
      <w:r>
        <w:t xml:space="preserve">E </w:t>
      </w:r>
      <w:r w:rsidR="00685118">
        <w:t>ao</w:t>
      </w:r>
      <w:r>
        <w:t xml:space="preserve"> analisar, vemos que saldo da balança comercial foi </w:t>
      </w:r>
      <w:r w:rsidR="00685118">
        <w:t>negativo em todos os anos</w:t>
      </w:r>
      <w:r>
        <w:t xml:space="preserve">. O ano de 2014 o Estado apresentou um déficit de </w:t>
      </w:r>
      <w:r w:rsidR="00F9255D">
        <w:t xml:space="preserve">-US$ </w:t>
      </w:r>
      <w:r>
        <w:t xml:space="preserve">822.690.563 na sua relação comercial com o </w:t>
      </w:r>
      <w:proofErr w:type="gramStart"/>
      <w:r w:rsidR="00597345">
        <w:t>Mercosul</w:t>
      </w:r>
      <w:proofErr w:type="gramEnd"/>
      <w:r>
        <w:t xml:space="preserve">, observa-se que neste período houve uma queda nas exportações combinado com um acréscimo nas importações. Esse déficit diminui no ano seguinte, 2015, passando para um valor de </w:t>
      </w:r>
      <w:r w:rsidR="00F9255D">
        <w:t xml:space="preserve">-US$ </w:t>
      </w:r>
      <w:r>
        <w:t>306.361.856.</w:t>
      </w:r>
    </w:p>
    <w:p w:rsidR="009612D5" w:rsidRDefault="00B5395C" w:rsidP="00EF75C3">
      <w:pPr>
        <w:ind w:firstLine="851"/>
      </w:pPr>
      <w:r>
        <w:t xml:space="preserve">Nota-se que a partir de 2011 </w:t>
      </w:r>
      <w:r w:rsidR="00EF75C3">
        <w:t>o Estado passa a</w:t>
      </w:r>
      <w:r>
        <w:t xml:space="preserve"> exportar menos, padrão que não se observa nas importações.</w:t>
      </w:r>
    </w:p>
    <w:p w:rsidR="00EF75C3" w:rsidRPr="00EA2D36" w:rsidRDefault="00EF75C3" w:rsidP="00EF75C3">
      <w:pPr>
        <w:ind w:firstLine="851"/>
        <w:rPr>
          <w:sz w:val="22"/>
        </w:rPr>
      </w:pPr>
    </w:p>
    <w:tbl>
      <w:tblPr>
        <w:tblW w:w="5000" w:type="pct"/>
        <w:tblCellMar>
          <w:left w:w="70" w:type="dxa"/>
          <w:right w:w="70" w:type="dxa"/>
        </w:tblCellMar>
        <w:tblLook w:val="04A0" w:firstRow="1" w:lastRow="0" w:firstColumn="1" w:lastColumn="0" w:noHBand="0" w:noVBand="1"/>
      </w:tblPr>
      <w:tblGrid>
        <w:gridCol w:w="1843"/>
        <w:gridCol w:w="1842"/>
        <w:gridCol w:w="1842"/>
        <w:gridCol w:w="1842"/>
        <w:gridCol w:w="1842"/>
      </w:tblGrid>
      <w:tr w:rsidR="00B5395C" w:rsidRPr="006A7F29" w:rsidTr="00EF75C3">
        <w:trPr>
          <w:trHeight w:val="283"/>
        </w:trPr>
        <w:tc>
          <w:tcPr>
            <w:tcW w:w="5000" w:type="pct"/>
            <w:gridSpan w:val="5"/>
            <w:tcBorders>
              <w:top w:val="nil"/>
              <w:left w:val="nil"/>
              <w:bottom w:val="nil"/>
              <w:right w:val="nil"/>
            </w:tcBorders>
            <w:shd w:val="clear" w:color="auto" w:fill="auto"/>
            <w:vAlign w:val="center"/>
            <w:hideMark/>
          </w:tcPr>
          <w:p w:rsidR="00B5395C" w:rsidRPr="0023462B" w:rsidRDefault="0023462B" w:rsidP="00EA2D36">
            <w:pPr>
              <w:pStyle w:val="Legenda"/>
              <w:keepNext/>
            </w:pPr>
            <w:bookmarkStart w:id="27" w:name="_Toc505976605"/>
            <w:r w:rsidRPr="0023462B">
              <w:lastRenderedPageBreak/>
              <w:t xml:space="preserve">Tabela </w:t>
            </w:r>
            <w:r w:rsidR="007A5E50">
              <w:t>1</w:t>
            </w:r>
            <w:r w:rsidR="00EA2D36">
              <w:t>4</w:t>
            </w:r>
            <w:r w:rsidRPr="0023462B">
              <w:t xml:space="preserve">. Saldo da Balança Comercial do Estado de Santa Catarina em relação aos países membros do </w:t>
            </w:r>
            <w:r w:rsidR="00597345">
              <w:t>MERCOSUL</w:t>
            </w:r>
            <w:r w:rsidRPr="0023462B">
              <w:t xml:space="preserve"> nos anos de 2010 a 2015 (US$ FOB)</w:t>
            </w:r>
            <w:bookmarkEnd w:id="27"/>
          </w:p>
        </w:tc>
      </w:tr>
      <w:tr w:rsidR="00B5395C" w:rsidRPr="006A7F29" w:rsidTr="00EF75C3">
        <w:trPr>
          <w:trHeight w:val="283"/>
        </w:trPr>
        <w:tc>
          <w:tcPr>
            <w:tcW w:w="1000" w:type="pct"/>
            <w:tcBorders>
              <w:top w:val="single" w:sz="4" w:space="0" w:color="auto"/>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Ano</w:t>
            </w:r>
          </w:p>
        </w:tc>
        <w:tc>
          <w:tcPr>
            <w:tcW w:w="1000" w:type="pct"/>
            <w:tcBorders>
              <w:top w:val="single" w:sz="4" w:space="0" w:color="auto"/>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Argentina</w:t>
            </w:r>
          </w:p>
        </w:tc>
        <w:tc>
          <w:tcPr>
            <w:tcW w:w="1000" w:type="pct"/>
            <w:tcBorders>
              <w:top w:val="single" w:sz="4" w:space="0" w:color="auto"/>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Paraguai</w:t>
            </w:r>
          </w:p>
        </w:tc>
        <w:tc>
          <w:tcPr>
            <w:tcW w:w="1000" w:type="pct"/>
            <w:tcBorders>
              <w:top w:val="single" w:sz="4" w:space="0" w:color="auto"/>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Uruguai</w:t>
            </w:r>
          </w:p>
        </w:tc>
        <w:tc>
          <w:tcPr>
            <w:tcW w:w="1000" w:type="pct"/>
            <w:tcBorders>
              <w:top w:val="single" w:sz="4" w:space="0" w:color="auto"/>
              <w:left w:val="nil"/>
              <w:bottom w:val="nil"/>
              <w:right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Venezuela</w:t>
            </w:r>
          </w:p>
        </w:tc>
      </w:tr>
      <w:tr w:rsidR="00B5395C" w:rsidRPr="006A7F29" w:rsidTr="00EF75C3">
        <w:trPr>
          <w:trHeight w:val="283"/>
        </w:trPr>
        <w:tc>
          <w:tcPr>
            <w:tcW w:w="1000" w:type="pct"/>
            <w:tcBorders>
              <w:top w:val="single" w:sz="4" w:space="0" w:color="auto"/>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2010</w:t>
            </w:r>
          </w:p>
        </w:tc>
        <w:tc>
          <w:tcPr>
            <w:tcW w:w="1000" w:type="pct"/>
            <w:tcBorders>
              <w:top w:val="single" w:sz="4" w:space="0" w:color="auto"/>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-530.139.846</w:t>
            </w:r>
          </w:p>
        </w:tc>
        <w:tc>
          <w:tcPr>
            <w:tcW w:w="1000" w:type="pct"/>
            <w:tcBorders>
              <w:top w:val="single" w:sz="4" w:space="0" w:color="auto"/>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54.207.755</w:t>
            </w:r>
          </w:p>
        </w:tc>
        <w:tc>
          <w:tcPr>
            <w:tcW w:w="1000" w:type="pct"/>
            <w:tcBorders>
              <w:top w:val="single" w:sz="4" w:space="0" w:color="auto"/>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-50.946.473</w:t>
            </w:r>
          </w:p>
        </w:tc>
        <w:tc>
          <w:tcPr>
            <w:tcW w:w="1000" w:type="pct"/>
            <w:tcBorders>
              <w:top w:val="single" w:sz="4" w:space="0" w:color="auto"/>
              <w:left w:val="nil"/>
              <w:bottom w:val="nil"/>
              <w:right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63.098.550</w:t>
            </w:r>
          </w:p>
        </w:tc>
      </w:tr>
      <w:tr w:rsidR="00B5395C" w:rsidRPr="006A7F29" w:rsidTr="00EF75C3">
        <w:trPr>
          <w:trHeight w:val="283"/>
        </w:trPr>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2011</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-579.529.455</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87.148.647</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-46.670.413</w:t>
            </w:r>
          </w:p>
        </w:tc>
        <w:tc>
          <w:tcPr>
            <w:tcW w:w="1000" w:type="pct"/>
            <w:tcBorders>
              <w:top w:val="nil"/>
              <w:left w:val="nil"/>
              <w:bottom w:val="nil"/>
              <w:right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-56.099.072</w:t>
            </w:r>
          </w:p>
        </w:tc>
      </w:tr>
      <w:tr w:rsidR="00B5395C" w:rsidRPr="006A7F29" w:rsidTr="00EF75C3">
        <w:trPr>
          <w:trHeight w:val="283"/>
        </w:trPr>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2012</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-488.616.645</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52.842.488</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-50.647.107</w:t>
            </w:r>
          </w:p>
        </w:tc>
        <w:tc>
          <w:tcPr>
            <w:tcW w:w="1000" w:type="pct"/>
            <w:tcBorders>
              <w:top w:val="nil"/>
              <w:left w:val="nil"/>
              <w:bottom w:val="nil"/>
              <w:right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34.778.926</w:t>
            </w:r>
          </w:p>
        </w:tc>
      </w:tr>
      <w:tr w:rsidR="00B5395C" w:rsidRPr="006A7F29" w:rsidTr="00EF75C3">
        <w:trPr>
          <w:trHeight w:val="283"/>
        </w:trPr>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2013</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-586.287.604</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76.555.086</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-101.802.004</w:t>
            </w:r>
          </w:p>
        </w:tc>
        <w:tc>
          <w:tcPr>
            <w:tcW w:w="1000" w:type="pct"/>
            <w:tcBorders>
              <w:top w:val="nil"/>
              <w:left w:val="nil"/>
              <w:bottom w:val="nil"/>
              <w:right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39.827.575</w:t>
            </w:r>
          </w:p>
        </w:tc>
      </w:tr>
      <w:tr w:rsidR="00B5395C" w:rsidRPr="006A7F29" w:rsidTr="00EF75C3">
        <w:trPr>
          <w:trHeight w:val="283"/>
        </w:trPr>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2014</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-890.439.903</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138.001.076</w:t>
            </w:r>
          </w:p>
        </w:tc>
        <w:tc>
          <w:tcPr>
            <w:tcW w:w="1000" w:type="pct"/>
            <w:tcBorders>
              <w:top w:val="nil"/>
              <w:left w:val="nil"/>
              <w:bottom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-132.248.050</w:t>
            </w:r>
          </w:p>
        </w:tc>
        <w:tc>
          <w:tcPr>
            <w:tcW w:w="1000" w:type="pct"/>
            <w:tcBorders>
              <w:top w:val="nil"/>
              <w:left w:val="nil"/>
              <w:bottom w:val="nil"/>
              <w:right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61.996.314</w:t>
            </w:r>
          </w:p>
        </w:tc>
      </w:tr>
      <w:tr w:rsidR="00B5395C" w:rsidRPr="006A7F29" w:rsidTr="00EF75C3">
        <w:trPr>
          <w:trHeight w:val="283"/>
        </w:trPr>
        <w:tc>
          <w:tcPr>
            <w:tcW w:w="1000" w:type="pct"/>
            <w:tcBorders>
              <w:top w:val="nil"/>
              <w:left w:val="nil"/>
              <w:bottom w:val="single" w:sz="4" w:space="0" w:color="auto"/>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2015</w:t>
            </w:r>
          </w:p>
        </w:tc>
        <w:tc>
          <w:tcPr>
            <w:tcW w:w="1000" w:type="pct"/>
            <w:tcBorders>
              <w:top w:val="nil"/>
              <w:left w:val="nil"/>
              <w:bottom w:val="single" w:sz="4" w:space="0" w:color="auto"/>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-461.902.131</w:t>
            </w:r>
          </w:p>
        </w:tc>
        <w:tc>
          <w:tcPr>
            <w:tcW w:w="1000" w:type="pct"/>
            <w:tcBorders>
              <w:top w:val="nil"/>
              <w:left w:val="nil"/>
              <w:bottom w:val="single" w:sz="4" w:space="0" w:color="auto"/>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136.429.003</w:t>
            </w:r>
          </w:p>
        </w:tc>
        <w:tc>
          <w:tcPr>
            <w:tcW w:w="1000" w:type="pct"/>
            <w:tcBorders>
              <w:top w:val="nil"/>
              <w:left w:val="nil"/>
              <w:bottom w:val="single" w:sz="4" w:space="0" w:color="auto"/>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-29.761.416</w:t>
            </w:r>
          </w:p>
        </w:tc>
        <w:tc>
          <w:tcPr>
            <w:tcW w:w="1000" w:type="pct"/>
            <w:tcBorders>
              <w:top w:val="nil"/>
              <w:left w:val="nil"/>
              <w:bottom w:val="nil"/>
              <w:right w:val="nil"/>
            </w:tcBorders>
            <w:shd w:val="clear" w:color="auto" w:fill="auto"/>
            <w:noWrap/>
            <w:vAlign w:val="center"/>
            <w:hideMark/>
          </w:tcPr>
          <w:p w:rsidR="00B5395C" w:rsidRPr="006A7F29" w:rsidRDefault="00B5395C" w:rsidP="00CA0113">
            <w:pPr>
              <w:spacing w:line="240" w:lineRule="auto"/>
              <w:jc w:val="center"/>
              <w:rPr>
                <w:rFonts w:eastAsia="Times New Roman" w:cs="Arial"/>
                <w:sz w:val="20"/>
                <w:szCs w:val="20"/>
              </w:rPr>
            </w:pPr>
            <w:r w:rsidRPr="006A7F29">
              <w:rPr>
                <w:rFonts w:eastAsia="Times New Roman" w:cs="Arial"/>
                <w:sz w:val="20"/>
                <w:szCs w:val="20"/>
              </w:rPr>
              <w:t>48.872.688</w:t>
            </w:r>
          </w:p>
        </w:tc>
      </w:tr>
      <w:tr w:rsidR="00B5395C" w:rsidRPr="006A7F29" w:rsidTr="00EF75C3">
        <w:trPr>
          <w:trHeight w:val="283"/>
        </w:trPr>
        <w:tc>
          <w:tcPr>
            <w:tcW w:w="5000" w:type="pct"/>
            <w:gridSpan w:val="5"/>
            <w:tcBorders>
              <w:top w:val="single" w:sz="4" w:space="0" w:color="auto"/>
              <w:left w:val="nil"/>
              <w:bottom w:val="nil"/>
              <w:right w:val="nil"/>
            </w:tcBorders>
            <w:shd w:val="clear" w:color="auto" w:fill="auto"/>
            <w:noWrap/>
            <w:vAlign w:val="center"/>
            <w:hideMark/>
          </w:tcPr>
          <w:p w:rsidR="00B5395C" w:rsidRPr="006A7F29" w:rsidRDefault="00B5395C" w:rsidP="00CA0113">
            <w:pPr>
              <w:spacing w:line="240" w:lineRule="auto"/>
              <w:jc w:val="left"/>
              <w:rPr>
                <w:rFonts w:eastAsia="Times New Roman" w:cs="Arial"/>
                <w:sz w:val="16"/>
                <w:szCs w:val="16"/>
              </w:rPr>
            </w:pPr>
            <w:r w:rsidRPr="006A7F29">
              <w:rPr>
                <w:rFonts w:eastAsia="Times New Roman" w:cs="Arial"/>
                <w:sz w:val="16"/>
                <w:szCs w:val="16"/>
              </w:rPr>
              <w:t>Fonte: Elaborada pela pesquisadora com base nos dados do MDIC (2017).</w:t>
            </w:r>
          </w:p>
        </w:tc>
      </w:tr>
    </w:tbl>
    <w:p w:rsidR="00B5395C" w:rsidRDefault="00B5395C" w:rsidP="00AE263A">
      <w:pPr>
        <w:spacing w:line="480" w:lineRule="auto"/>
        <w:ind w:firstLine="851"/>
      </w:pPr>
      <w:r>
        <w:t xml:space="preserve">Na Tabela </w:t>
      </w:r>
      <w:r w:rsidR="007A5E50">
        <w:t>1</w:t>
      </w:r>
      <w:r w:rsidR="00EA2D36">
        <w:t>4</w:t>
      </w:r>
      <w:r>
        <w:t xml:space="preserve"> é possível avaliar se a participação de cada país mem</w:t>
      </w:r>
      <w:r w:rsidR="00610417">
        <w:t xml:space="preserve">bro do </w:t>
      </w:r>
      <w:proofErr w:type="gramStart"/>
      <w:r w:rsidR="00597345">
        <w:t>Mercosul</w:t>
      </w:r>
      <w:proofErr w:type="gramEnd"/>
      <w:r w:rsidR="00610417">
        <w:t xml:space="preserve"> foi positiva para</w:t>
      </w:r>
      <w:r>
        <w:t xml:space="preserve"> o estado de Santa Catarina.</w:t>
      </w:r>
    </w:p>
    <w:p w:rsidR="00B5395C" w:rsidRDefault="00B5395C" w:rsidP="00AE263A">
      <w:pPr>
        <w:spacing w:line="480" w:lineRule="auto"/>
        <w:ind w:firstLine="851"/>
      </w:pPr>
      <w:r>
        <w:t xml:space="preserve">As relações comerciais entre Santa Catarina e Argentina foram negativas, visto que em todos os períodos observados apresentaram déficits. O mesmo fato se deu com o Uruguai, que apresentou um déficit crescente de 2011 a 2014, com diminuição do valor do déficit em 2015. </w:t>
      </w:r>
    </w:p>
    <w:p w:rsidR="00B5395C" w:rsidRDefault="00B5395C" w:rsidP="00AE263A">
      <w:pPr>
        <w:spacing w:line="480" w:lineRule="auto"/>
        <w:ind w:firstLine="851"/>
      </w:pPr>
      <w:r>
        <w:t xml:space="preserve">Em comparação, o Paraguai e a Venezuela representaram relação positiva, vindo </w:t>
      </w:r>
      <w:proofErr w:type="gramStart"/>
      <w:r>
        <w:t>a</w:t>
      </w:r>
      <w:proofErr w:type="gramEnd"/>
      <w:r>
        <w:t xml:space="preserve"> Venezuela ter déficit apenas no ano de 2011, e o Paraguai superávit em todos os anos contemplados. </w:t>
      </w:r>
    </w:p>
    <w:p w:rsidR="00B5395C" w:rsidRDefault="00B5395C" w:rsidP="00B5395C"/>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DC63FB" w:rsidTr="00EF75C3">
        <w:trPr>
          <w:trHeight w:val="283"/>
        </w:trPr>
        <w:tc>
          <w:tcPr>
            <w:tcW w:w="5000" w:type="pct"/>
            <w:gridSpan w:val="6"/>
            <w:tcBorders>
              <w:top w:val="nil"/>
              <w:left w:val="nil"/>
              <w:bottom w:val="single" w:sz="4" w:space="0" w:color="auto"/>
              <w:right w:val="nil"/>
            </w:tcBorders>
            <w:shd w:val="clear" w:color="auto" w:fill="auto"/>
            <w:vAlign w:val="center"/>
            <w:hideMark/>
          </w:tcPr>
          <w:p w:rsidR="00B5395C" w:rsidRPr="0023462B" w:rsidRDefault="0023462B" w:rsidP="00EA2D36">
            <w:pPr>
              <w:pStyle w:val="Legenda"/>
              <w:keepNext/>
            </w:pPr>
            <w:bookmarkStart w:id="28" w:name="_Toc505976606"/>
            <w:r w:rsidRPr="0023462B">
              <w:t xml:space="preserve">Tabela </w:t>
            </w:r>
            <w:r w:rsidR="007A5E50">
              <w:t>1</w:t>
            </w:r>
            <w:r w:rsidR="00EA2D36">
              <w:t>5</w:t>
            </w:r>
            <w:r w:rsidRPr="0023462B">
              <w:t xml:space="preserve">. Exportações e Importações de Santa Catarina em relação </w:t>
            </w:r>
            <w:proofErr w:type="gramStart"/>
            <w:r w:rsidRPr="0023462B">
              <w:t>a</w:t>
            </w:r>
            <w:proofErr w:type="gramEnd"/>
            <w:r w:rsidRPr="0023462B">
              <w:t xml:space="preserve"> Argentina nos anos de </w:t>
            </w:r>
            <w:r w:rsidR="00F9255D">
              <w:t>2010 a 2015</w:t>
            </w:r>
            <w:r w:rsidRPr="0023462B">
              <w:t xml:space="preserve"> (US$ FOB)</w:t>
            </w:r>
            <w:bookmarkEnd w:id="28"/>
          </w:p>
        </w:tc>
      </w:tr>
      <w:tr w:rsidR="00B5395C" w:rsidRPr="00DC63FB" w:rsidTr="00EF75C3">
        <w:trPr>
          <w:trHeight w:val="283"/>
        </w:trPr>
        <w:tc>
          <w:tcPr>
            <w:tcW w:w="83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Importação</w:t>
            </w:r>
          </w:p>
        </w:tc>
        <w:tc>
          <w:tcPr>
            <w:tcW w:w="887"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Saldo Comercial</w:t>
            </w:r>
          </w:p>
        </w:tc>
      </w:tr>
      <w:tr w:rsidR="00B5395C" w:rsidRPr="00DC63FB" w:rsidTr="00EF75C3">
        <w:trPr>
          <w:trHeight w:val="283"/>
        </w:trPr>
        <w:tc>
          <w:tcPr>
            <w:tcW w:w="83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 </w:t>
            </w:r>
          </w:p>
        </w:tc>
        <w:tc>
          <w:tcPr>
            <w:tcW w:w="832"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US$ FOB</w:t>
            </w:r>
          </w:p>
        </w:tc>
        <w:tc>
          <w:tcPr>
            <w:tcW w:w="834"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proofErr w:type="spellStart"/>
            <w:r w:rsidRPr="00DC63FB">
              <w:rPr>
                <w:rFonts w:eastAsia="Times New Roman" w:cs="Arial"/>
                <w:sz w:val="20"/>
                <w:szCs w:val="20"/>
              </w:rPr>
              <w:t>Part</w:t>
            </w:r>
            <w:proofErr w:type="spellEnd"/>
            <w:r w:rsidRPr="00DC63FB">
              <w:rPr>
                <w:rFonts w:eastAsia="Times New Roman" w:cs="Arial"/>
                <w:sz w:val="20"/>
                <w:szCs w:val="20"/>
              </w:rPr>
              <w:t xml:space="preserve"> (%)</w:t>
            </w:r>
          </w:p>
        </w:tc>
        <w:tc>
          <w:tcPr>
            <w:tcW w:w="833"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US$ FOB</w:t>
            </w:r>
          </w:p>
        </w:tc>
        <w:tc>
          <w:tcPr>
            <w:tcW w:w="78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proofErr w:type="spellStart"/>
            <w:r w:rsidRPr="00DC63FB">
              <w:rPr>
                <w:rFonts w:eastAsia="Times New Roman" w:cs="Arial"/>
                <w:sz w:val="20"/>
                <w:szCs w:val="20"/>
              </w:rPr>
              <w:t>Part</w:t>
            </w:r>
            <w:proofErr w:type="spellEnd"/>
            <w:r w:rsidRPr="00DC63FB">
              <w:rPr>
                <w:rFonts w:eastAsia="Times New Roman" w:cs="Arial"/>
                <w:sz w:val="20"/>
                <w:szCs w:val="20"/>
              </w:rPr>
              <w:t xml:space="preserve"> (%)</w:t>
            </w:r>
          </w:p>
        </w:tc>
        <w:tc>
          <w:tcPr>
            <w:tcW w:w="887"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p>
        </w:tc>
      </w:tr>
      <w:tr w:rsidR="00B5395C" w:rsidRPr="00DC63FB" w:rsidTr="00EF75C3">
        <w:trPr>
          <w:trHeight w:val="283"/>
        </w:trPr>
        <w:tc>
          <w:tcPr>
            <w:tcW w:w="832" w:type="pct"/>
            <w:tcBorders>
              <w:top w:val="single" w:sz="4" w:space="0" w:color="auto"/>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2010</w:t>
            </w:r>
          </w:p>
        </w:tc>
        <w:tc>
          <w:tcPr>
            <w:tcW w:w="832" w:type="pct"/>
            <w:tcBorders>
              <w:top w:val="single" w:sz="4" w:space="0" w:color="auto"/>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550.288.136</w:t>
            </w:r>
          </w:p>
        </w:tc>
        <w:tc>
          <w:tcPr>
            <w:tcW w:w="834" w:type="pct"/>
            <w:tcBorders>
              <w:top w:val="single" w:sz="4" w:space="0" w:color="auto"/>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7,26</w:t>
            </w:r>
          </w:p>
        </w:tc>
        <w:tc>
          <w:tcPr>
            <w:tcW w:w="833" w:type="pct"/>
            <w:tcBorders>
              <w:top w:val="single" w:sz="4" w:space="0" w:color="auto"/>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1.080.427.982</w:t>
            </w:r>
          </w:p>
        </w:tc>
        <w:tc>
          <w:tcPr>
            <w:tcW w:w="782" w:type="pct"/>
            <w:tcBorders>
              <w:top w:val="single" w:sz="4" w:space="0" w:color="auto"/>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9,02</w:t>
            </w:r>
          </w:p>
        </w:tc>
        <w:tc>
          <w:tcPr>
            <w:tcW w:w="887" w:type="pct"/>
            <w:tcBorders>
              <w:top w:val="single" w:sz="4" w:space="0" w:color="auto"/>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-530.139.846</w:t>
            </w:r>
          </w:p>
        </w:tc>
      </w:tr>
      <w:tr w:rsidR="00B5395C" w:rsidRPr="00DC63FB" w:rsidTr="00EF75C3">
        <w:trPr>
          <w:trHeight w:val="283"/>
        </w:trPr>
        <w:tc>
          <w:tcPr>
            <w:tcW w:w="83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678.510.792</w:t>
            </w:r>
          </w:p>
        </w:tc>
        <w:tc>
          <w:tcPr>
            <w:tcW w:w="834"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7,50</w:t>
            </w:r>
          </w:p>
        </w:tc>
        <w:tc>
          <w:tcPr>
            <w:tcW w:w="833"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1.258.040.247</w:t>
            </w:r>
          </w:p>
        </w:tc>
        <w:tc>
          <w:tcPr>
            <w:tcW w:w="78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8,48</w:t>
            </w:r>
          </w:p>
        </w:tc>
        <w:tc>
          <w:tcPr>
            <w:tcW w:w="887"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-579.529.455</w:t>
            </w:r>
          </w:p>
        </w:tc>
      </w:tr>
      <w:tr w:rsidR="00B5395C" w:rsidRPr="00DC63FB" w:rsidTr="00EF75C3">
        <w:trPr>
          <w:trHeight w:val="283"/>
        </w:trPr>
        <w:tc>
          <w:tcPr>
            <w:tcW w:w="83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609.256.895</w:t>
            </w:r>
          </w:p>
        </w:tc>
        <w:tc>
          <w:tcPr>
            <w:tcW w:w="834"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6,83</w:t>
            </w:r>
          </w:p>
        </w:tc>
        <w:tc>
          <w:tcPr>
            <w:tcW w:w="833"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1.097.873.540</w:t>
            </w:r>
          </w:p>
        </w:tc>
        <w:tc>
          <w:tcPr>
            <w:tcW w:w="78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7,54</w:t>
            </w:r>
          </w:p>
        </w:tc>
        <w:tc>
          <w:tcPr>
            <w:tcW w:w="887"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-488.616.645</w:t>
            </w:r>
          </w:p>
        </w:tc>
      </w:tr>
      <w:tr w:rsidR="00B5395C" w:rsidRPr="00DC63FB" w:rsidTr="00EF75C3">
        <w:trPr>
          <w:trHeight w:val="283"/>
        </w:trPr>
        <w:tc>
          <w:tcPr>
            <w:tcW w:w="83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517.643.727</w:t>
            </w:r>
          </w:p>
        </w:tc>
        <w:tc>
          <w:tcPr>
            <w:tcW w:w="834"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5,96</w:t>
            </w:r>
          </w:p>
        </w:tc>
        <w:tc>
          <w:tcPr>
            <w:tcW w:w="833"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1.103.931.331</w:t>
            </w:r>
          </w:p>
        </w:tc>
        <w:tc>
          <w:tcPr>
            <w:tcW w:w="78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7,47</w:t>
            </w:r>
          </w:p>
        </w:tc>
        <w:tc>
          <w:tcPr>
            <w:tcW w:w="887"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-586.287.604</w:t>
            </w:r>
          </w:p>
        </w:tc>
      </w:tr>
      <w:tr w:rsidR="00B5395C" w:rsidRPr="00DC63FB" w:rsidTr="00EF75C3">
        <w:trPr>
          <w:trHeight w:val="283"/>
        </w:trPr>
        <w:tc>
          <w:tcPr>
            <w:tcW w:w="83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436.645.998</w:t>
            </w:r>
          </w:p>
        </w:tc>
        <w:tc>
          <w:tcPr>
            <w:tcW w:w="834"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4,86</w:t>
            </w:r>
          </w:p>
        </w:tc>
        <w:tc>
          <w:tcPr>
            <w:tcW w:w="833"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1.327.085.901</w:t>
            </w:r>
          </w:p>
        </w:tc>
        <w:tc>
          <w:tcPr>
            <w:tcW w:w="782" w:type="pct"/>
            <w:tcBorders>
              <w:top w:val="nil"/>
              <w:left w:val="nil"/>
              <w:bottom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8,28</w:t>
            </w:r>
          </w:p>
        </w:tc>
        <w:tc>
          <w:tcPr>
            <w:tcW w:w="887"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-890.439.903</w:t>
            </w:r>
          </w:p>
        </w:tc>
      </w:tr>
      <w:tr w:rsidR="00B5395C" w:rsidRPr="00DC63FB" w:rsidTr="00EF75C3">
        <w:trPr>
          <w:trHeight w:val="283"/>
        </w:trPr>
        <w:tc>
          <w:tcPr>
            <w:tcW w:w="832" w:type="pct"/>
            <w:tcBorders>
              <w:top w:val="nil"/>
              <w:left w:val="nil"/>
              <w:bottom w:val="single" w:sz="4" w:space="0" w:color="auto"/>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2015</w:t>
            </w:r>
          </w:p>
        </w:tc>
        <w:tc>
          <w:tcPr>
            <w:tcW w:w="832" w:type="pct"/>
            <w:tcBorders>
              <w:top w:val="nil"/>
              <w:left w:val="nil"/>
              <w:bottom w:val="single" w:sz="4" w:space="0" w:color="auto"/>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458.806.090</w:t>
            </w:r>
          </w:p>
        </w:tc>
        <w:tc>
          <w:tcPr>
            <w:tcW w:w="834" w:type="pct"/>
            <w:tcBorders>
              <w:top w:val="nil"/>
              <w:left w:val="nil"/>
              <w:bottom w:val="single" w:sz="4" w:space="0" w:color="auto"/>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6,00</w:t>
            </w:r>
          </w:p>
        </w:tc>
        <w:tc>
          <w:tcPr>
            <w:tcW w:w="833" w:type="pct"/>
            <w:tcBorders>
              <w:top w:val="nil"/>
              <w:left w:val="nil"/>
              <w:bottom w:val="single" w:sz="4" w:space="0" w:color="auto"/>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920.708.221</w:t>
            </w:r>
          </w:p>
        </w:tc>
        <w:tc>
          <w:tcPr>
            <w:tcW w:w="782" w:type="pct"/>
            <w:tcBorders>
              <w:top w:val="nil"/>
              <w:left w:val="nil"/>
              <w:bottom w:val="single" w:sz="4" w:space="0" w:color="auto"/>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7,30</w:t>
            </w:r>
          </w:p>
        </w:tc>
        <w:tc>
          <w:tcPr>
            <w:tcW w:w="887" w:type="pct"/>
            <w:tcBorders>
              <w:top w:val="nil"/>
              <w:left w:val="nil"/>
              <w:bottom w:val="nil"/>
              <w:right w:val="nil"/>
            </w:tcBorders>
            <w:shd w:val="clear" w:color="auto" w:fill="auto"/>
            <w:noWrap/>
            <w:vAlign w:val="center"/>
            <w:hideMark/>
          </w:tcPr>
          <w:p w:rsidR="00B5395C" w:rsidRPr="00DC63FB" w:rsidRDefault="00B5395C" w:rsidP="00CA0113">
            <w:pPr>
              <w:spacing w:line="240" w:lineRule="auto"/>
              <w:jc w:val="center"/>
              <w:rPr>
                <w:rFonts w:eastAsia="Times New Roman" w:cs="Arial"/>
                <w:sz w:val="20"/>
                <w:szCs w:val="20"/>
              </w:rPr>
            </w:pPr>
            <w:r w:rsidRPr="00DC63FB">
              <w:rPr>
                <w:rFonts w:eastAsia="Times New Roman" w:cs="Arial"/>
                <w:sz w:val="20"/>
                <w:szCs w:val="20"/>
              </w:rPr>
              <w:t>-461.902.131</w:t>
            </w:r>
          </w:p>
        </w:tc>
      </w:tr>
      <w:tr w:rsidR="00B5395C" w:rsidRPr="00DC63FB" w:rsidTr="00EF75C3">
        <w:trPr>
          <w:trHeight w:val="283"/>
        </w:trPr>
        <w:tc>
          <w:tcPr>
            <w:tcW w:w="5000" w:type="pct"/>
            <w:gridSpan w:val="6"/>
            <w:tcBorders>
              <w:top w:val="single" w:sz="4" w:space="0" w:color="auto"/>
              <w:left w:val="nil"/>
              <w:bottom w:val="nil"/>
              <w:right w:val="nil"/>
            </w:tcBorders>
            <w:shd w:val="clear" w:color="auto" w:fill="auto"/>
            <w:noWrap/>
            <w:vAlign w:val="center"/>
            <w:hideMark/>
          </w:tcPr>
          <w:p w:rsidR="00B5395C" w:rsidRPr="00DC63FB" w:rsidRDefault="00B5395C" w:rsidP="00CA0113">
            <w:pPr>
              <w:spacing w:line="240" w:lineRule="auto"/>
              <w:jc w:val="left"/>
              <w:rPr>
                <w:rFonts w:eastAsia="Times New Roman" w:cs="Arial"/>
                <w:sz w:val="16"/>
                <w:szCs w:val="16"/>
              </w:rPr>
            </w:pPr>
            <w:r w:rsidRPr="00DC63FB">
              <w:rPr>
                <w:rFonts w:eastAsia="Times New Roman" w:cs="Arial"/>
                <w:sz w:val="16"/>
                <w:szCs w:val="16"/>
              </w:rPr>
              <w:t>Fonte: Elaborada pela pesquisadora com base nos dados do MDIC (2017).</w:t>
            </w:r>
          </w:p>
        </w:tc>
      </w:tr>
    </w:tbl>
    <w:p w:rsidR="00B5395C" w:rsidRDefault="00B5395C" w:rsidP="00B5395C"/>
    <w:p w:rsidR="00B5395C" w:rsidRDefault="00B5395C" w:rsidP="00AE263A">
      <w:pPr>
        <w:spacing w:line="480" w:lineRule="auto"/>
        <w:ind w:firstLine="851"/>
      </w:pPr>
      <w:r>
        <w:t>Verifica-se</w:t>
      </w:r>
      <w:r w:rsidR="004A0E89">
        <w:t xml:space="preserve"> com a Tabela 15</w:t>
      </w:r>
      <w:r>
        <w:t xml:space="preserve"> que durante todos os anos</w:t>
      </w:r>
      <w:r w:rsidR="00EF75C3">
        <w:t xml:space="preserve"> </w:t>
      </w:r>
      <w:r>
        <w:t xml:space="preserve">as importações </w:t>
      </w:r>
      <w:r w:rsidR="00EF75C3">
        <w:t xml:space="preserve">da Argentina </w:t>
      </w:r>
      <w:r>
        <w:t>foram mais e</w:t>
      </w:r>
      <w:r w:rsidR="00EF75C3">
        <w:t>levadas do que as exportações para este mesmo país, c</w:t>
      </w:r>
      <w:r>
        <w:t xml:space="preserve">omo é possível observar no ano de 2014, </w:t>
      </w:r>
      <w:r w:rsidR="00EF75C3">
        <w:t>que</w:t>
      </w:r>
      <w:r>
        <w:t xml:space="preserve"> as importações argentinas representavam </w:t>
      </w:r>
      <w:r>
        <w:lastRenderedPageBreak/>
        <w:t>8,28% das importações totais catarinenses e as exportações catarinenses para a Argentina representava 4,86%.</w:t>
      </w:r>
    </w:p>
    <w:p w:rsidR="00B5395C" w:rsidRDefault="00B5395C" w:rsidP="00610417">
      <w:pPr>
        <w:ind w:firstLine="851"/>
      </w:pPr>
      <w:r>
        <w:t xml:space="preserve">No ano de 2015, a exportações passaram a ter maior representatividade, com crescimento de 1,14%, e as importações tiveram um decréscimo </w:t>
      </w:r>
      <w:r w:rsidR="00E934AB">
        <w:t>de 0,98%.</w:t>
      </w:r>
    </w:p>
    <w:p w:rsidR="00EA2D36" w:rsidRDefault="00EA2D36" w:rsidP="00B5395C"/>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577BCA" w:rsidTr="00EF75C3">
        <w:trPr>
          <w:trHeight w:val="283"/>
        </w:trPr>
        <w:tc>
          <w:tcPr>
            <w:tcW w:w="5000" w:type="pct"/>
            <w:gridSpan w:val="6"/>
            <w:tcBorders>
              <w:top w:val="nil"/>
              <w:left w:val="nil"/>
              <w:bottom w:val="single" w:sz="4" w:space="0" w:color="auto"/>
              <w:right w:val="nil"/>
            </w:tcBorders>
            <w:shd w:val="clear" w:color="auto" w:fill="auto"/>
            <w:vAlign w:val="center"/>
            <w:hideMark/>
          </w:tcPr>
          <w:p w:rsidR="00B5395C" w:rsidRPr="0023462B" w:rsidRDefault="0023462B" w:rsidP="00EA2D36">
            <w:pPr>
              <w:pStyle w:val="Legenda"/>
              <w:keepNext/>
            </w:pPr>
            <w:bookmarkStart w:id="29" w:name="_Toc505976607"/>
            <w:r w:rsidRPr="0023462B">
              <w:t xml:space="preserve">Tabela </w:t>
            </w:r>
            <w:r w:rsidR="00EA2D36">
              <w:t>16</w:t>
            </w:r>
            <w:r w:rsidRPr="0023462B">
              <w:t xml:space="preserve">. Exportações e Importações de Santa Catarina em relação ao Paraguai nos anos de </w:t>
            </w:r>
            <w:r w:rsidR="00F9255D">
              <w:t>2010 a 2015</w:t>
            </w:r>
            <w:r w:rsidRPr="0023462B">
              <w:t xml:space="preserve"> (US$ FOB)</w:t>
            </w:r>
            <w:bookmarkEnd w:id="29"/>
          </w:p>
        </w:tc>
      </w:tr>
      <w:tr w:rsidR="00B5395C" w:rsidRPr="00577BCA" w:rsidTr="00E934AB">
        <w:trPr>
          <w:trHeight w:val="283"/>
        </w:trPr>
        <w:tc>
          <w:tcPr>
            <w:tcW w:w="83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Importação</w:t>
            </w:r>
          </w:p>
        </w:tc>
        <w:tc>
          <w:tcPr>
            <w:tcW w:w="887"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Saldo Comercial</w:t>
            </w:r>
          </w:p>
        </w:tc>
      </w:tr>
      <w:tr w:rsidR="00B5395C" w:rsidRPr="00577BCA" w:rsidTr="00E934AB">
        <w:trPr>
          <w:trHeight w:val="283"/>
        </w:trPr>
        <w:tc>
          <w:tcPr>
            <w:tcW w:w="83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 </w:t>
            </w:r>
          </w:p>
        </w:tc>
        <w:tc>
          <w:tcPr>
            <w:tcW w:w="832"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US$ FOB</w:t>
            </w:r>
          </w:p>
        </w:tc>
        <w:tc>
          <w:tcPr>
            <w:tcW w:w="834"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proofErr w:type="spellStart"/>
            <w:r w:rsidRPr="00577BCA">
              <w:rPr>
                <w:rFonts w:eastAsia="Times New Roman" w:cs="Arial"/>
                <w:sz w:val="20"/>
                <w:szCs w:val="20"/>
              </w:rPr>
              <w:t>Part</w:t>
            </w:r>
            <w:proofErr w:type="spellEnd"/>
            <w:r w:rsidRPr="00577BCA">
              <w:rPr>
                <w:rFonts w:eastAsia="Times New Roman" w:cs="Arial"/>
                <w:sz w:val="20"/>
                <w:szCs w:val="20"/>
              </w:rPr>
              <w:t xml:space="preserve"> (%)</w:t>
            </w:r>
          </w:p>
        </w:tc>
        <w:tc>
          <w:tcPr>
            <w:tcW w:w="833"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US$ FOB</w:t>
            </w:r>
          </w:p>
        </w:tc>
        <w:tc>
          <w:tcPr>
            <w:tcW w:w="78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proofErr w:type="spellStart"/>
            <w:r w:rsidRPr="00577BCA">
              <w:rPr>
                <w:rFonts w:eastAsia="Times New Roman" w:cs="Arial"/>
                <w:sz w:val="20"/>
                <w:szCs w:val="20"/>
              </w:rPr>
              <w:t>Part</w:t>
            </w:r>
            <w:proofErr w:type="spellEnd"/>
            <w:r w:rsidRPr="00577BCA">
              <w:rPr>
                <w:rFonts w:eastAsia="Times New Roman" w:cs="Arial"/>
                <w:sz w:val="20"/>
                <w:szCs w:val="20"/>
              </w:rPr>
              <w:t xml:space="preserve"> (%)</w:t>
            </w:r>
          </w:p>
        </w:tc>
        <w:tc>
          <w:tcPr>
            <w:tcW w:w="887"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p>
        </w:tc>
      </w:tr>
      <w:tr w:rsidR="00B5395C" w:rsidRPr="00577BCA" w:rsidTr="00E934AB">
        <w:trPr>
          <w:trHeight w:val="283"/>
        </w:trPr>
        <w:tc>
          <w:tcPr>
            <w:tcW w:w="832" w:type="pct"/>
            <w:tcBorders>
              <w:top w:val="single" w:sz="4" w:space="0" w:color="auto"/>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2010</w:t>
            </w:r>
          </w:p>
        </w:tc>
        <w:tc>
          <w:tcPr>
            <w:tcW w:w="832" w:type="pct"/>
            <w:tcBorders>
              <w:top w:val="single" w:sz="4" w:space="0" w:color="auto"/>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166.923.770</w:t>
            </w:r>
          </w:p>
        </w:tc>
        <w:tc>
          <w:tcPr>
            <w:tcW w:w="834" w:type="pct"/>
            <w:tcBorders>
              <w:top w:val="single" w:sz="4" w:space="0" w:color="auto"/>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2,20</w:t>
            </w:r>
          </w:p>
        </w:tc>
        <w:tc>
          <w:tcPr>
            <w:tcW w:w="833" w:type="pct"/>
            <w:tcBorders>
              <w:top w:val="single" w:sz="4" w:space="0" w:color="auto"/>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112.716.015</w:t>
            </w:r>
          </w:p>
        </w:tc>
        <w:tc>
          <w:tcPr>
            <w:tcW w:w="782" w:type="pct"/>
            <w:tcBorders>
              <w:top w:val="single" w:sz="4" w:space="0" w:color="auto"/>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0,94</w:t>
            </w:r>
          </w:p>
        </w:tc>
        <w:tc>
          <w:tcPr>
            <w:tcW w:w="887" w:type="pct"/>
            <w:tcBorders>
              <w:top w:val="single" w:sz="4" w:space="0" w:color="auto"/>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54.207.755</w:t>
            </w:r>
          </w:p>
        </w:tc>
      </w:tr>
      <w:tr w:rsidR="00B5395C" w:rsidRPr="00577BCA" w:rsidTr="00E934AB">
        <w:trPr>
          <w:trHeight w:val="283"/>
        </w:trPr>
        <w:tc>
          <w:tcPr>
            <w:tcW w:w="83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234.230.278</w:t>
            </w:r>
          </w:p>
        </w:tc>
        <w:tc>
          <w:tcPr>
            <w:tcW w:w="834"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2,59</w:t>
            </w:r>
          </w:p>
        </w:tc>
        <w:tc>
          <w:tcPr>
            <w:tcW w:w="833"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147.081.631</w:t>
            </w:r>
          </w:p>
        </w:tc>
        <w:tc>
          <w:tcPr>
            <w:tcW w:w="78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0,99</w:t>
            </w:r>
          </w:p>
        </w:tc>
        <w:tc>
          <w:tcPr>
            <w:tcW w:w="887"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87.148.647</w:t>
            </w:r>
          </w:p>
        </w:tc>
      </w:tr>
      <w:tr w:rsidR="00B5395C" w:rsidRPr="00577BCA" w:rsidTr="00E934AB">
        <w:trPr>
          <w:trHeight w:val="283"/>
        </w:trPr>
        <w:tc>
          <w:tcPr>
            <w:tcW w:w="83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221.817.250</w:t>
            </w:r>
          </w:p>
        </w:tc>
        <w:tc>
          <w:tcPr>
            <w:tcW w:w="834"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2,49</w:t>
            </w:r>
          </w:p>
        </w:tc>
        <w:tc>
          <w:tcPr>
            <w:tcW w:w="833"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168.974.762</w:t>
            </w:r>
          </w:p>
        </w:tc>
        <w:tc>
          <w:tcPr>
            <w:tcW w:w="78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1,16</w:t>
            </w:r>
          </w:p>
        </w:tc>
        <w:tc>
          <w:tcPr>
            <w:tcW w:w="887"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52.842.488</w:t>
            </w:r>
          </w:p>
        </w:tc>
      </w:tr>
      <w:tr w:rsidR="00B5395C" w:rsidRPr="00577BCA" w:rsidTr="00E934AB">
        <w:trPr>
          <w:trHeight w:val="283"/>
        </w:trPr>
        <w:tc>
          <w:tcPr>
            <w:tcW w:w="83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252.054.928</w:t>
            </w:r>
          </w:p>
        </w:tc>
        <w:tc>
          <w:tcPr>
            <w:tcW w:w="834"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2,90</w:t>
            </w:r>
          </w:p>
        </w:tc>
        <w:tc>
          <w:tcPr>
            <w:tcW w:w="833"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175.499.842</w:t>
            </w:r>
          </w:p>
        </w:tc>
        <w:tc>
          <w:tcPr>
            <w:tcW w:w="78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1,19</w:t>
            </w:r>
          </w:p>
        </w:tc>
        <w:tc>
          <w:tcPr>
            <w:tcW w:w="887"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76.555.086</w:t>
            </w:r>
          </w:p>
        </w:tc>
      </w:tr>
      <w:tr w:rsidR="00B5395C" w:rsidRPr="00577BCA" w:rsidTr="00E934AB">
        <w:trPr>
          <w:trHeight w:val="283"/>
        </w:trPr>
        <w:tc>
          <w:tcPr>
            <w:tcW w:w="83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268.737.708</w:t>
            </w:r>
          </w:p>
        </w:tc>
        <w:tc>
          <w:tcPr>
            <w:tcW w:w="834"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2,99</w:t>
            </w:r>
          </w:p>
        </w:tc>
        <w:tc>
          <w:tcPr>
            <w:tcW w:w="833"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130.736.632</w:t>
            </w:r>
          </w:p>
        </w:tc>
        <w:tc>
          <w:tcPr>
            <w:tcW w:w="782" w:type="pct"/>
            <w:tcBorders>
              <w:top w:val="nil"/>
              <w:left w:val="nil"/>
              <w:bottom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0,82</w:t>
            </w:r>
          </w:p>
        </w:tc>
        <w:tc>
          <w:tcPr>
            <w:tcW w:w="887"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138.001.076</w:t>
            </w:r>
          </w:p>
        </w:tc>
      </w:tr>
      <w:tr w:rsidR="00B5395C" w:rsidRPr="00577BCA" w:rsidTr="00E934AB">
        <w:trPr>
          <w:trHeight w:val="283"/>
        </w:trPr>
        <w:tc>
          <w:tcPr>
            <w:tcW w:w="832" w:type="pct"/>
            <w:tcBorders>
              <w:top w:val="nil"/>
              <w:left w:val="nil"/>
              <w:bottom w:val="single" w:sz="4" w:space="0" w:color="auto"/>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2015</w:t>
            </w:r>
          </w:p>
        </w:tc>
        <w:tc>
          <w:tcPr>
            <w:tcW w:w="832" w:type="pct"/>
            <w:tcBorders>
              <w:top w:val="nil"/>
              <w:left w:val="nil"/>
              <w:bottom w:val="single" w:sz="4" w:space="0" w:color="auto"/>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223.527.486</w:t>
            </w:r>
          </w:p>
        </w:tc>
        <w:tc>
          <w:tcPr>
            <w:tcW w:w="834" w:type="pct"/>
            <w:tcBorders>
              <w:top w:val="nil"/>
              <w:left w:val="nil"/>
              <w:bottom w:val="single" w:sz="4" w:space="0" w:color="auto"/>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2,92</w:t>
            </w:r>
          </w:p>
        </w:tc>
        <w:tc>
          <w:tcPr>
            <w:tcW w:w="833" w:type="pct"/>
            <w:tcBorders>
              <w:top w:val="nil"/>
              <w:left w:val="nil"/>
              <w:bottom w:val="single" w:sz="4" w:space="0" w:color="auto"/>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87.098.483</w:t>
            </w:r>
          </w:p>
        </w:tc>
        <w:tc>
          <w:tcPr>
            <w:tcW w:w="782" w:type="pct"/>
            <w:tcBorders>
              <w:top w:val="nil"/>
              <w:left w:val="nil"/>
              <w:bottom w:val="single" w:sz="4" w:space="0" w:color="auto"/>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0,69</w:t>
            </w:r>
          </w:p>
        </w:tc>
        <w:tc>
          <w:tcPr>
            <w:tcW w:w="887" w:type="pct"/>
            <w:tcBorders>
              <w:top w:val="nil"/>
              <w:left w:val="nil"/>
              <w:bottom w:val="nil"/>
              <w:right w:val="nil"/>
            </w:tcBorders>
            <w:shd w:val="clear" w:color="auto" w:fill="auto"/>
            <w:noWrap/>
            <w:vAlign w:val="center"/>
            <w:hideMark/>
          </w:tcPr>
          <w:p w:rsidR="00B5395C" w:rsidRPr="00577BCA" w:rsidRDefault="00B5395C" w:rsidP="00CA0113">
            <w:pPr>
              <w:spacing w:line="240" w:lineRule="auto"/>
              <w:jc w:val="center"/>
              <w:rPr>
                <w:rFonts w:eastAsia="Times New Roman" w:cs="Arial"/>
                <w:sz w:val="20"/>
                <w:szCs w:val="20"/>
              </w:rPr>
            </w:pPr>
            <w:r w:rsidRPr="00577BCA">
              <w:rPr>
                <w:rFonts w:eastAsia="Times New Roman" w:cs="Arial"/>
                <w:sz w:val="20"/>
                <w:szCs w:val="20"/>
              </w:rPr>
              <w:t>136.429.003</w:t>
            </w:r>
          </w:p>
        </w:tc>
      </w:tr>
      <w:tr w:rsidR="00B5395C" w:rsidRPr="00577BCA" w:rsidTr="00EF75C3">
        <w:trPr>
          <w:trHeight w:val="283"/>
        </w:trPr>
        <w:tc>
          <w:tcPr>
            <w:tcW w:w="5000" w:type="pct"/>
            <w:gridSpan w:val="6"/>
            <w:tcBorders>
              <w:top w:val="single" w:sz="4" w:space="0" w:color="auto"/>
              <w:left w:val="nil"/>
              <w:bottom w:val="nil"/>
              <w:right w:val="nil"/>
            </w:tcBorders>
            <w:shd w:val="clear" w:color="auto" w:fill="auto"/>
            <w:noWrap/>
            <w:vAlign w:val="center"/>
            <w:hideMark/>
          </w:tcPr>
          <w:p w:rsidR="00B5395C" w:rsidRPr="00577BCA" w:rsidRDefault="00B5395C" w:rsidP="00CA0113">
            <w:pPr>
              <w:spacing w:line="240" w:lineRule="auto"/>
              <w:jc w:val="left"/>
              <w:rPr>
                <w:rFonts w:eastAsia="Times New Roman" w:cs="Arial"/>
                <w:sz w:val="16"/>
                <w:szCs w:val="16"/>
              </w:rPr>
            </w:pPr>
            <w:r w:rsidRPr="00577BCA">
              <w:rPr>
                <w:rFonts w:eastAsia="Times New Roman" w:cs="Arial"/>
                <w:sz w:val="16"/>
                <w:szCs w:val="16"/>
              </w:rPr>
              <w:t>Fonte: Elaborada pela pesquisadora com base nos dados do MDIC (2017).</w:t>
            </w:r>
          </w:p>
        </w:tc>
      </w:tr>
    </w:tbl>
    <w:p w:rsidR="00B5395C" w:rsidRDefault="00B5395C" w:rsidP="00AE263A">
      <w:pPr>
        <w:spacing w:line="480" w:lineRule="auto"/>
        <w:ind w:firstLine="851"/>
      </w:pPr>
      <w:r>
        <w:t xml:space="preserve">A Tabela </w:t>
      </w:r>
      <w:r w:rsidR="00EA2D36">
        <w:t>16</w:t>
      </w:r>
      <w:r>
        <w:t xml:space="preserve"> mostra a participação do Paraguai nas importações e exportações de Santa Catarina, que neste caso, como é possível observar, foi positivo para todos os anos de 2010 a 2015.</w:t>
      </w:r>
    </w:p>
    <w:p w:rsidR="00B5395C" w:rsidRDefault="00B5395C" w:rsidP="00AE263A">
      <w:pPr>
        <w:spacing w:line="480" w:lineRule="auto"/>
        <w:ind w:firstLine="851"/>
      </w:pPr>
      <w:r>
        <w:t>As exportações para o Paraguai em 2010 eram de 2,20% da exportação total de Santa Catarina, crescendo para 2,92% em 2015. As importações paraguaias representavam 0,94% em 2010, decrescendo para 0,69 em 2015.</w:t>
      </w:r>
    </w:p>
    <w:p w:rsidR="00B5395C" w:rsidRDefault="00B5395C" w:rsidP="00B5395C"/>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996BD5" w:rsidTr="00EF75C3">
        <w:trPr>
          <w:trHeight w:val="283"/>
        </w:trPr>
        <w:tc>
          <w:tcPr>
            <w:tcW w:w="5000" w:type="pct"/>
            <w:gridSpan w:val="6"/>
            <w:tcBorders>
              <w:top w:val="nil"/>
              <w:left w:val="nil"/>
              <w:bottom w:val="nil"/>
              <w:right w:val="nil"/>
            </w:tcBorders>
            <w:shd w:val="clear" w:color="auto" w:fill="auto"/>
            <w:vAlign w:val="center"/>
            <w:hideMark/>
          </w:tcPr>
          <w:p w:rsidR="00B5395C" w:rsidRPr="008C4F01" w:rsidRDefault="008C4F01" w:rsidP="00EA2D36">
            <w:pPr>
              <w:pStyle w:val="Legenda"/>
              <w:keepNext/>
            </w:pPr>
            <w:bookmarkStart w:id="30" w:name="_Toc505976608"/>
            <w:r w:rsidRPr="008C4F01">
              <w:t xml:space="preserve">Tabela </w:t>
            </w:r>
            <w:r w:rsidR="00EA2D36">
              <w:t>17</w:t>
            </w:r>
            <w:r w:rsidRPr="008C4F01">
              <w:t xml:space="preserve">. Exportações e Importações de Santa Catarina em relação a Uruguai nos anos de </w:t>
            </w:r>
            <w:r w:rsidR="00F9255D">
              <w:t>2010 a 2015</w:t>
            </w:r>
            <w:r w:rsidRPr="008C4F01">
              <w:t xml:space="preserve"> (US$ FOB)</w:t>
            </w:r>
            <w:bookmarkEnd w:id="30"/>
          </w:p>
        </w:tc>
      </w:tr>
      <w:tr w:rsidR="00B5395C" w:rsidRPr="00996BD5" w:rsidTr="00E934AB">
        <w:trPr>
          <w:trHeight w:val="283"/>
        </w:trPr>
        <w:tc>
          <w:tcPr>
            <w:tcW w:w="832" w:type="pct"/>
            <w:tcBorders>
              <w:top w:val="single" w:sz="4" w:space="0" w:color="auto"/>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Importação</w:t>
            </w:r>
          </w:p>
        </w:tc>
        <w:tc>
          <w:tcPr>
            <w:tcW w:w="887" w:type="pct"/>
            <w:tcBorders>
              <w:top w:val="single" w:sz="4" w:space="0" w:color="auto"/>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Saldo Comercial</w:t>
            </w:r>
          </w:p>
        </w:tc>
      </w:tr>
      <w:tr w:rsidR="00B5395C" w:rsidRPr="00996BD5" w:rsidTr="00E934AB">
        <w:trPr>
          <w:trHeight w:val="283"/>
        </w:trPr>
        <w:tc>
          <w:tcPr>
            <w:tcW w:w="83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p>
        </w:tc>
        <w:tc>
          <w:tcPr>
            <w:tcW w:w="832"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US$ FOB</w:t>
            </w:r>
          </w:p>
        </w:tc>
        <w:tc>
          <w:tcPr>
            <w:tcW w:w="834"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proofErr w:type="spellStart"/>
            <w:r w:rsidRPr="00996BD5">
              <w:rPr>
                <w:rFonts w:eastAsia="Times New Roman" w:cs="Arial"/>
                <w:sz w:val="20"/>
                <w:szCs w:val="20"/>
              </w:rPr>
              <w:t>Part</w:t>
            </w:r>
            <w:proofErr w:type="spellEnd"/>
            <w:r w:rsidRPr="00996BD5">
              <w:rPr>
                <w:rFonts w:eastAsia="Times New Roman" w:cs="Arial"/>
                <w:sz w:val="20"/>
                <w:szCs w:val="20"/>
              </w:rPr>
              <w:t xml:space="preserve"> (%)</w:t>
            </w:r>
          </w:p>
        </w:tc>
        <w:tc>
          <w:tcPr>
            <w:tcW w:w="833"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US$ FOB</w:t>
            </w:r>
          </w:p>
        </w:tc>
        <w:tc>
          <w:tcPr>
            <w:tcW w:w="78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proofErr w:type="spellStart"/>
            <w:r w:rsidRPr="00996BD5">
              <w:rPr>
                <w:rFonts w:eastAsia="Times New Roman" w:cs="Arial"/>
                <w:sz w:val="20"/>
                <w:szCs w:val="20"/>
              </w:rPr>
              <w:t>Part</w:t>
            </w:r>
            <w:proofErr w:type="spellEnd"/>
            <w:r w:rsidRPr="00996BD5">
              <w:rPr>
                <w:rFonts w:eastAsia="Times New Roman" w:cs="Arial"/>
                <w:sz w:val="20"/>
                <w:szCs w:val="20"/>
              </w:rPr>
              <w:t xml:space="preserve"> (%)</w:t>
            </w:r>
          </w:p>
        </w:tc>
        <w:tc>
          <w:tcPr>
            <w:tcW w:w="887"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p>
        </w:tc>
      </w:tr>
      <w:tr w:rsidR="00B5395C" w:rsidRPr="00996BD5" w:rsidTr="00E934AB">
        <w:trPr>
          <w:trHeight w:val="283"/>
        </w:trPr>
        <w:tc>
          <w:tcPr>
            <w:tcW w:w="832" w:type="pct"/>
            <w:tcBorders>
              <w:top w:val="single" w:sz="4" w:space="0" w:color="auto"/>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2010</w:t>
            </w:r>
          </w:p>
        </w:tc>
        <w:tc>
          <w:tcPr>
            <w:tcW w:w="832" w:type="pct"/>
            <w:tcBorders>
              <w:top w:val="single" w:sz="4" w:space="0" w:color="auto"/>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126.608.105</w:t>
            </w:r>
          </w:p>
        </w:tc>
        <w:tc>
          <w:tcPr>
            <w:tcW w:w="834" w:type="pct"/>
            <w:tcBorders>
              <w:top w:val="single" w:sz="4" w:space="0" w:color="auto"/>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1,67</w:t>
            </w:r>
          </w:p>
        </w:tc>
        <w:tc>
          <w:tcPr>
            <w:tcW w:w="833" w:type="pct"/>
            <w:tcBorders>
              <w:top w:val="single" w:sz="4" w:space="0" w:color="auto"/>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177.554.578</w:t>
            </w:r>
          </w:p>
        </w:tc>
        <w:tc>
          <w:tcPr>
            <w:tcW w:w="782" w:type="pct"/>
            <w:tcBorders>
              <w:top w:val="single" w:sz="4" w:space="0" w:color="auto"/>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1,48</w:t>
            </w:r>
          </w:p>
        </w:tc>
        <w:tc>
          <w:tcPr>
            <w:tcW w:w="887" w:type="pct"/>
            <w:tcBorders>
              <w:top w:val="single" w:sz="4" w:space="0" w:color="auto"/>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-50.946.473</w:t>
            </w:r>
          </w:p>
        </w:tc>
      </w:tr>
      <w:tr w:rsidR="00B5395C" w:rsidRPr="00996BD5" w:rsidTr="00E934AB">
        <w:trPr>
          <w:trHeight w:val="283"/>
        </w:trPr>
        <w:tc>
          <w:tcPr>
            <w:tcW w:w="83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159.750.787</w:t>
            </w:r>
          </w:p>
        </w:tc>
        <w:tc>
          <w:tcPr>
            <w:tcW w:w="834"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1,76</w:t>
            </w:r>
          </w:p>
        </w:tc>
        <w:tc>
          <w:tcPr>
            <w:tcW w:w="833"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206.421.200</w:t>
            </w:r>
          </w:p>
        </w:tc>
        <w:tc>
          <w:tcPr>
            <w:tcW w:w="78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1,39</w:t>
            </w:r>
          </w:p>
        </w:tc>
        <w:tc>
          <w:tcPr>
            <w:tcW w:w="887"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-46.670.413</w:t>
            </w:r>
          </w:p>
        </w:tc>
      </w:tr>
      <w:tr w:rsidR="00B5395C" w:rsidRPr="00996BD5" w:rsidTr="00E934AB">
        <w:trPr>
          <w:trHeight w:val="283"/>
        </w:trPr>
        <w:tc>
          <w:tcPr>
            <w:tcW w:w="83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125.647.562</w:t>
            </w:r>
          </w:p>
        </w:tc>
        <w:tc>
          <w:tcPr>
            <w:tcW w:w="834"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1,41</w:t>
            </w:r>
          </w:p>
        </w:tc>
        <w:tc>
          <w:tcPr>
            <w:tcW w:w="833"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176.294.669</w:t>
            </w:r>
          </w:p>
        </w:tc>
        <w:tc>
          <w:tcPr>
            <w:tcW w:w="78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1,21</w:t>
            </w:r>
          </w:p>
        </w:tc>
        <w:tc>
          <w:tcPr>
            <w:tcW w:w="887"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-50.647.107</w:t>
            </w:r>
          </w:p>
        </w:tc>
      </w:tr>
      <w:tr w:rsidR="00B5395C" w:rsidRPr="00996BD5" w:rsidTr="00E934AB">
        <w:trPr>
          <w:trHeight w:val="283"/>
        </w:trPr>
        <w:tc>
          <w:tcPr>
            <w:tcW w:w="83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141.321.304</w:t>
            </w:r>
          </w:p>
        </w:tc>
        <w:tc>
          <w:tcPr>
            <w:tcW w:w="834"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1,63</w:t>
            </w:r>
          </w:p>
        </w:tc>
        <w:tc>
          <w:tcPr>
            <w:tcW w:w="833"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243.123.308</w:t>
            </w:r>
          </w:p>
        </w:tc>
        <w:tc>
          <w:tcPr>
            <w:tcW w:w="78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1,65</w:t>
            </w:r>
          </w:p>
        </w:tc>
        <w:tc>
          <w:tcPr>
            <w:tcW w:w="887"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-101.802.004</w:t>
            </w:r>
          </w:p>
        </w:tc>
      </w:tr>
      <w:tr w:rsidR="00B5395C" w:rsidRPr="00996BD5" w:rsidTr="00E934AB">
        <w:trPr>
          <w:trHeight w:val="283"/>
        </w:trPr>
        <w:tc>
          <w:tcPr>
            <w:tcW w:w="83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144.018.301</w:t>
            </w:r>
          </w:p>
        </w:tc>
        <w:tc>
          <w:tcPr>
            <w:tcW w:w="834"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1,60</w:t>
            </w:r>
          </w:p>
        </w:tc>
        <w:tc>
          <w:tcPr>
            <w:tcW w:w="833"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276.266.351</w:t>
            </w:r>
          </w:p>
        </w:tc>
        <w:tc>
          <w:tcPr>
            <w:tcW w:w="78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1,72</w:t>
            </w:r>
          </w:p>
        </w:tc>
        <w:tc>
          <w:tcPr>
            <w:tcW w:w="887"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-132.248.050</w:t>
            </w:r>
          </w:p>
        </w:tc>
      </w:tr>
      <w:tr w:rsidR="00B5395C" w:rsidRPr="00996BD5" w:rsidTr="00E934AB">
        <w:trPr>
          <w:trHeight w:val="283"/>
        </w:trPr>
        <w:tc>
          <w:tcPr>
            <w:tcW w:w="832" w:type="pct"/>
            <w:tcBorders>
              <w:top w:val="nil"/>
              <w:left w:val="nil"/>
              <w:bottom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2015</w:t>
            </w:r>
          </w:p>
        </w:tc>
        <w:tc>
          <w:tcPr>
            <w:tcW w:w="832" w:type="pct"/>
            <w:tcBorders>
              <w:top w:val="nil"/>
              <w:left w:val="nil"/>
              <w:bottom w:val="single" w:sz="4" w:space="0" w:color="auto"/>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117.230.854</w:t>
            </w:r>
          </w:p>
        </w:tc>
        <w:tc>
          <w:tcPr>
            <w:tcW w:w="834" w:type="pct"/>
            <w:tcBorders>
              <w:top w:val="nil"/>
              <w:left w:val="nil"/>
              <w:bottom w:val="single" w:sz="4" w:space="0" w:color="auto"/>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1,53</w:t>
            </w:r>
          </w:p>
        </w:tc>
        <w:tc>
          <w:tcPr>
            <w:tcW w:w="833" w:type="pct"/>
            <w:tcBorders>
              <w:top w:val="nil"/>
              <w:left w:val="nil"/>
              <w:bottom w:val="single" w:sz="4" w:space="0" w:color="auto"/>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146.992.270</w:t>
            </w:r>
          </w:p>
        </w:tc>
        <w:tc>
          <w:tcPr>
            <w:tcW w:w="782" w:type="pct"/>
            <w:tcBorders>
              <w:top w:val="nil"/>
              <w:left w:val="nil"/>
              <w:bottom w:val="single" w:sz="4" w:space="0" w:color="auto"/>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1,17</w:t>
            </w:r>
          </w:p>
        </w:tc>
        <w:tc>
          <w:tcPr>
            <w:tcW w:w="887" w:type="pct"/>
            <w:tcBorders>
              <w:top w:val="nil"/>
              <w:left w:val="nil"/>
              <w:bottom w:val="nil"/>
              <w:right w:val="nil"/>
            </w:tcBorders>
            <w:shd w:val="clear" w:color="auto" w:fill="auto"/>
            <w:noWrap/>
            <w:vAlign w:val="center"/>
            <w:hideMark/>
          </w:tcPr>
          <w:p w:rsidR="00B5395C" w:rsidRPr="00996BD5" w:rsidRDefault="00B5395C" w:rsidP="00CA0113">
            <w:pPr>
              <w:spacing w:line="240" w:lineRule="auto"/>
              <w:jc w:val="center"/>
              <w:rPr>
                <w:rFonts w:eastAsia="Times New Roman" w:cs="Arial"/>
                <w:sz w:val="20"/>
                <w:szCs w:val="20"/>
              </w:rPr>
            </w:pPr>
            <w:r w:rsidRPr="00996BD5">
              <w:rPr>
                <w:rFonts w:eastAsia="Times New Roman" w:cs="Arial"/>
                <w:sz w:val="20"/>
                <w:szCs w:val="20"/>
              </w:rPr>
              <w:t>-29.761.416</w:t>
            </w:r>
          </w:p>
        </w:tc>
      </w:tr>
      <w:tr w:rsidR="00B5395C" w:rsidRPr="00996BD5" w:rsidTr="00EF75C3">
        <w:trPr>
          <w:trHeight w:val="283"/>
        </w:trPr>
        <w:tc>
          <w:tcPr>
            <w:tcW w:w="5000" w:type="pct"/>
            <w:gridSpan w:val="6"/>
            <w:tcBorders>
              <w:top w:val="single" w:sz="4" w:space="0" w:color="auto"/>
              <w:left w:val="nil"/>
              <w:bottom w:val="nil"/>
              <w:right w:val="nil"/>
            </w:tcBorders>
            <w:shd w:val="clear" w:color="auto" w:fill="auto"/>
            <w:noWrap/>
            <w:vAlign w:val="center"/>
            <w:hideMark/>
          </w:tcPr>
          <w:p w:rsidR="00B5395C" w:rsidRPr="00996BD5" w:rsidRDefault="00B5395C" w:rsidP="00CA0113">
            <w:pPr>
              <w:spacing w:line="240" w:lineRule="auto"/>
              <w:jc w:val="left"/>
              <w:rPr>
                <w:rFonts w:eastAsia="Times New Roman" w:cs="Arial"/>
                <w:sz w:val="16"/>
                <w:szCs w:val="16"/>
              </w:rPr>
            </w:pPr>
            <w:r w:rsidRPr="00996BD5">
              <w:rPr>
                <w:rFonts w:eastAsia="Times New Roman" w:cs="Arial"/>
                <w:sz w:val="16"/>
                <w:szCs w:val="16"/>
              </w:rPr>
              <w:t>Fonte: Elaborada pela pesquisadora com base nos dados do MDIC (2017).</w:t>
            </w:r>
          </w:p>
        </w:tc>
      </w:tr>
    </w:tbl>
    <w:p w:rsidR="00B5395C" w:rsidRDefault="00B5395C" w:rsidP="00B5395C"/>
    <w:p w:rsidR="00B5395C" w:rsidRDefault="00B5395C" w:rsidP="00AE263A">
      <w:pPr>
        <w:spacing w:line="480" w:lineRule="auto"/>
        <w:ind w:firstLine="851"/>
      </w:pPr>
      <w:r>
        <w:t xml:space="preserve">A tabela </w:t>
      </w:r>
      <w:r w:rsidR="00EA2D36">
        <w:t>17</w:t>
      </w:r>
      <w:r>
        <w:t xml:space="preserve"> mostra as e</w:t>
      </w:r>
      <w:r w:rsidRPr="00996BD5">
        <w:t>xpo</w:t>
      </w:r>
      <w:r>
        <w:t>rtações e i</w:t>
      </w:r>
      <w:r w:rsidRPr="00996BD5">
        <w:t xml:space="preserve">mportações de Santa Catarina em relação a Uruguai nos anos de </w:t>
      </w:r>
      <w:r w:rsidR="00F9255D">
        <w:t>2010 a 2015</w:t>
      </w:r>
      <w:r>
        <w:t xml:space="preserve">. </w:t>
      </w:r>
    </w:p>
    <w:p w:rsidR="00B5395C" w:rsidRDefault="00B5395C" w:rsidP="00AE263A">
      <w:pPr>
        <w:spacing w:line="480" w:lineRule="auto"/>
        <w:ind w:firstLine="851"/>
      </w:pPr>
      <w:r>
        <w:lastRenderedPageBreak/>
        <w:t xml:space="preserve">Para todos os anos observados a relação comercial entre Santa Catarina e Uruguai foi negativa para o Estado. O ano em que se mais pode observar este fato foi no de 2014, em que houve um déficit de </w:t>
      </w:r>
      <w:r w:rsidR="00F9255D">
        <w:t xml:space="preserve">-US$ </w:t>
      </w:r>
      <w:r>
        <w:t>132.248.050, as exportações representaram 1,60% do total exportado, enquanto as importações representavam 1,72%.</w:t>
      </w:r>
    </w:p>
    <w:p w:rsidR="00B5395C" w:rsidRDefault="00B5395C" w:rsidP="00B5395C"/>
    <w:tbl>
      <w:tblPr>
        <w:tblW w:w="5000" w:type="pct"/>
        <w:tblCellMar>
          <w:left w:w="70" w:type="dxa"/>
          <w:right w:w="70" w:type="dxa"/>
        </w:tblCellMar>
        <w:tblLook w:val="04A0" w:firstRow="1" w:lastRow="0" w:firstColumn="1" w:lastColumn="0" w:noHBand="0" w:noVBand="1"/>
      </w:tblPr>
      <w:tblGrid>
        <w:gridCol w:w="1532"/>
        <w:gridCol w:w="1533"/>
        <w:gridCol w:w="1536"/>
        <w:gridCol w:w="1535"/>
        <w:gridCol w:w="1441"/>
        <w:gridCol w:w="1634"/>
      </w:tblGrid>
      <w:tr w:rsidR="00B5395C" w:rsidRPr="00A142A6" w:rsidTr="00EF75C3">
        <w:trPr>
          <w:trHeight w:val="283"/>
        </w:trPr>
        <w:tc>
          <w:tcPr>
            <w:tcW w:w="5000" w:type="pct"/>
            <w:gridSpan w:val="6"/>
            <w:tcBorders>
              <w:top w:val="nil"/>
              <w:left w:val="nil"/>
              <w:bottom w:val="nil"/>
              <w:right w:val="nil"/>
            </w:tcBorders>
            <w:shd w:val="clear" w:color="auto" w:fill="auto"/>
            <w:vAlign w:val="center"/>
            <w:hideMark/>
          </w:tcPr>
          <w:p w:rsidR="00B5395C" w:rsidRPr="008C4F01" w:rsidRDefault="008C4F01" w:rsidP="00EA2D36">
            <w:pPr>
              <w:pStyle w:val="Legenda"/>
              <w:keepNext/>
            </w:pPr>
            <w:bookmarkStart w:id="31" w:name="_Toc505976609"/>
            <w:r w:rsidRPr="008C4F01">
              <w:t xml:space="preserve">Tabela </w:t>
            </w:r>
            <w:r w:rsidR="00EA2D36">
              <w:t>18</w:t>
            </w:r>
            <w:r w:rsidRPr="008C4F01">
              <w:t>. Exportações e Importações</w:t>
            </w:r>
            <w:r w:rsidR="00E934AB">
              <w:t xml:space="preserve"> de Santa Catarina em relação </w:t>
            </w:r>
            <w:proofErr w:type="gramStart"/>
            <w:r w:rsidR="00E934AB">
              <w:t>a</w:t>
            </w:r>
            <w:proofErr w:type="gramEnd"/>
            <w:r w:rsidRPr="008C4F01">
              <w:t xml:space="preserve"> Venezuela nos anos de </w:t>
            </w:r>
            <w:r w:rsidR="00F9255D">
              <w:t>2010 a 2015</w:t>
            </w:r>
            <w:r w:rsidRPr="008C4F01">
              <w:t xml:space="preserve"> (US$ FOB)</w:t>
            </w:r>
            <w:bookmarkEnd w:id="31"/>
          </w:p>
        </w:tc>
      </w:tr>
      <w:tr w:rsidR="00B5395C" w:rsidRPr="00A142A6" w:rsidTr="00E7479C">
        <w:trPr>
          <w:trHeight w:val="283"/>
        </w:trPr>
        <w:tc>
          <w:tcPr>
            <w:tcW w:w="832" w:type="pct"/>
            <w:tcBorders>
              <w:top w:val="single" w:sz="4" w:space="0" w:color="auto"/>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Ano</w:t>
            </w:r>
          </w:p>
        </w:tc>
        <w:tc>
          <w:tcPr>
            <w:tcW w:w="1666" w:type="pct"/>
            <w:gridSpan w:val="2"/>
            <w:tcBorders>
              <w:top w:val="single" w:sz="4" w:space="0" w:color="auto"/>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Exportação</w:t>
            </w:r>
          </w:p>
        </w:tc>
        <w:tc>
          <w:tcPr>
            <w:tcW w:w="1615" w:type="pct"/>
            <w:gridSpan w:val="2"/>
            <w:tcBorders>
              <w:top w:val="single" w:sz="4" w:space="0" w:color="auto"/>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Importação</w:t>
            </w:r>
          </w:p>
        </w:tc>
        <w:tc>
          <w:tcPr>
            <w:tcW w:w="887" w:type="pct"/>
            <w:tcBorders>
              <w:top w:val="single" w:sz="4" w:space="0" w:color="auto"/>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Saldo Comercial</w:t>
            </w:r>
          </w:p>
        </w:tc>
      </w:tr>
      <w:tr w:rsidR="00B5395C" w:rsidRPr="00A142A6" w:rsidTr="00E7479C">
        <w:trPr>
          <w:trHeight w:val="283"/>
        </w:trPr>
        <w:tc>
          <w:tcPr>
            <w:tcW w:w="83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p>
        </w:tc>
        <w:tc>
          <w:tcPr>
            <w:tcW w:w="832"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US$ FOB</w:t>
            </w:r>
          </w:p>
        </w:tc>
        <w:tc>
          <w:tcPr>
            <w:tcW w:w="834"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proofErr w:type="spellStart"/>
            <w:r w:rsidRPr="00A142A6">
              <w:rPr>
                <w:rFonts w:eastAsia="Times New Roman" w:cs="Arial"/>
                <w:sz w:val="20"/>
                <w:szCs w:val="20"/>
              </w:rPr>
              <w:t>Part</w:t>
            </w:r>
            <w:proofErr w:type="spellEnd"/>
            <w:r w:rsidRPr="00A142A6">
              <w:rPr>
                <w:rFonts w:eastAsia="Times New Roman" w:cs="Arial"/>
                <w:sz w:val="20"/>
                <w:szCs w:val="20"/>
              </w:rPr>
              <w:t xml:space="preserve"> (%)</w:t>
            </w:r>
          </w:p>
        </w:tc>
        <w:tc>
          <w:tcPr>
            <w:tcW w:w="833"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US$ FOB</w:t>
            </w:r>
          </w:p>
        </w:tc>
        <w:tc>
          <w:tcPr>
            <w:tcW w:w="78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proofErr w:type="spellStart"/>
            <w:r w:rsidRPr="00A142A6">
              <w:rPr>
                <w:rFonts w:eastAsia="Times New Roman" w:cs="Arial"/>
                <w:sz w:val="20"/>
                <w:szCs w:val="20"/>
              </w:rPr>
              <w:t>Part</w:t>
            </w:r>
            <w:proofErr w:type="spellEnd"/>
            <w:r w:rsidRPr="00A142A6">
              <w:rPr>
                <w:rFonts w:eastAsia="Times New Roman" w:cs="Arial"/>
                <w:sz w:val="20"/>
                <w:szCs w:val="20"/>
              </w:rPr>
              <w:t xml:space="preserve"> (%)</w:t>
            </w:r>
          </w:p>
        </w:tc>
        <w:tc>
          <w:tcPr>
            <w:tcW w:w="887"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p>
        </w:tc>
      </w:tr>
      <w:tr w:rsidR="00B5395C" w:rsidRPr="00A142A6" w:rsidTr="00E7479C">
        <w:trPr>
          <w:trHeight w:val="283"/>
        </w:trPr>
        <w:tc>
          <w:tcPr>
            <w:tcW w:w="832" w:type="pct"/>
            <w:tcBorders>
              <w:top w:val="single" w:sz="4" w:space="0" w:color="auto"/>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2010</w:t>
            </w:r>
          </w:p>
        </w:tc>
        <w:tc>
          <w:tcPr>
            <w:tcW w:w="832" w:type="pct"/>
            <w:tcBorders>
              <w:top w:val="single" w:sz="4" w:space="0" w:color="auto"/>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116.999.406</w:t>
            </w:r>
          </w:p>
        </w:tc>
        <w:tc>
          <w:tcPr>
            <w:tcW w:w="834" w:type="pct"/>
            <w:tcBorders>
              <w:top w:val="single" w:sz="4" w:space="0" w:color="auto"/>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1,54</w:t>
            </w:r>
          </w:p>
        </w:tc>
        <w:tc>
          <w:tcPr>
            <w:tcW w:w="833" w:type="pct"/>
            <w:tcBorders>
              <w:top w:val="single" w:sz="4" w:space="0" w:color="auto"/>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53.900.856</w:t>
            </w:r>
          </w:p>
        </w:tc>
        <w:tc>
          <w:tcPr>
            <w:tcW w:w="782" w:type="pct"/>
            <w:tcBorders>
              <w:top w:val="single" w:sz="4" w:space="0" w:color="auto"/>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0,45</w:t>
            </w:r>
          </w:p>
        </w:tc>
        <w:tc>
          <w:tcPr>
            <w:tcW w:w="887" w:type="pct"/>
            <w:tcBorders>
              <w:top w:val="single" w:sz="4" w:space="0" w:color="auto"/>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63.098.550</w:t>
            </w:r>
          </w:p>
        </w:tc>
      </w:tr>
      <w:tr w:rsidR="00B5395C" w:rsidRPr="00A142A6" w:rsidTr="00E7479C">
        <w:trPr>
          <w:trHeight w:val="283"/>
        </w:trPr>
        <w:tc>
          <w:tcPr>
            <w:tcW w:w="83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2011</w:t>
            </w:r>
          </w:p>
        </w:tc>
        <w:tc>
          <w:tcPr>
            <w:tcW w:w="832"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176.638.264</w:t>
            </w:r>
          </w:p>
        </w:tc>
        <w:tc>
          <w:tcPr>
            <w:tcW w:w="834"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1,95</w:t>
            </w:r>
          </w:p>
        </w:tc>
        <w:tc>
          <w:tcPr>
            <w:tcW w:w="833"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232.737.336</w:t>
            </w:r>
          </w:p>
        </w:tc>
        <w:tc>
          <w:tcPr>
            <w:tcW w:w="78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1,57</w:t>
            </w:r>
          </w:p>
        </w:tc>
        <w:tc>
          <w:tcPr>
            <w:tcW w:w="887"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-56.099.072</w:t>
            </w:r>
          </w:p>
        </w:tc>
      </w:tr>
      <w:tr w:rsidR="00B5395C" w:rsidRPr="00A142A6" w:rsidTr="00E7479C">
        <w:trPr>
          <w:trHeight w:val="283"/>
        </w:trPr>
        <w:tc>
          <w:tcPr>
            <w:tcW w:w="83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2012</w:t>
            </w:r>
          </w:p>
        </w:tc>
        <w:tc>
          <w:tcPr>
            <w:tcW w:w="832"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140.</w:t>
            </w:r>
            <w:r w:rsidRPr="00265286">
              <w:rPr>
                <w:rFonts w:eastAsia="Times New Roman" w:cs="Arial"/>
                <w:sz w:val="20"/>
                <w:szCs w:val="20"/>
              </w:rPr>
              <w:t>294.</w:t>
            </w:r>
            <w:r w:rsidRPr="00A142A6">
              <w:rPr>
                <w:rFonts w:eastAsia="Times New Roman" w:cs="Arial"/>
                <w:sz w:val="20"/>
                <w:szCs w:val="20"/>
              </w:rPr>
              <w:t>065</w:t>
            </w:r>
          </w:p>
        </w:tc>
        <w:tc>
          <w:tcPr>
            <w:tcW w:w="834"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1,57</w:t>
            </w:r>
          </w:p>
        </w:tc>
        <w:tc>
          <w:tcPr>
            <w:tcW w:w="833"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105.515.139</w:t>
            </w:r>
          </w:p>
        </w:tc>
        <w:tc>
          <w:tcPr>
            <w:tcW w:w="78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0,73</w:t>
            </w:r>
          </w:p>
        </w:tc>
        <w:tc>
          <w:tcPr>
            <w:tcW w:w="887"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34.778.926</w:t>
            </w:r>
          </w:p>
        </w:tc>
      </w:tr>
      <w:tr w:rsidR="00B5395C" w:rsidRPr="00A142A6" w:rsidTr="00E7479C">
        <w:trPr>
          <w:trHeight w:val="283"/>
        </w:trPr>
        <w:tc>
          <w:tcPr>
            <w:tcW w:w="83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2013</w:t>
            </w:r>
          </w:p>
        </w:tc>
        <w:tc>
          <w:tcPr>
            <w:tcW w:w="832"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102.166.884</w:t>
            </w:r>
          </w:p>
        </w:tc>
        <w:tc>
          <w:tcPr>
            <w:tcW w:w="834"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1,18</w:t>
            </w:r>
          </w:p>
        </w:tc>
        <w:tc>
          <w:tcPr>
            <w:tcW w:w="833"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62.339.309</w:t>
            </w:r>
          </w:p>
        </w:tc>
        <w:tc>
          <w:tcPr>
            <w:tcW w:w="78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0,42</w:t>
            </w:r>
          </w:p>
        </w:tc>
        <w:tc>
          <w:tcPr>
            <w:tcW w:w="887"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39.827.575</w:t>
            </w:r>
          </w:p>
        </w:tc>
      </w:tr>
      <w:tr w:rsidR="00B5395C" w:rsidRPr="00A142A6" w:rsidTr="00E7479C">
        <w:trPr>
          <w:trHeight w:val="283"/>
        </w:trPr>
        <w:tc>
          <w:tcPr>
            <w:tcW w:w="83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2014</w:t>
            </w:r>
          </w:p>
        </w:tc>
        <w:tc>
          <w:tcPr>
            <w:tcW w:w="832"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80.555.486</w:t>
            </w:r>
          </w:p>
        </w:tc>
        <w:tc>
          <w:tcPr>
            <w:tcW w:w="834"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0,90</w:t>
            </w:r>
          </w:p>
        </w:tc>
        <w:tc>
          <w:tcPr>
            <w:tcW w:w="833"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18.559.172</w:t>
            </w:r>
          </w:p>
        </w:tc>
        <w:tc>
          <w:tcPr>
            <w:tcW w:w="782"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0,12</w:t>
            </w:r>
          </w:p>
        </w:tc>
        <w:tc>
          <w:tcPr>
            <w:tcW w:w="887"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61.996.314</w:t>
            </w:r>
          </w:p>
        </w:tc>
      </w:tr>
      <w:tr w:rsidR="00B5395C" w:rsidRPr="00A142A6" w:rsidTr="00E7479C">
        <w:trPr>
          <w:trHeight w:val="283"/>
        </w:trPr>
        <w:tc>
          <w:tcPr>
            <w:tcW w:w="832" w:type="pct"/>
            <w:tcBorders>
              <w:top w:val="nil"/>
              <w:left w:val="nil"/>
              <w:bottom w:val="single" w:sz="4" w:space="0" w:color="auto"/>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2015</w:t>
            </w:r>
          </w:p>
        </w:tc>
        <w:tc>
          <w:tcPr>
            <w:tcW w:w="832"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58.801.416</w:t>
            </w:r>
          </w:p>
        </w:tc>
        <w:tc>
          <w:tcPr>
            <w:tcW w:w="834" w:type="pct"/>
            <w:tcBorders>
              <w:top w:val="nil"/>
              <w:left w:val="nil"/>
              <w:bottom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0,77</w:t>
            </w:r>
          </w:p>
        </w:tc>
        <w:tc>
          <w:tcPr>
            <w:tcW w:w="833" w:type="pct"/>
            <w:tcBorders>
              <w:top w:val="nil"/>
              <w:left w:val="nil"/>
              <w:bottom w:val="single" w:sz="4" w:space="0" w:color="auto"/>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9.928.728</w:t>
            </w:r>
          </w:p>
        </w:tc>
        <w:tc>
          <w:tcPr>
            <w:tcW w:w="782" w:type="pct"/>
            <w:tcBorders>
              <w:top w:val="nil"/>
              <w:left w:val="nil"/>
              <w:bottom w:val="single" w:sz="4" w:space="0" w:color="auto"/>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0,08</w:t>
            </w:r>
          </w:p>
        </w:tc>
        <w:tc>
          <w:tcPr>
            <w:tcW w:w="887" w:type="pct"/>
            <w:tcBorders>
              <w:top w:val="nil"/>
              <w:left w:val="nil"/>
              <w:bottom w:val="nil"/>
              <w:right w:val="nil"/>
            </w:tcBorders>
            <w:shd w:val="clear" w:color="auto" w:fill="auto"/>
            <w:noWrap/>
            <w:vAlign w:val="center"/>
            <w:hideMark/>
          </w:tcPr>
          <w:p w:rsidR="00B5395C" w:rsidRPr="00A142A6" w:rsidRDefault="00B5395C" w:rsidP="00CA0113">
            <w:pPr>
              <w:spacing w:line="240" w:lineRule="auto"/>
              <w:jc w:val="center"/>
              <w:rPr>
                <w:rFonts w:eastAsia="Times New Roman" w:cs="Arial"/>
                <w:sz w:val="20"/>
                <w:szCs w:val="20"/>
              </w:rPr>
            </w:pPr>
            <w:r w:rsidRPr="00A142A6">
              <w:rPr>
                <w:rFonts w:eastAsia="Times New Roman" w:cs="Arial"/>
                <w:sz w:val="20"/>
                <w:szCs w:val="20"/>
              </w:rPr>
              <w:t>48.872.688</w:t>
            </w:r>
          </w:p>
        </w:tc>
      </w:tr>
      <w:tr w:rsidR="00B5395C" w:rsidRPr="00A142A6" w:rsidTr="00EF75C3">
        <w:trPr>
          <w:trHeight w:val="283"/>
        </w:trPr>
        <w:tc>
          <w:tcPr>
            <w:tcW w:w="5000" w:type="pct"/>
            <w:gridSpan w:val="6"/>
            <w:tcBorders>
              <w:top w:val="single" w:sz="4" w:space="0" w:color="auto"/>
              <w:left w:val="nil"/>
              <w:bottom w:val="nil"/>
              <w:right w:val="nil"/>
            </w:tcBorders>
            <w:shd w:val="clear" w:color="auto" w:fill="auto"/>
            <w:noWrap/>
            <w:vAlign w:val="center"/>
            <w:hideMark/>
          </w:tcPr>
          <w:p w:rsidR="00B5395C" w:rsidRPr="00A142A6" w:rsidRDefault="00B5395C" w:rsidP="00CA0113">
            <w:pPr>
              <w:spacing w:line="240" w:lineRule="auto"/>
              <w:jc w:val="left"/>
              <w:rPr>
                <w:rFonts w:eastAsia="Times New Roman" w:cs="Arial"/>
                <w:sz w:val="16"/>
                <w:szCs w:val="16"/>
              </w:rPr>
            </w:pPr>
            <w:r w:rsidRPr="00A142A6">
              <w:rPr>
                <w:rFonts w:eastAsia="Times New Roman" w:cs="Arial"/>
                <w:sz w:val="16"/>
                <w:szCs w:val="16"/>
              </w:rPr>
              <w:t>Fonte: Elaborada pela pesquisadora com base nos dados do MDIC (2017).</w:t>
            </w:r>
          </w:p>
        </w:tc>
      </w:tr>
    </w:tbl>
    <w:p w:rsidR="00B5395C" w:rsidRDefault="00B5395C" w:rsidP="00B5395C"/>
    <w:p w:rsidR="00B5395C" w:rsidRDefault="00B5395C" w:rsidP="00AE263A">
      <w:pPr>
        <w:spacing w:line="480" w:lineRule="auto"/>
        <w:ind w:firstLine="851"/>
      </w:pPr>
      <w:r>
        <w:t>As exportações e i</w:t>
      </w:r>
      <w:r w:rsidRPr="00A142A6">
        <w:t>mportações de Santa Catarina em relação ao Venezuela</w:t>
      </w:r>
      <w:r>
        <w:t xml:space="preserve"> são apresentadas na Tabela </w:t>
      </w:r>
      <w:r w:rsidR="00EA2D36">
        <w:t>18</w:t>
      </w:r>
      <w:r>
        <w:t>. Percebe-se que a relação entre Santa e Catarina e Venezuela foi positiva em cinco dos seis períodos apresentados, de 2010 a 2015.</w:t>
      </w:r>
    </w:p>
    <w:p w:rsidR="00B5395C" w:rsidRDefault="00B5395C" w:rsidP="00AE263A">
      <w:pPr>
        <w:spacing w:line="480" w:lineRule="auto"/>
        <w:ind w:firstLine="851"/>
        <w:contextualSpacing/>
      </w:pPr>
      <w:r>
        <w:t xml:space="preserve">No ano de 2011, houve um déficit no saldo comercial de Santa Catarina em relação </w:t>
      </w:r>
      <w:proofErr w:type="gramStart"/>
      <w:r>
        <w:t>a</w:t>
      </w:r>
      <w:proofErr w:type="gramEnd"/>
      <w:r>
        <w:t xml:space="preserve"> Venezuela, com valor negativo de </w:t>
      </w:r>
      <w:r w:rsidR="00F9255D">
        <w:t xml:space="preserve">-US$ </w:t>
      </w:r>
      <w:r>
        <w:t xml:space="preserve">56.099.072. Neste mesmo ano é possível notar que houve um crescimento nas importações, que apresentou uma elevação de 1,12% na participação das importações totais do Estado. </w:t>
      </w:r>
    </w:p>
    <w:p w:rsidR="00B5395C" w:rsidRDefault="00B5395C" w:rsidP="00B5395C"/>
    <w:p w:rsidR="00B5395C" w:rsidRDefault="00B5395C" w:rsidP="00B5395C">
      <w:pPr>
        <w:pStyle w:val="Ttulo2"/>
        <w:numPr>
          <w:ilvl w:val="1"/>
          <w:numId w:val="4"/>
        </w:numPr>
        <w:pBdr>
          <w:top w:val="nil"/>
          <w:left w:val="nil"/>
          <w:bottom w:val="nil"/>
          <w:right w:val="nil"/>
          <w:between w:val="nil"/>
        </w:pBdr>
      </w:pPr>
      <w:bookmarkStart w:id="32" w:name="_Toc505977350"/>
      <w:r w:rsidRPr="00D36F59">
        <w:t xml:space="preserve">AVALIAÇÃO DA EVOLUÇÃO DAS RELAÇÕES COMERCIAIS DOS ESTADOS DO SUL DO BRASIL COM OS PAÍSES MEMBROS DO </w:t>
      </w:r>
      <w:r w:rsidR="00597345">
        <w:t>MERCOSUL</w:t>
      </w:r>
      <w:r w:rsidRPr="00D36F59">
        <w:t xml:space="preserve">, NO PERÍODO DE </w:t>
      </w:r>
      <w:r w:rsidR="00F9255D">
        <w:t xml:space="preserve">2010 a </w:t>
      </w:r>
      <w:proofErr w:type="gramStart"/>
      <w:r w:rsidR="00F9255D">
        <w:t>2015</w:t>
      </w:r>
      <w:bookmarkEnd w:id="32"/>
      <w:proofErr w:type="gramEnd"/>
    </w:p>
    <w:p w:rsidR="00B5395C" w:rsidRDefault="00B5395C" w:rsidP="00B5395C"/>
    <w:p w:rsidR="00E934AB" w:rsidRDefault="00E934AB" w:rsidP="00AE263A">
      <w:pPr>
        <w:spacing w:line="480" w:lineRule="auto"/>
        <w:ind w:firstLine="851"/>
      </w:pPr>
      <w:r>
        <w:t xml:space="preserve">A Tabela </w:t>
      </w:r>
      <w:r w:rsidR="00EA2D36">
        <w:t>19</w:t>
      </w:r>
      <w:r>
        <w:t xml:space="preserve"> mostra s</w:t>
      </w:r>
      <w:r w:rsidRPr="00D36F59">
        <w:t xml:space="preserve">aldo </w:t>
      </w:r>
      <w:r>
        <w:t>c</w:t>
      </w:r>
      <w:r w:rsidRPr="00D36F59">
        <w:t xml:space="preserve">omercial dos </w:t>
      </w:r>
      <w:r>
        <w:t>e</w:t>
      </w:r>
      <w:r w:rsidRPr="00D36F59">
        <w:t xml:space="preserve">stados do Paraná, Santa Catarina e Rio Grande do Sul em relação ao </w:t>
      </w:r>
      <w:proofErr w:type="gramStart"/>
      <w:r>
        <w:t>Mercosul</w:t>
      </w:r>
      <w:proofErr w:type="gramEnd"/>
      <w:r>
        <w:t xml:space="preserve"> nos anos de 2010 a 2015. Com ela é </w:t>
      </w:r>
      <w:r>
        <w:lastRenderedPageBreak/>
        <w:t xml:space="preserve">possível fazer uma comparação do impacto causado pelo </w:t>
      </w:r>
      <w:proofErr w:type="gramStart"/>
      <w:r>
        <w:t>Mercosul</w:t>
      </w:r>
      <w:proofErr w:type="gramEnd"/>
      <w:r>
        <w:t xml:space="preserve"> nas exportações e importações de cada estado do sul do Brasil.</w:t>
      </w:r>
    </w:p>
    <w:p w:rsidR="00E934AB" w:rsidRDefault="00E934AB" w:rsidP="00E934AB">
      <w:pPr>
        <w:ind w:firstLine="851"/>
      </w:pPr>
    </w:p>
    <w:tbl>
      <w:tblPr>
        <w:tblW w:w="5000" w:type="pct"/>
        <w:tblBorders>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282"/>
        <w:gridCol w:w="2283"/>
        <w:gridCol w:w="2283"/>
        <w:gridCol w:w="2283"/>
      </w:tblGrid>
      <w:tr w:rsidR="00B5395C" w:rsidRPr="00265286" w:rsidTr="00E7479C">
        <w:trPr>
          <w:trHeight w:val="283"/>
        </w:trPr>
        <w:tc>
          <w:tcPr>
            <w:tcW w:w="5000" w:type="pct"/>
            <w:gridSpan w:val="4"/>
            <w:tcBorders>
              <w:bottom w:val="single" w:sz="4" w:space="0" w:color="auto"/>
            </w:tcBorders>
          </w:tcPr>
          <w:p w:rsidR="00B5395C" w:rsidRPr="008C4F01" w:rsidRDefault="008C4F01" w:rsidP="00EA2D36">
            <w:pPr>
              <w:pStyle w:val="Legenda"/>
              <w:keepNext/>
            </w:pPr>
            <w:bookmarkStart w:id="33" w:name="_Toc505976612"/>
            <w:r w:rsidRPr="008C4F01">
              <w:t xml:space="preserve">Tabela </w:t>
            </w:r>
            <w:r w:rsidR="00EA2D36">
              <w:t>19</w:t>
            </w:r>
            <w:r w:rsidRPr="008C4F01">
              <w:t xml:space="preserve">. Saldo Comercial dos Estados do Paraná, Santa Catarina e Rio Grande do Sul em relação ao </w:t>
            </w:r>
            <w:r w:rsidR="00597345">
              <w:t>MERCOSUL</w:t>
            </w:r>
            <w:r w:rsidRPr="008C4F01">
              <w:t xml:space="preserve"> nos anos de </w:t>
            </w:r>
            <w:r w:rsidR="00F9255D">
              <w:t>2010 a 2015</w:t>
            </w:r>
            <w:r w:rsidRPr="008C4F01">
              <w:t xml:space="preserve"> (US$ FOB</w:t>
            </w:r>
            <w:proofErr w:type="gramStart"/>
            <w:r w:rsidRPr="008C4F01">
              <w:t>)</w:t>
            </w:r>
            <w:bookmarkEnd w:id="33"/>
            <w:proofErr w:type="gramEnd"/>
          </w:p>
        </w:tc>
      </w:tr>
      <w:tr w:rsidR="00B5395C" w:rsidRPr="00265286" w:rsidTr="00E7479C">
        <w:trPr>
          <w:trHeight w:val="283"/>
        </w:trPr>
        <w:tc>
          <w:tcPr>
            <w:tcW w:w="1250" w:type="pct"/>
            <w:tcBorders>
              <w:top w:val="single" w:sz="4" w:space="0" w:color="auto"/>
              <w:bottom w:val="single" w:sz="4" w:space="0" w:color="auto"/>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Ano</w:t>
            </w:r>
          </w:p>
        </w:tc>
        <w:tc>
          <w:tcPr>
            <w:tcW w:w="1250" w:type="pct"/>
            <w:tcBorders>
              <w:top w:val="single" w:sz="4" w:space="0" w:color="auto"/>
              <w:left w:val="nil"/>
              <w:bottom w:val="single" w:sz="4" w:space="0" w:color="auto"/>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Paraná</w:t>
            </w:r>
          </w:p>
        </w:tc>
        <w:tc>
          <w:tcPr>
            <w:tcW w:w="1250" w:type="pct"/>
            <w:tcBorders>
              <w:top w:val="single" w:sz="4" w:space="0" w:color="auto"/>
              <w:left w:val="nil"/>
              <w:bottom w:val="single" w:sz="4" w:space="0" w:color="auto"/>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Santa Catarina</w:t>
            </w:r>
          </w:p>
        </w:tc>
        <w:tc>
          <w:tcPr>
            <w:tcW w:w="1250" w:type="pct"/>
            <w:tcBorders>
              <w:top w:val="single" w:sz="4" w:space="0" w:color="auto"/>
              <w:left w:val="nil"/>
              <w:bottom w:val="single" w:sz="4" w:space="0" w:color="auto"/>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Rio Grande do Sul</w:t>
            </w:r>
          </w:p>
        </w:tc>
      </w:tr>
      <w:tr w:rsidR="00B5395C" w:rsidRPr="00265286" w:rsidTr="00E7479C">
        <w:trPr>
          <w:trHeight w:val="283"/>
        </w:trPr>
        <w:tc>
          <w:tcPr>
            <w:tcW w:w="1250" w:type="pct"/>
            <w:tcBorders>
              <w:top w:val="single" w:sz="4" w:space="0" w:color="auto"/>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2010</w:t>
            </w:r>
          </w:p>
        </w:tc>
        <w:tc>
          <w:tcPr>
            <w:tcW w:w="1250" w:type="pct"/>
            <w:tcBorders>
              <w:top w:val="single" w:sz="4" w:space="0" w:color="auto"/>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435.027.985</w:t>
            </w:r>
          </w:p>
        </w:tc>
        <w:tc>
          <w:tcPr>
            <w:tcW w:w="1250" w:type="pct"/>
            <w:tcBorders>
              <w:top w:val="single" w:sz="4" w:space="0" w:color="auto"/>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-463.780.014</w:t>
            </w:r>
          </w:p>
        </w:tc>
        <w:tc>
          <w:tcPr>
            <w:tcW w:w="1250" w:type="pct"/>
            <w:tcBorders>
              <w:top w:val="single" w:sz="4" w:space="0" w:color="auto"/>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-1.344.135.385</w:t>
            </w:r>
          </w:p>
        </w:tc>
      </w:tr>
      <w:tr w:rsidR="00B5395C" w:rsidRPr="00265286" w:rsidTr="00E7479C">
        <w:trPr>
          <w:trHeight w:val="283"/>
        </w:trPr>
        <w:tc>
          <w:tcPr>
            <w:tcW w:w="1250" w:type="pct"/>
            <w:tcBorders>
              <w:top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2011</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580.822.707</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-595.150.293</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-1.145.518.780</w:t>
            </w:r>
          </w:p>
        </w:tc>
      </w:tr>
      <w:tr w:rsidR="00B5395C" w:rsidRPr="00265286" w:rsidTr="00E7479C">
        <w:trPr>
          <w:trHeight w:val="283"/>
        </w:trPr>
        <w:tc>
          <w:tcPr>
            <w:tcW w:w="1250" w:type="pct"/>
            <w:tcBorders>
              <w:top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2012</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33.351.737</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-451.642.338</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-1.956.625.115</w:t>
            </w:r>
          </w:p>
        </w:tc>
      </w:tr>
      <w:tr w:rsidR="00B5395C" w:rsidRPr="00265286" w:rsidTr="00E7479C">
        <w:trPr>
          <w:trHeight w:val="283"/>
        </w:trPr>
        <w:tc>
          <w:tcPr>
            <w:tcW w:w="1250" w:type="pct"/>
            <w:tcBorders>
              <w:top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2013</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32.701.073</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-571.706.947</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-1.381.277.704</w:t>
            </w:r>
          </w:p>
        </w:tc>
      </w:tr>
      <w:tr w:rsidR="00B5395C" w:rsidRPr="00265286" w:rsidTr="00E7479C">
        <w:trPr>
          <w:trHeight w:val="283"/>
        </w:trPr>
        <w:tc>
          <w:tcPr>
            <w:tcW w:w="1250" w:type="pct"/>
            <w:tcBorders>
              <w:top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2014</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-281.598.112</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-822.690.563</w:t>
            </w:r>
          </w:p>
        </w:tc>
        <w:tc>
          <w:tcPr>
            <w:tcW w:w="1250" w:type="pct"/>
            <w:tcBorders>
              <w:top w:val="nil"/>
              <w:left w:val="nil"/>
              <w:bottom w:val="nil"/>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-774.095.818</w:t>
            </w:r>
          </w:p>
        </w:tc>
      </w:tr>
      <w:tr w:rsidR="00B5395C" w:rsidRPr="00265286" w:rsidTr="00E7479C">
        <w:trPr>
          <w:trHeight w:val="283"/>
        </w:trPr>
        <w:tc>
          <w:tcPr>
            <w:tcW w:w="1250" w:type="pct"/>
            <w:tcBorders>
              <w:top w:val="nil"/>
              <w:bottom w:val="single" w:sz="4" w:space="0" w:color="auto"/>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2015</w:t>
            </w:r>
          </w:p>
        </w:tc>
        <w:tc>
          <w:tcPr>
            <w:tcW w:w="1250" w:type="pct"/>
            <w:tcBorders>
              <w:top w:val="nil"/>
              <w:left w:val="nil"/>
              <w:bottom w:val="single" w:sz="4" w:space="0" w:color="auto"/>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165.347.512</w:t>
            </w:r>
          </w:p>
        </w:tc>
        <w:tc>
          <w:tcPr>
            <w:tcW w:w="1250" w:type="pct"/>
            <w:tcBorders>
              <w:top w:val="nil"/>
              <w:left w:val="nil"/>
              <w:bottom w:val="single" w:sz="4" w:space="0" w:color="auto"/>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-306.361.856</w:t>
            </w:r>
          </w:p>
        </w:tc>
        <w:tc>
          <w:tcPr>
            <w:tcW w:w="1250" w:type="pct"/>
            <w:tcBorders>
              <w:top w:val="nil"/>
              <w:left w:val="nil"/>
              <w:bottom w:val="single" w:sz="4" w:space="0" w:color="auto"/>
              <w:right w:val="nil"/>
            </w:tcBorders>
          </w:tcPr>
          <w:p w:rsidR="00B5395C" w:rsidRPr="00265286" w:rsidRDefault="00B5395C" w:rsidP="00CA0113">
            <w:pPr>
              <w:autoSpaceDE w:val="0"/>
              <w:autoSpaceDN w:val="0"/>
              <w:adjustRightInd w:val="0"/>
              <w:spacing w:line="240" w:lineRule="auto"/>
              <w:jc w:val="center"/>
              <w:rPr>
                <w:rFonts w:cs="Arial"/>
                <w:sz w:val="20"/>
                <w:szCs w:val="20"/>
              </w:rPr>
            </w:pPr>
            <w:r w:rsidRPr="00265286">
              <w:rPr>
                <w:rFonts w:cs="Arial"/>
                <w:sz w:val="20"/>
                <w:szCs w:val="20"/>
              </w:rPr>
              <w:t>775.368</w:t>
            </w:r>
          </w:p>
        </w:tc>
      </w:tr>
      <w:tr w:rsidR="00B5395C" w:rsidRPr="00265286" w:rsidTr="00E7479C">
        <w:trPr>
          <w:trHeight w:val="283"/>
        </w:trPr>
        <w:tc>
          <w:tcPr>
            <w:tcW w:w="5000" w:type="pct"/>
            <w:gridSpan w:val="4"/>
            <w:tcBorders>
              <w:top w:val="single" w:sz="4" w:space="0" w:color="auto"/>
              <w:bottom w:val="nil"/>
              <w:right w:val="nil"/>
            </w:tcBorders>
            <w:vAlign w:val="center"/>
          </w:tcPr>
          <w:p w:rsidR="00B5395C" w:rsidRPr="00265286" w:rsidRDefault="00B5395C" w:rsidP="00C22FFA">
            <w:pPr>
              <w:autoSpaceDE w:val="0"/>
              <w:autoSpaceDN w:val="0"/>
              <w:adjustRightInd w:val="0"/>
              <w:spacing w:line="240" w:lineRule="auto"/>
              <w:jc w:val="left"/>
              <w:rPr>
                <w:rFonts w:cs="Arial"/>
                <w:sz w:val="16"/>
                <w:szCs w:val="20"/>
              </w:rPr>
            </w:pPr>
            <w:r w:rsidRPr="00265286">
              <w:rPr>
                <w:rFonts w:cs="Arial"/>
                <w:sz w:val="16"/>
                <w:szCs w:val="20"/>
              </w:rPr>
              <w:t>Fonte: Elaborado pela pesquisadora com base nos dados do MDIC (2017).</w:t>
            </w:r>
          </w:p>
        </w:tc>
      </w:tr>
    </w:tbl>
    <w:p w:rsidR="00B5395C" w:rsidRDefault="00B5395C" w:rsidP="00B5395C"/>
    <w:p w:rsidR="00B5395C" w:rsidRDefault="00B5395C" w:rsidP="00AE263A">
      <w:pPr>
        <w:spacing w:line="480" w:lineRule="auto"/>
        <w:ind w:firstLine="851"/>
      </w:pPr>
      <w:r>
        <w:t xml:space="preserve">Pode-se observar que o comercio com o </w:t>
      </w:r>
      <w:proofErr w:type="gramStart"/>
      <w:r w:rsidR="00597345">
        <w:t>Mercosul</w:t>
      </w:r>
      <w:proofErr w:type="gramEnd"/>
      <w:r>
        <w:t xml:space="preserve"> foi mais vantajoso para o estado do Paraná, com déficit apenas em 2014 e s</w:t>
      </w:r>
      <w:r w:rsidR="002E5B6D">
        <w:t xml:space="preserve">uperávit nos demais anos. Porém, </w:t>
      </w:r>
      <w:r>
        <w:t xml:space="preserve">a relação do Estado com o bloco foi instável, </w:t>
      </w:r>
      <w:r w:rsidR="00E934AB">
        <w:t xml:space="preserve">com </w:t>
      </w:r>
      <w:r>
        <w:t xml:space="preserve">altos superávits, como em 2011 com saldo positivo de US$ 580.822.707, já no </w:t>
      </w:r>
      <w:r w:rsidR="00E934AB">
        <w:t>a</w:t>
      </w:r>
      <w:r>
        <w:t xml:space="preserve">no </w:t>
      </w:r>
      <w:r w:rsidR="00E934AB">
        <w:t xml:space="preserve">de 2012 </w:t>
      </w:r>
      <w:r>
        <w:t xml:space="preserve">há uma queda passando para um saldo de US$ 33.351.737, no ano de 2014 cai para um déficit de </w:t>
      </w:r>
      <w:r w:rsidR="00F9255D">
        <w:t>-US$</w:t>
      </w:r>
      <w:r w:rsidR="00685118">
        <w:t xml:space="preserve"> </w:t>
      </w:r>
      <w:r>
        <w:t>281.598.112, vindo a se recuperar em 2015, superávit de US$ 165.347.512.</w:t>
      </w:r>
    </w:p>
    <w:p w:rsidR="00B5395C" w:rsidRDefault="00B5395C" w:rsidP="00AE263A">
      <w:pPr>
        <w:spacing w:line="480" w:lineRule="auto"/>
        <w:ind w:firstLine="851"/>
      </w:pPr>
      <w:r>
        <w:t xml:space="preserve">O comércio entre Santa Catarina e </w:t>
      </w:r>
      <w:proofErr w:type="gramStart"/>
      <w:r w:rsidR="00597345">
        <w:t>Mercosul</w:t>
      </w:r>
      <w:proofErr w:type="gramEnd"/>
      <w:r>
        <w:t xml:space="preserve"> apresentou déficit em todos os anos analisados. No entanto, o Rio Grande do Sul foi o estado do sul do Brasil com pior resultado em suas relações com os países do </w:t>
      </w:r>
      <w:proofErr w:type="gramStart"/>
      <w:r w:rsidR="00597345">
        <w:t>Mercosul</w:t>
      </w:r>
      <w:proofErr w:type="gramEnd"/>
      <w:r>
        <w:t xml:space="preserve">, com altos déficits de 2010 a 2014, vindo a ter um déficit de </w:t>
      </w:r>
      <w:r w:rsidR="00F9255D">
        <w:t xml:space="preserve">-US$ </w:t>
      </w:r>
      <w:r>
        <w:t>1.956.625.115 em 2012. A recuperação em 2015, ainda pouco representativo, devido aos altos valores nos anos anteriores</w:t>
      </w:r>
      <w:r w:rsidR="00C815F8">
        <w:t>.</w:t>
      </w:r>
    </w:p>
    <w:p w:rsidR="00C815F8" w:rsidRDefault="00C815F8" w:rsidP="00AE263A">
      <w:pPr>
        <w:pStyle w:val="Ttulo1"/>
        <w:numPr>
          <w:ilvl w:val="0"/>
          <w:numId w:val="0"/>
        </w:numPr>
        <w:spacing w:line="480" w:lineRule="auto"/>
      </w:pPr>
      <w:bookmarkStart w:id="34" w:name="_Toc505977351"/>
    </w:p>
    <w:bookmarkEnd w:id="34"/>
    <w:p w:rsidR="00231015" w:rsidRPr="00C815F8" w:rsidRDefault="00C815F8" w:rsidP="00231015">
      <w:pPr>
        <w:rPr>
          <w:b/>
        </w:rPr>
      </w:pPr>
      <w:r w:rsidRPr="00C815F8">
        <w:rPr>
          <w:b/>
        </w:rPr>
        <w:t xml:space="preserve">Considerações Finais </w:t>
      </w:r>
      <w:r w:rsidRPr="00C815F8">
        <w:rPr>
          <w:b/>
        </w:rPr>
        <w:cr/>
      </w:r>
    </w:p>
    <w:p w:rsidR="00685118" w:rsidRPr="0042693E" w:rsidRDefault="00685118" w:rsidP="00AE263A">
      <w:pPr>
        <w:spacing w:line="480" w:lineRule="auto"/>
        <w:ind w:firstLine="851"/>
      </w:pPr>
      <w:r>
        <w:t xml:space="preserve">Ao realizar uma avaliação das relações comerciais dos estados do sul do Brasil com os países membros do </w:t>
      </w:r>
      <w:proofErr w:type="gramStart"/>
      <w:r w:rsidR="00597345">
        <w:t>Mercosul</w:t>
      </w:r>
      <w:proofErr w:type="gramEnd"/>
      <w:r>
        <w:t xml:space="preserve">, pode-se concluir que no período que compreende os anos de 2010 a 2015, o comércio foi mais vantajoso para o estado </w:t>
      </w:r>
      <w:r>
        <w:lastRenderedPageBreak/>
        <w:t xml:space="preserve">do Paraná, visto que, nos estados do Rio Grande do Sul e Santa Catarina o saldo da relação comercial foi deficitário em todos os anos verificados.. </w:t>
      </w:r>
    </w:p>
    <w:p w:rsidR="00685118" w:rsidRDefault="00685118" w:rsidP="00AE263A">
      <w:pPr>
        <w:spacing w:line="480" w:lineRule="auto"/>
        <w:ind w:firstLine="851"/>
      </w:pPr>
      <w:r>
        <w:t xml:space="preserve">A relação comercial do Paraná com o </w:t>
      </w:r>
      <w:proofErr w:type="gramStart"/>
      <w:r w:rsidR="00597345">
        <w:t>Mercosul</w:t>
      </w:r>
      <w:proofErr w:type="gramEnd"/>
      <w:r>
        <w:t xml:space="preserve"> foi instável, </w:t>
      </w:r>
      <w:r w:rsidR="002E5B6D">
        <w:t>com</w:t>
      </w:r>
      <w:r>
        <w:t xml:space="preserve"> altos superávits, como em 2011 com saldo positivo de US$ 580.822.707, e já no próximo ano ocorrendo uma brusca queda passando para um saldo de US$ 33.351.737, no ano de 2014 cai novamente para um déficit de -US$ 281.598.112, vindo a se recuperar em 2015, com superávit de US$ 165.347.512.</w:t>
      </w:r>
    </w:p>
    <w:p w:rsidR="00685118" w:rsidRDefault="00685118" w:rsidP="00AE263A">
      <w:pPr>
        <w:spacing w:line="480" w:lineRule="auto"/>
        <w:ind w:firstLine="851"/>
      </w:pPr>
      <w:r>
        <w:t xml:space="preserve">O Paraná tem importado mais da Argentina se comparado aos demais países membros do </w:t>
      </w:r>
      <w:proofErr w:type="gramStart"/>
      <w:r w:rsidR="00597345">
        <w:t>Mercosul</w:t>
      </w:r>
      <w:proofErr w:type="gramEnd"/>
      <w:r>
        <w:t xml:space="preserve">, visto que há um déficit em todos os anos analisados, isto devido a diminuição das exportações e importações que variaram, mas mantiveram um mesmo padrão. Já o Paraguai, Uruguai e Venezuela tiveram participações que variaram durante os anos, contudo, em </w:t>
      </w:r>
      <w:proofErr w:type="gramStart"/>
      <w:r>
        <w:t>todos</w:t>
      </w:r>
      <w:proofErr w:type="gramEnd"/>
      <w:r>
        <w:t xml:space="preserve"> anos as exportações foram maiores, sendo que o comércio com esses países foi benéfico para o Estado.</w:t>
      </w:r>
    </w:p>
    <w:p w:rsidR="00685118" w:rsidRDefault="00685118" w:rsidP="00AE263A">
      <w:pPr>
        <w:spacing w:line="480" w:lineRule="auto"/>
        <w:ind w:firstLine="851"/>
      </w:pPr>
      <w:r w:rsidRPr="00537467">
        <w:t>No que se refere aos principais produtos de importação e exportação do Paraná, nota-se que o principal produto foi o mesmo tanto para importação como para exportação, no entanto, a quantidade importada foi superior.</w:t>
      </w:r>
      <w:r>
        <w:t xml:space="preserve"> </w:t>
      </w:r>
    </w:p>
    <w:p w:rsidR="00685118" w:rsidRDefault="00685118" w:rsidP="00AE263A">
      <w:pPr>
        <w:tabs>
          <w:tab w:val="left" w:pos="0"/>
        </w:tabs>
        <w:spacing w:line="480" w:lineRule="auto"/>
        <w:ind w:firstLine="851"/>
      </w:pPr>
      <w:r>
        <w:t xml:space="preserve">Para o estado do Rio Grande do Sul verifica-se que dentre os principais blocos apenas o </w:t>
      </w:r>
      <w:proofErr w:type="gramStart"/>
      <w:r w:rsidR="00597345">
        <w:t>Mercosul</w:t>
      </w:r>
      <w:proofErr w:type="gramEnd"/>
      <w:r>
        <w:t xml:space="preserve"> </w:t>
      </w:r>
      <w:r w:rsidR="003C322B">
        <w:t xml:space="preserve">apresentou </w:t>
      </w:r>
      <w:r>
        <w:t>um déficit para a balança comercial do Estado, que persistiu dos anos de 2010 até 2014, em 2015 apresentou um superávit ainda que não representativo com os dos demais blocos.</w:t>
      </w:r>
    </w:p>
    <w:p w:rsidR="00685118" w:rsidRDefault="00685118" w:rsidP="00AE263A">
      <w:pPr>
        <w:spacing w:line="480" w:lineRule="auto"/>
        <w:ind w:firstLine="851"/>
      </w:pPr>
      <w:r>
        <w:t xml:space="preserve">Em relação </w:t>
      </w:r>
      <w:proofErr w:type="gramStart"/>
      <w:r>
        <w:t>a</w:t>
      </w:r>
      <w:proofErr w:type="gramEnd"/>
      <w:r>
        <w:t xml:space="preserve"> participação dos países membros do </w:t>
      </w:r>
      <w:r w:rsidR="00597345">
        <w:t>Mercosul</w:t>
      </w:r>
      <w:r>
        <w:t xml:space="preserve"> no saldo da balança comercial do Rio Grande do Sul, a Argentina e a Venezuela representaram um déficit em todos os anos analisados</w:t>
      </w:r>
      <w:r w:rsidR="003C322B">
        <w:t xml:space="preserve"> para com o Estado</w:t>
      </w:r>
      <w:r>
        <w:t>, distinguindo apenas na magnitude desse déficit. Já o Paraguai e o Uruguai apresentaram superávit de 2010 a 2015.</w:t>
      </w:r>
    </w:p>
    <w:p w:rsidR="00685118" w:rsidRDefault="00685118" w:rsidP="00AE263A">
      <w:pPr>
        <w:spacing w:line="480" w:lineRule="auto"/>
        <w:ind w:firstLine="851"/>
      </w:pPr>
      <w:r w:rsidRPr="00537467">
        <w:lastRenderedPageBreak/>
        <w:t>Assim como no Paraná, o principal produto importado foi o mesmo exportado, sendo veículos automóveis, tratores, ciclos e outros veículos terrestres, suas partes e acessórios</w:t>
      </w:r>
      <w:r w:rsidR="00537467">
        <w:t>.</w:t>
      </w:r>
    </w:p>
    <w:p w:rsidR="00433F4E" w:rsidRDefault="00433F4E" w:rsidP="00AE263A">
      <w:pPr>
        <w:spacing w:line="480" w:lineRule="auto"/>
        <w:ind w:firstLine="851"/>
      </w:pPr>
      <w:bookmarkStart w:id="35" w:name="_Toc505977352"/>
      <w:r>
        <w:t xml:space="preserve">As relações comerciais entre Santa Catarina e Argentina foram negativas, visto que em todos os períodos observados apresentaram déficits. O mesmo fato se deu com o Uruguai, que apresentou um déficit crescente de 2011 a 2014, com diminuição do valor do déficit em 2015. </w:t>
      </w:r>
    </w:p>
    <w:p w:rsidR="00433F4E" w:rsidRDefault="00433F4E" w:rsidP="00AE263A">
      <w:pPr>
        <w:spacing w:line="480" w:lineRule="auto"/>
        <w:ind w:firstLine="851"/>
      </w:pPr>
      <w:r>
        <w:t xml:space="preserve">Em comparação, o Paraguai e a Venezuela representaram relação positiva, vindo </w:t>
      </w:r>
      <w:proofErr w:type="gramStart"/>
      <w:r>
        <w:t>a</w:t>
      </w:r>
      <w:proofErr w:type="gramEnd"/>
      <w:r>
        <w:t xml:space="preserve"> Venezuela ter déficit apenas no ano de 2011, e o Paraguai superávit em todos os anos contemplados. </w:t>
      </w:r>
    </w:p>
    <w:p w:rsidR="00D92FA8" w:rsidRDefault="00D92FA8" w:rsidP="00AE263A">
      <w:pPr>
        <w:spacing w:line="480" w:lineRule="auto"/>
        <w:ind w:firstLine="851"/>
      </w:pPr>
      <w:r>
        <w:t xml:space="preserve">Em suma, pôde-se observar que o comercio com o </w:t>
      </w:r>
      <w:proofErr w:type="gramStart"/>
      <w:r>
        <w:t>Mercosul</w:t>
      </w:r>
      <w:proofErr w:type="gramEnd"/>
      <w:r>
        <w:t xml:space="preserve"> foi mais vantajoso para o estado do Paraná, com déficit apenas em 2014 e superávit nos demais anos. O comércio entre Santa Catarina e </w:t>
      </w:r>
      <w:proofErr w:type="gramStart"/>
      <w:r>
        <w:t>Mercosul</w:t>
      </w:r>
      <w:proofErr w:type="gramEnd"/>
      <w:r>
        <w:t xml:space="preserve"> apresentou déficit em todos os anos analisados, enquanto, o Rio Grande do Sul, foi o estado do sul do Brasil com pior resultado em suas relações com os países do Mercosul, com altos déficits de 2010 a 2014; Sua recuperação em 2015, ainda pouco representativo, devido aos altos valores nos anos anteriores.</w:t>
      </w:r>
    </w:p>
    <w:p w:rsidR="00D92FA8" w:rsidRDefault="00D92FA8" w:rsidP="00AE263A">
      <w:pPr>
        <w:spacing w:line="480" w:lineRule="auto"/>
        <w:ind w:firstLine="851"/>
      </w:pPr>
    </w:p>
    <w:p w:rsidR="00C815F8" w:rsidRDefault="00C815F8" w:rsidP="00AE263A">
      <w:pPr>
        <w:spacing w:line="480" w:lineRule="auto"/>
      </w:pPr>
    </w:p>
    <w:p w:rsidR="003C7BD1" w:rsidRDefault="003C7BD1" w:rsidP="00AE263A">
      <w:pPr>
        <w:spacing w:line="480" w:lineRule="auto"/>
      </w:pPr>
    </w:p>
    <w:p w:rsidR="003C7BD1" w:rsidRDefault="003C7BD1" w:rsidP="00C815F8"/>
    <w:p w:rsidR="00AE263A" w:rsidRDefault="00AE263A" w:rsidP="00C815F8"/>
    <w:p w:rsidR="00AE263A" w:rsidRDefault="00AE263A" w:rsidP="00C815F8"/>
    <w:p w:rsidR="00AE263A" w:rsidRDefault="00AE263A" w:rsidP="00C815F8"/>
    <w:p w:rsidR="00AE263A" w:rsidRDefault="00AE263A" w:rsidP="00C815F8"/>
    <w:p w:rsidR="00AE263A" w:rsidRDefault="00AE263A" w:rsidP="00C815F8"/>
    <w:p w:rsidR="003C7BD1" w:rsidRDefault="003C7BD1" w:rsidP="00C815F8"/>
    <w:p w:rsidR="00231015" w:rsidRPr="00C815F8" w:rsidRDefault="00C815F8" w:rsidP="00AE263A">
      <w:pPr>
        <w:spacing w:line="480" w:lineRule="auto"/>
        <w:rPr>
          <w:b/>
        </w:rPr>
      </w:pPr>
      <w:r w:rsidRPr="00C815F8">
        <w:rPr>
          <w:b/>
        </w:rPr>
        <w:lastRenderedPageBreak/>
        <w:t>Referências</w:t>
      </w:r>
      <w:bookmarkEnd w:id="35"/>
    </w:p>
    <w:p w:rsidR="00231015" w:rsidRDefault="00231015" w:rsidP="00AE263A">
      <w:pPr>
        <w:spacing w:line="480" w:lineRule="auto"/>
      </w:pPr>
    </w:p>
    <w:p w:rsidR="00196371" w:rsidRPr="00196371" w:rsidRDefault="00196371" w:rsidP="00AE263A">
      <w:pPr>
        <w:spacing w:line="480" w:lineRule="auto"/>
        <w:rPr>
          <w:rFonts w:cs="Arial"/>
          <w:szCs w:val="24"/>
        </w:rPr>
      </w:pPr>
      <w:r w:rsidRPr="00196371">
        <w:rPr>
          <w:rFonts w:cs="Arial"/>
          <w:szCs w:val="24"/>
        </w:rPr>
        <w:t xml:space="preserve">Agência de notícias do Paraná (AEN). </w:t>
      </w:r>
      <w:r w:rsidRPr="00196371">
        <w:rPr>
          <w:rFonts w:cs="Arial"/>
          <w:b/>
          <w:szCs w:val="24"/>
        </w:rPr>
        <w:t>Paraná se mantém como segundo maior produtor de leite do País.</w:t>
      </w:r>
      <w:r w:rsidRPr="00196371">
        <w:rPr>
          <w:rFonts w:cs="Arial"/>
          <w:szCs w:val="24"/>
        </w:rPr>
        <w:t xml:space="preserve"> Disponível em: </w:t>
      </w:r>
      <w:r w:rsidRPr="006434E7">
        <w:rPr>
          <w:rFonts w:cs="Arial"/>
          <w:szCs w:val="24"/>
        </w:rPr>
        <w:t>&lt;</w:t>
      </w:r>
      <w:proofErr w:type="gramStart"/>
      <w:r w:rsidRPr="00196371">
        <w:rPr>
          <w:rFonts w:cs="Arial"/>
          <w:color w:val="2E74B5" w:themeColor="accent1" w:themeShade="BF"/>
          <w:szCs w:val="24"/>
          <w:u w:val="single"/>
        </w:rPr>
        <w:t>http://www.aen.pr.gov.br/modules/noticias/article.</w:t>
      </w:r>
      <w:proofErr w:type="gramEnd"/>
      <w:r w:rsidRPr="00196371">
        <w:rPr>
          <w:rFonts w:cs="Arial"/>
          <w:color w:val="2E74B5" w:themeColor="accent1" w:themeShade="BF"/>
          <w:szCs w:val="24"/>
          <w:u w:val="single"/>
        </w:rPr>
        <w:t>php?</w:t>
      </w:r>
      <w:proofErr w:type="gramStart"/>
      <w:r w:rsidRPr="00196371">
        <w:rPr>
          <w:rFonts w:cs="Arial"/>
          <w:color w:val="2E74B5" w:themeColor="accent1" w:themeShade="BF"/>
          <w:szCs w:val="24"/>
          <w:u w:val="single"/>
        </w:rPr>
        <w:t>storyid</w:t>
      </w:r>
      <w:proofErr w:type="gramEnd"/>
      <w:r w:rsidRPr="00196371">
        <w:rPr>
          <w:rFonts w:cs="Arial"/>
          <w:color w:val="2E74B5" w:themeColor="accent1" w:themeShade="BF"/>
          <w:szCs w:val="24"/>
          <w:u w:val="single"/>
        </w:rPr>
        <w:t>=95819</w:t>
      </w:r>
      <w:r w:rsidRPr="006434E7">
        <w:rPr>
          <w:rFonts w:cs="Arial"/>
          <w:szCs w:val="24"/>
        </w:rPr>
        <w:t>&gt;</w:t>
      </w:r>
      <w:r w:rsidRPr="00F9255D">
        <w:rPr>
          <w:rFonts w:cs="Arial"/>
          <w:color w:val="2E74B5" w:themeColor="accent1" w:themeShade="BF"/>
          <w:szCs w:val="24"/>
        </w:rPr>
        <w:t>.</w:t>
      </w:r>
      <w:r w:rsidR="00F9255D" w:rsidRPr="00F9255D">
        <w:rPr>
          <w:rFonts w:cs="Arial"/>
          <w:color w:val="2E74B5" w:themeColor="accent1" w:themeShade="BF"/>
          <w:szCs w:val="24"/>
        </w:rPr>
        <w:t xml:space="preserve"> </w:t>
      </w:r>
      <w:r w:rsidRPr="00196371">
        <w:rPr>
          <w:rFonts w:cs="Arial"/>
          <w:szCs w:val="24"/>
        </w:rPr>
        <w:t>Acesso em: 13 de outubro de 2017.</w:t>
      </w:r>
    </w:p>
    <w:p w:rsidR="00196371" w:rsidRPr="00196371" w:rsidRDefault="00196371" w:rsidP="00AE263A">
      <w:pPr>
        <w:spacing w:line="480" w:lineRule="auto"/>
        <w:rPr>
          <w:rFonts w:cs="Arial"/>
          <w:szCs w:val="24"/>
        </w:rPr>
      </w:pPr>
    </w:p>
    <w:p w:rsidR="00794356" w:rsidRPr="00196371" w:rsidRDefault="00794356" w:rsidP="00AE263A">
      <w:pPr>
        <w:spacing w:line="480" w:lineRule="auto"/>
        <w:rPr>
          <w:rFonts w:cs="Arial"/>
          <w:szCs w:val="24"/>
        </w:rPr>
      </w:pPr>
      <w:r w:rsidRPr="00196371">
        <w:rPr>
          <w:rFonts w:cs="Arial"/>
          <w:szCs w:val="24"/>
        </w:rPr>
        <w:t xml:space="preserve">AMARAL JR, Alberto do. </w:t>
      </w:r>
      <w:proofErr w:type="gramStart"/>
      <w:r w:rsidR="00597345">
        <w:rPr>
          <w:rFonts w:cs="Arial"/>
          <w:b/>
          <w:szCs w:val="24"/>
        </w:rPr>
        <w:t>Mercosul</w:t>
      </w:r>
      <w:proofErr w:type="gramEnd"/>
      <w:r w:rsidRPr="00196371">
        <w:rPr>
          <w:rFonts w:cs="Arial"/>
          <w:b/>
          <w:szCs w:val="24"/>
        </w:rPr>
        <w:t>:</w:t>
      </w:r>
      <w:r w:rsidRPr="00196371">
        <w:rPr>
          <w:rFonts w:cs="Arial"/>
          <w:szCs w:val="24"/>
        </w:rPr>
        <w:t xml:space="preserve"> características e perspectivas. Brasília: Revista de Informação Legislativa, 37 n. 146, abr./</w:t>
      </w:r>
      <w:proofErr w:type="spellStart"/>
      <w:r w:rsidRPr="00196371">
        <w:rPr>
          <w:rFonts w:cs="Arial"/>
          <w:szCs w:val="24"/>
        </w:rPr>
        <w:t>jun</w:t>
      </w:r>
      <w:proofErr w:type="spellEnd"/>
      <w:r w:rsidRPr="00196371">
        <w:rPr>
          <w:rFonts w:cs="Arial"/>
          <w:szCs w:val="24"/>
        </w:rPr>
        <w:t>, 2000.</w:t>
      </w:r>
    </w:p>
    <w:p w:rsidR="00794356" w:rsidRPr="00196371" w:rsidRDefault="00794356" w:rsidP="00AE263A">
      <w:pPr>
        <w:spacing w:line="480" w:lineRule="auto"/>
        <w:rPr>
          <w:rFonts w:cs="Arial"/>
          <w:szCs w:val="24"/>
        </w:rPr>
      </w:pPr>
    </w:p>
    <w:p w:rsidR="00794356" w:rsidRPr="00196371" w:rsidRDefault="00794356" w:rsidP="00AE263A">
      <w:pPr>
        <w:spacing w:line="480" w:lineRule="auto"/>
        <w:rPr>
          <w:rFonts w:cs="Arial"/>
          <w:szCs w:val="24"/>
        </w:rPr>
      </w:pPr>
      <w:r w:rsidRPr="00196371">
        <w:rPr>
          <w:rFonts w:cs="Arial"/>
          <w:szCs w:val="24"/>
        </w:rPr>
        <w:t xml:space="preserve">BASTOS, Luciana Aparecida. </w:t>
      </w:r>
      <w:r w:rsidRPr="00196371">
        <w:rPr>
          <w:rFonts w:cs="Arial"/>
          <w:b/>
          <w:szCs w:val="24"/>
        </w:rPr>
        <w:t xml:space="preserve">Avaliação do desempenho comercial do </w:t>
      </w:r>
      <w:r w:rsidR="00597345">
        <w:rPr>
          <w:rFonts w:cs="Arial"/>
          <w:b/>
          <w:szCs w:val="24"/>
        </w:rPr>
        <w:t>MERCOSUL</w:t>
      </w:r>
      <w:r w:rsidRPr="00196371">
        <w:rPr>
          <w:rFonts w:cs="Arial"/>
          <w:b/>
          <w:szCs w:val="24"/>
        </w:rPr>
        <w:t>:</w:t>
      </w:r>
      <w:r w:rsidRPr="00196371">
        <w:rPr>
          <w:rFonts w:cs="Arial"/>
          <w:szCs w:val="24"/>
        </w:rPr>
        <w:t xml:space="preserve"> 1994 – 2005. São Paulo: Universidade de São Paulo, 2008.</w:t>
      </w:r>
    </w:p>
    <w:p w:rsidR="00794356" w:rsidRPr="00196371" w:rsidRDefault="00794356" w:rsidP="00AE263A">
      <w:pPr>
        <w:spacing w:line="480" w:lineRule="auto"/>
        <w:rPr>
          <w:rFonts w:cs="Arial"/>
          <w:szCs w:val="24"/>
        </w:rPr>
      </w:pPr>
    </w:p>
    <w:p w:rsidR="00794356" w:rsidRPr="00196371" w:rsidRDefault="00794356" w:rsidP="00AE263A">
      <w:pPr>
        <w:spacing w:line="480" w:lineRule="auto"/>
        <w:rPr>
          <w:rFonts w:cs="Arial"/>
          <w:szCs w:val="24"/>
        </w:rPr>
      </w:pPr>
      <w:r w:rsidRPr="00196371">
        <w:rPr>
          <w:rFonts w:cs="Arial"/>
          <w:szCs w:val="24"/>
        </w:rPr>
        <w:t xml:space="preserve">BOCCATO, Vera Regina </w:t>
      </w:r>
      <w:proofErr w:type="spellStart"/>
      <w:r w:rsidRPr="00196371">
        <w:rPr>
          <w:rFonts w:cs="Arial"/>
          <w:szCs w:val="24"/>
        </w:rPr>
        <w:t>Casari</w:t>
      </w:r>
      <w:proofErr w:type="spellEnd"/>
      <w:r w:rsidRPr="00196371">
        <w:rPr>
          <w:rFonts w:cs="Arial"/>
          <w:szCs w:val="24"/>
        </w:rPr>
        <w:t xml:space="preserve">. </w:t>
      </w:r>
      <w:r w:rsidRPr="00196371">
        <w:rPr>
          <w:rFonts w:cs="Arial"/>
          <w:b/>
          <w:szCs w:val="24"/>
        </w:rPr>
        <w:t>Metodologia da pesquisa bibliográfica na área odontológica e o artigo científico como forma de comunicação.</w:t>
      </w:r>
      <w:r w:rsidRPr="00196371">
        <w:rPr>
          <w:rFonts w:cs="Arial"/>
          <w:szCs w:val="24"/>
        </w:rPr>
        <w:t xml:space="preserve"> São Paulo: Revista de Odontologia da Universidade Cidade de São Paulo, 18(3)265-74, set-dez, 2006.</w:t>
      </w:r>
    </w:p>
    <w:p w:rsidR="00196371" w:rsidRPr="00196371" w:rsidRDefault="00196371" w:rsidP="00AE263A">
      <w:pPr>
        <w:spacing w:line="480" w:lineRule="auto"/>
        <w:rPr>
          <w:rFonts w:cs="Arial"/>
          <w:szCs w:val="24"/>
        </w:rPr>
      </w:pPr>
    </w:p>
    <w:p w:rsidR="00196371" w:rsidRPr="00196371" w:rsidRDefault="00196371" w:rsidP="00AE263A">
      <w:pPr>
        <w:spacing w:line="480" w:lineRule="auto"/>
        <w:contextualSpacing/>
        <w:rPr>
          <w:rFonts w:cs="Arial"/>
          <w:szCs w:val="24"/>
        </w:rPr>
      </w:pPr>
      <w:r w:rsidRPr="00196371">
        <w:rPr>
          <w:rFonts w:cs="Arial"/>
          <w:szCs w:val="24"/>
        </w:rPr>
        <w:t xml:space="preserve">BORGES, Bruna </w:t>
      </w:r>
      <w:proofErr w:type="spellStart"/>
      <w:r w:rsidRPr="00196371">
        <w:rPr>
          <w:rFonts w:cs="Arial"/>
          <w:szCs w:val="24"/>
        </w:rPr>
        <w:t>Kasprzak</w:t>
      </w:r>
      <w:proofErr w:type="spellEnd"/>
      <w:r w:rsidRPr="00196371">
        <w:rPr>
          <w:rFonts w:cs="Arial"/>
          <w:szCs w:val="24"/>
        </w:rPr>
        <w:t xml:space="preserve">. </w:t>
      </w:r>
      <w:r w:rsidRPr="00196371">
        <w:rPr>
          <w:rFonts w:cs="Arial"/>
          <w:b/>
          <w:szCs w:val="24"/>
        </w:rPr>
        <w:t>RS em números:</w:t>
      </w:r>
      <w:r w:rsidRPr="00196371">
        <w:rPr>
          <w:rFonts w:cs="Arial"/>
          <w:szCs w:val="24"/>
        </w:rPr>
        <w:t xml:space="preserve"> 2016. Fundação de Economia e Estatística (FEE). Porto Alegre. 2016. </w:t>
      </w:r>
    </w:p>
    <w:p w:rsidR="00196371" w:rsidRPr="00196371" w:rsidRDefault="00196371" w:rsidP="00AE263A">
      <w:pPr>
        <w:spacing w:line="480" w:lineRule="auto"/>
        <w:rPr>
          <w:rFonts w:cs="Arial"/>
          <w:szCs w:val="24"/>
        </w:rPr>
      </w:pPr>
    </w:p>
    <w:p w:rsidR="00794356" w:rsidRPr="00196371" w:rsidRDefault="00794356" w:rsidP="00AE263A">
      <w:pPr>
        <w:spacing w:line="480" w:lineRule="auto"/>
        <w:rPr>
          <w:rFonts w:cs="Arial"/>
          <w:szCs w:val="24"/>
        </w:rPr>
      </w:pPr>
      <w:r w:rsidRPr="00196371">
        <w:rPr>
          <w:rFonts w:cs="Arial"/>
          <w:szCs w:val="24"/>
        </w:rPr>
        <w:t xml:space="preserve">CABRAL, Alex Ian </w:t>
      </w:r>
      <w:proofErr w:type="spellStart"/>
      <w:r w:rsidRPr="00196371">
        <w:rPr>
          <w:rFonts w:cs="Arial"/>
          <w:szCs w:val="24"/>
        </w:rPr>
        <w:t>Psarski</w:t>
      </w:r>
      <w:proofErr w:type="spellEnd"/>
      <w:r w:rsidRPr="00196371">
        <w:rPr>
          <w:rFonts w:cs="Arial"/>
          <w:szCs w:val="24"/>
        </w:rPr>
        <w:t xml:space="preserve">. </w:t>
      </w:r>
      <w:r w:rsidRPr="00196371">
        <w:rPr>
          <w:rFonts w:cs="Arial"/>
          <w:b/>
          <w:szCs w:val="24"/>
        </w:rPr>
        <w:t xml:space="preserve">União econômica e monetária e mercado comum: </w:t>
      </w:r>
      <w:r w:rsidRPr="00196371">
        <w:rPr>
          <w:rFonts w:cs="Arial"/>
          <w:szCs w:val="24"/>
        </w:rPr>
        <w:t xml:space="preserve">uma abordagem internacional das fases da integração. Lisboa: Revista do Instituto do Direito Brasileiro (RIDB), ano </w:t>
      </w:r>
      <w:proofErr w:type="gramStart"/>
      <w:r w:rsidRPr="00196371">
        <w:rPr>
          <w:rFonts w:cs="Arial"/>
          <w:szCs w:val="24"/>
        </w:rPr>
        <w:t>2</w:t>
      </w:r>
      <w:proofErr w:type="gramEnd"/>
      <w:r w:rsidRPr="00196371">
        <w:rPr>
          <w:rFonts w:cs="Arial"/>
          <w:szCs w:val="24"/>
        </w:rPr>
        <w:t>, nº 10, 2013.</w:t>
      </w:r>
    </w:p>
    <w:p w:rsidR="00794356" w:rsidRPr="00196371" w:rsidRDefault="00794356" w:rsidP="00AE263A">
      <w:pPr>
        <w:spacing w:line="480" w:lineRule="auto"/>
        <w:rPr>
          <w:rFonts w:cs="Arial"/>
          <w:szCs w:val="24"/>
        </w:rPr>
      </w:pPr>
    </w:p>
    <w:p w:rsidR="00794356" w:rsidRPr="00196371" w:rsidRDefault="00794356" w:rsidP="00AE263A">
      <w:pPr>
        <w:spacing w:line="480" w:lineRule="auto"/>
        <w:rPr>
          <w:rFonts w:cs="Arial"/>
          <w:szCs w:val="24"/>
        </w:rPr>
      </w:pPr>
      <w:r w:rsidRPr="00196371">
        <w:rPr>
          <w:rFonts w:cs="Arial"/>
          <w:szCs w:val="24"/>
        </w:rPr>
        <w:lastRenderedPageBreak/>
        <w:t xml:space="preserve">CÂNDIDO, M. S.; FERREIRA, C.; </w:t>
      </w:r>
      <w:proofErr w:type="gramStart"/>
      <w:r w:rsidRPr="00196371">
        <w:rPr>
          <w:rFonts w:cs="Arial"/>
          <w:szCs w:val="24"/>
        </w:rPr>
        <w:t>BRITO,</w:t>
      </w:r>
      <w:proofErr w:type="gramEnd"/>
      <w:r w:rsidRPr="00196371">
        <w:rPr>
          <w:rFonts w:cs="Arial"/>
          <w:szCs w:val="24"/>
        </w:rPr>
        <w:t xml:space="preserve"> R. M.; ZANUZZI, Fábio </w:t>
      </w:r>
      <w:proofErr w:type="spellStart"/>
      <w:r w:rsidRPr="00196371">
        <w:rPr>
          <w:rFonts w:cs="Arial"/>
          <w:szCs w:val="24"/>
        </w:rPr>
        <w:t>Burigo</w:t>
      </w:r>
      <w:proofErr w:type="spellEnd"/>
      <w:r w:rsidRPr="00196371">
        <w:rPr>
          <w:rFonts w:cs="Arial"/>
          <w:szCs w:val="24"/>
        </w:rPr>
        <w:t xml:space="preserve">. </w:t>
      </w:r>
      <w:r w:rsidRPr="00196371">
        <w:rPr>
          <w:rFonts w:cs="Arial"/>
          <w:b/>
          <w:szCs w:val="24"/>
        </w:rPr>
        <w:t xml:space="preserve">Santa Catarina em Números. </w:t>
      </w:r>
      <w:r w:rsidRPr="00196371">
        <w:rPr>
          <w:rFonts w:cs="Arial"/>
          <w:szCs w:val="24"/>
        </w:rPr>
        <w:t xml:space="preserve">Florianópolis: </w:t>
      </w:r>
      <w:proofErr w:type="gramStart"/>
      <w:r w:rsidRPr="00196371">
        <w:rPr>
          <w:rFonts w:cs="Arial"/>
          <w:szCs w:val="24"/>
        </w:rPr>
        <w:t>Sebrae</w:t>
      </w:r>
      <w:proofErr w:type="gramEnd"/>
      <w:r w:rsidRPr="00196371">
        <w:rPr>
          <w:rFonts w:cs="Arial"/>
          <w:szCs w:val="24"/>
        </w:rPr>
        <w:t>/SC, 2013.</w:t>
      </w:r>
    </w:p>
    <w:p w:rsidR="00794356" w:rsidRDefault="00794356" w:rsidP="00AE263A">
      <w:pPr>
        <w:spacing w:line="480" w:lineRule="auto"/>
        <w:rPr>
          <w:rFonts w:cs="Arial"/>
          <w:szCs w:val="24"/>
        </w:rPr>
      </w:pPr>
    </w:p>
    <w:p w:rsidR="00B32392" w:rsidRDefault="00B32392" w:rsidP="00AE263A">
      <w:pPr>
        <w:spacing w:line="480" w:lineRule="auto"/>
        <w:rPr>
          <w:rFonts w:cs="Arial"/>
          <w:szCs w:val="24"/>
        </w:rPr>
      </w:pPr>
      <w:r>
        <w:rPr>
          <w:rFonts w:cs="Arial"/>
          <w:szCs w:val="24"/>
        </w:rPr>
        <w:t xml:space="preserve">DJAU, </w:t>
      </w:r>
      <w:proofErr w:type="spellStart"/>
      <w:r>
        <w:rPr>
          <w:rFonts w:cs="Arial"/>
          <w:szCs w:val="24"/>
        </w:rPr>
        <w:t>Mamadu</w:t>
      </w:r>
      <w:proofErr w:type="spellEnd"/>
      <w:r>
        <w:rPr>
          <w:rFonts w:cs="Arial"/>
          <w:szCs w:val="24"/>
        </w:rPr>
        <w:t xml:space="preserve"> Alfa. </w:t>
      </w:r>
      <w:r w:rsidRPr="00B32392">
        <w:rPr>
          <w:rFonts w:cs="Arial"/>
          <w:b/>
          <w:szCs w:val="24"/>
        </w:rPr>
        <w:t xml:space="preserve">Desempenho comercial do </w:t>
      </w:r>
      <w:r w:rsidR="00597345">
        <w:rPr>
          <w:rFonts w:cs="Arial"/>
          <w:b/>
          <w:szCs w:val="24"/>
        </w:rPr>
        <w:t>MERCOSUL</w:t>
      </w:r>
      <w:r w:rsidRPr="00B32392">
        <w:rPr>
          <w:rFonts w:cs="Arial"/>
          <w:b/>
          <w:szCs w:val="24"/>
        </w:rPr>
        <w:t xml:space="preserve">: </w:t>
      </w:r>
      <w:r>
        <w:rPr>
          <w:rFonts w:cs="Arial"/>
          <w:szCs w:val="24"/>
        </w:rPr>
        <w:t xml:space="preserve">estrutura, vantagens </w:t>
      </w:r>
      <w:r w:rsidRPr="00B32392">
        <w:rPr>
          <w:rFonts w:cs="Arial"/>
          <w:szCs w:val="24"/>
        </w:rPr>
        <w:t>comparativ</w:t>
      </w:r>
      <w:r>
        <w:rPr>
          <w:rFonts w:cs="Arial"/>
          <w:szCs w:val="24"/>
        </w:rPr>
        <w:t xml:space="preserve">as reveladas e comércio </w:t>
      </w:r>
      <w:proofErr w:type="spellStart"/>
      <w:r>
        <w:rPr>
          <w:rFonts w:cs="Arial"/>
          <w:szCs w:val="24"/>
        </w:rPr>
        <w:t>inter</w:t>
      </w:r>
      <w:proofErr w:type="spellEnd"/>
      <w:r>
        <w:rPr>
          <w:rFonts w:cs="Arial"/>
          <w:szCs w:val="24"/>
        </w:rPr>
        <w:t xml:space="preserve"> e </w:t>
      </w:r>
      <w:proofErr w:type="spellStart"/>
      <w:r w:rsidRPr="00B32392">
        <w:rPr>
          <w:rFonts w:cs="Arial"/>
          <w:szCs w:val="24"/>
        </w:rPr>
        <w:t>intrassetorial</w:t>
      </w:r>
      <w:proofErr w:type="spellEnd"/>
      <w:r>
        <w:rPr>
          <w:rFonts w:cs="Arial"/>
          <w:szCs w:val="24"/>
        </w:rPr>
        <w:t>.</w:t>
      </w:r>
      <w:r w:rsidR="0029223C">
        <w:rPr>
          <w:rFonts w:cs="Arial"/>
          <w:szCs w:val="24"/>
        </w:rPr>
        <w:t xml:space="preserve"> </w:t>
      </w:r>
      <w:r w:rsidR="00BC781F" w:rsidRPr="00BC781F">
        <w:rPr>
          <w:rFonts w:cs="Arial"/>
          <w:szCs w:val="24"/>
        </w:rPr>
        <w:t xml:space="preserve">Universidade Federal </w:t>
      </w:r>
      <w:r w:rsidR="00BC781F">
        <w:rPr>
          <w:rFonts w:cs="Arial"/>
          <w:szCs w:val="24"/>
        </w:rPr>
        <w:t>d</w:t>
      </w:r>
      <w:r w:rsidR="00BC781F" w:rsidRPr="00BC781F">
        <w:rPr>
          <w:rFonts w:cs="Arial"/>
          <w:szCs w:val="24"/>
        </w:rPr>
        <w:t>o Ceará</w:t>
      </w:r>
      <w:r w:rsidR="00BC781F">
        <w:rPr>
          <w:rFonts w:cs="Arial"/>
          <w:szCs w:val="24"/>
        </w:rPr>
        <w:t>. Fortaleza, 2015.</w:t>
      </w:r>
    </w:p>
    <w:p w:rsidR="00196371" w:rsidRDefault="00196371" w:rsidP="00AE263A">
      <w:pPr>
        <w:spacing w:line="480" w:lineRule="auto"/>
        <w:rPr>
          <w:rFonts w:cs="Arial"/>
          <w:szCs w:val="24"/>
        </w:rPr>
      </w:pPr>
    </w:p>
    <w:p w:rsidR="0004343B" w:rsidRPr="00196371" w:rsidRDefault="0004343B" w:rsidP="00AE263A">
      <w:pPr>
        <w:spacing w:line="480" w:lineRule="auto"/>
        <w:rPr>
          <w:rFonts w:cs="Arial"/>
          <w:szCs w:val="24"/>
        </w:rPr>
      </w:pPr>
      <w:r w:rsidRPr="00196371">
        <w:rPr>
          <w:rFonts w:cs="Arial"/>
          <w:szCs w:val="24"/>
        </w:rPr>
        <w:t>FEI</w:t>
      </w:r>
      <w:r>
        <w:rPr>
          <w:rFonts w:cs="Arial"/>
          <w:szCs w:val="24"/>
        </w:rPr>
        <w:t xml:space="preserve">P. </w:t>
      </w:r>
      <w:r w:rsidR="00B56BF8">
        <w:rPr>
          <w:rFonts w:cs="Arial"/>
          <w:b/>
          <w:szCs w:val="24"/>
        </w:rPr>
        <w:t>Pa</w:t>
      </w:r>
      <w:r w:rsidR="00B56BF8" w:rsidRPr="00B56BF8">
        <w:rPr>
          <w:rFonts w:cs="Arial"/>
          <w:b/>
          <w:szCs w:val="24"/>
        </w:rPr>
        <w:t>norama Industrial do Paraná.</w:t>
      </w:r>
      <w:r w:rsidR="00B56BF8">
        <w:rPr>
          <w:rFonts w:cs="Arial"/>
          <w:szCs w:val="24"/>
        </w:rPr>
        <w:t xml:space="preserve"> </w:t>
      </w:r>
      <w:r w:rsidRPr="00196371">
        <w:rPr>
          <w:rFonts w:cs="Arial"/>
          <w:szCs w:val="24"/>
        </w:rPr>
        <w:t xml:space="preserve">Disponível em: </w:t>
      </w:r>
      <w:r>
        <w:rPr>
          <w:rFonts w:cs="Arial"/>
          <w:szCs w:val="24"/>
        </w:rPr>
        <w:t>&lt;</w:t>
      </w:r>
      <w:hyperlink r:id="rId9" w:history="1">
        <w:r w:rsidRPr="003C5955">
          <w:rPr>
            <w:rStyle w:val="Hyperlink"/>
            <w:rFonts w:cs="Arial"/>
            <w:szCs w:val="24"/>
          </w:rPr>
          <w:t>http://www.fiepr.org.br/observatorios/uploadAddress/Paranorama_Industrial_do_Parana[70303].pdf</w:t>
        </w:r>
      </w:hyperlink>
      <w:r>
        <w:rPr>
          <w:rFonts w:cs="Arial"/>
          <w:szCs w:val="24"/>
        </w:rPr>
        <w:t xml:space="preserve">&gt;. </w:t>
      </w:r>
      <w:r w:rsidRPr="00196371">
        <w:rPr>
          <w:rFonts w:cs="Arial"/>
          <w:szCs w:val="24"/>
        </w:rPr>
        <w:t xml:space="preserve">Acesso em: </w:t>
      </w:r>
      <w:proofErr w:type="gramStart"/>
      <w:r>
        <w:rPr>
          <w:rFonts w:cs="Arial"/>
          <w:szCs w:val="24"/>
        </w:rPr>
        <w:t>8</w:t>
      </w:r>
      <w:proofErr w:type="gramEnd"/>
      <w:r w:rsidRPr="00196371">
        <w:rPr>
          <w:rFonts w:cs="Arial"/>
          <w:szCs w:val="24"/>
        </w:rPr>
        <w:t xml:space="preserve"> de outubro de 2017.</w:t>
      </w:r>
    </w:p>
    <w:p w:rsidR="0004343B" w:rsidRPr="00196371" w:rsidRDefault="0004343B" w:rsidP="00AE263A">
      <w:pPr>
        <w:spacing w:line="480" w:lineRule="auto"/>
        <w:rPr>
          <w:rFonts w:cs="Arial"/>
          <w:szCs w:val="24"/>
        </w:rPr>
      </w:pPr>
    </w:p>
    <w:p w:rsidR="00196371" w:rsidRPr="00196371" w:rsidRDefault="00196371" w:rsidP="00AE263A">
      <w:pPr>
        <w:spacing w:line="480" w:lineRule="auto"/>
        <w:rPr>
          <w:rFonts w:cs="Arial"/>
          <w:szCs w:val="24"/>
        </w:rPr>
      </w:pPr>
      <w:r w:rsidRPr="00196371">
        <w:rPr>
          <w:rFonts w:cs="Arial"/>
          <w:szCs w:val="24"/>
        </w:rPr>
        <w:t xml:space="preserve">Governo de Santa Catarina. </w:t>
      </w:r>
      <w:r w:rsidRPr="00196371">
        <w:rPr>
          <w:rFonts w:cs="Arial"/>
          <w:b/>
          <w:szCs w:val="24"/>
        </w:rPr>
        <w:t>Um Estado para todos os turistas.</w:t>
      </w:r>
      <w:r w:rsidRPr="00196371">
        <w:rPr>
          <w:rFonts w:cs="Arial"/>
          <w:szCs w:val="24"/>
        </w:rPr>
        <w:t xml:space="preserve"> Disponível em: </w:t>
      </w:r>
      <w:r w:rsidRPr="006434E7">
        <w:rPr>
          <w:rFonts w:cs="Arial"/>
          <w:color w:val="2E74B5" w:themeColor="accent1" w:themeShade="BF"/>
          <w:szCs w:val="24"/>
        </w:rPr>
        <w:t>&lt;</w:t>
      </w:r>
      <w:proofErr w:type="gramStart"/>
      <w:r w:rsidRPr="00196371">
        <w:rPr>
          <w:rFonts w:cs="Arial"/>
          <w:color w:val="2E74B5" w:themeColor="accent1" w:themeShade="BF"/>
          <w:szCs w:val="24"/>
          <w:u w:val="single"/>
        </w:rPr>
        <w:t>http://www.sc.gov.br/index.</w:t>
      </w:r>
      <w:proofErr w:type="gramEnd"/>
      <w:r w:rsidRPr="00196371">
        <w:rPr>
          <w:rFonts w:cs="Arial"/>
          <w:color w:val="2E74B5" w:themeColor="accent1" w:themeShade="BF"/>
          <w:szCs w:val="24"/>
          <w:u w:val="single"/>
        </w:rPr>
        <w:t>php/conhecasc/turismo</w:t>
      </w:r>
      <w:r w:rsidRPr="006434E7">
        <w:rPr>
          <w:rFonts w:cs="Arial"/>
          <w:color w:val="2E74B5" w:themeColor="accent1" w:themeShade="BF"/>
          <w:szCs w:val="24"/>
        </w:rPr>
        <w:t>&gt;.</w:t>
      </w:r>
      <w:r w:rsidR="0029223C">
        <w:rPr>
          <w:rFonts w:cs="Arial"/>
          <w:color w:val="2E74B5" w:themeColor="accent1" w:themeShade="BF"/>
          <w:szCs w:val="24"/>
        </w:rPr>
        <w:t xml:space="preserve"> </w:t>
      </w:r>
      <w:r w:rsidRPr="00196371">
        <w:rPr>
          <w:rFonts w:cs="Arial"/>
          <w:szCs w:val="24"/>
        </w:rPr>
        <w:t>Acesso em: 10 de outubro de 2017.</w:t>
      </w:r>
    </w:p>
    <w:p w:rsidR="00794356" w:rsidRPr="00196371" w:rsidRDefault="00794356" w:rsidP="00AE263A">
      <w:pPr>
        <w:spacing w:line="480" w:lineRule="auto"/>
        <w:rPr>
          <w:rFonts w:cs="Arial"/>
          <w:szCs w:val="24"/>
        </w:rPr>
      </w:pPr>
    </w:p>
    <w:p w:rsidR="00794356" w:rsidRPr="00196371" w:rsidRDefault="00794356" w:rsidP="00AE263A">
      <w:pPr>
        <w:spacing w:line="480" w:lineRule="auto"/>
        <w:rPr>
          <w:rFonts w:cs="Arial"/>
          <w:szCs w:val="24"/>
        </w:rPr>
      </w:pPr>
      <w:r w:rsidRPr="00196371">
        <w:rPr>
          <w:rFonts w:cs="Arial"/>
          <w:szCs w:val="24"/>
        </w:rPr>
        <w:t xml:space="preserve">FILHO, Gilberto </w:t>
      </w:r>
      <w:proofErr w:type="spellStart"/>
      <w:r w:rsidRPr="00196371">
        <w:rPr>
          <w:rFonts w:cs="Arial"/>
          <w:szCs w:val="24"/>
        </w:rPr>
        <w:t>Montibeller</w:t>
      </w:r>
      <w:proofErr w:type="spellEnd"/>
      <w:r w:rsidRPr="00196371">
        <w:rPr>
          <w:rFonts w:cs="Arial"/>
          <w:szCs w:val="24"/>
        </w:rPr>
        <w:t xml:space="preserve">, GARGIONI, Sergio Luiz. </w:t>
      </w:r>
      <w:r w:rsidRPr="00196371">
        <w:rPr>
          <w:rFonts w:cs="Arial"/>
          <w:b/>
          <w:szCs w:val="24"/>
        </w:rPr>
        <w:t xml:space="preserve">Desenvolvimento da Região Sul do Brasil. </w:t>
      </w:r>
      <w:r w:rsidRPr="00196371">
        <w:rPr>
          <w:rFonts w:cs="Arial"/>
          <w:szCs w:val="24"/>
        </w:rPr>
        <w:t xml:space="preserve">In: MONTORO, Guilherme Castanho Franco </w:t>
      </w:r>
      <w:proofErr w:type="gramStart"/>
      <w:r w:rsidRPr="00196371">
        <w:rPr>
          <w:rFonts w:cs="Arial"/>
          <w:szCs w:val="24"/>
        </w:rPr>
        <w:t>et</w:t>
      </w:r>
      <w:proofErr w:type="gramEnd"/>
      <w:r w:rsidRPr="00196371">
        <w:rPr>
          <w:rFonts w:cs="Arial"/>
          <w:szCs w:val="24"/>
        </w:rPr>
        <w:t xml:space="preserve"> al. (Org.). Um olhar territorial para o desenvolvimento: Sul. Rio de Janeiro: Banco Nacional de Desenvolvimento Econômico e Social, 2014. </w:t>
      </w:r>
      <w:proofErr w:type="gramStart"/>
      <w:r w:rsidRPr="00196371">
        <w:rPr>
          <w:rFonts w:cs="Arial"/>
          <w:szCs w:val="24"/>
        </w:rPr>
        <w:t>p.</w:t>
      </w:r>
      <w:proofErr w:type="gramEnd"/>
      <w:r w:rsidRPr="00196371">
        <w:rPr>
          <w:rFonts w:cs="Arial"/>
          <w:szCs w:val="24"/>
        </w:rPr>
        <w:t xml:space="preserve"> 310-325.</w:t>
      </w:r>
    </w:p>
    <w:p w:rsidR="00794356" w:rsidRPr="00196371" w:rsidRDefault="00794356" w:rsidP="00AE263A">
      <w:pPr>
        <w:spacing w:line="480" w:lineRule="auto"/>
        <w:rPr>
          <w:rFonts w:cs="Arial"/>
          <w:szCs w:val="24"/>
        </w:rPr>
      </w:pPr>
    </w:p>
    <w:p w:rsidR="00196371" w:rsidRDefault="00196371" w:rsidP="00AE263A">
      <w:pPr>
        <w:spacing w:line="480" w:lineRule="auto"/>
        <w:rPr>
          <w:rFonts w:cs="Arial"/>
          <w:szCs w:val="24"/>
        </w:rPr>
      </w:pPr>
      <w:r w:rsidRPr="00196371">
        <w:rPr>
          <w:rFonts w:cs="Arial"/>
          <w:szCs w:val="24"/>
        </w:rPr>
        <w:t xml:space="preserve">GIL, Antônio Carlos. </w:t>
      </w:r>
      <w:r w:rsidRPr="00196371">
        <w:rPr>
          <w:rFonts w:cs="Arial"/>
          <w:b/>
          <w:szCs w:val="24"/>
        </w:rPr>
        <w:t>Como elaborar projetos de pesquisa.</w:t>
      </w:r>
      <w:r w:rsidR="0029223C">
        <w:rPr>
          <w:rFonts w:cs="Arial"/>
          <w:b/>
          <w:szCs w:val="24"/>
        </w:rPr>
        <w:t xml:space="preserve"> </w:t>
      </w:r>
      <w:proofErr w:type="gramStart"/>
      <w:r w:rsidRPr="00196371">
        <w:rPr>
          <w:rFonts w:cs="Arial"/>
          <w:szCs w:val="24"/>
        </w:rPr>
        <w:t>4</w:t>
      </w:r>
      <w:proofErr w:type="gramEnd"/>
      <w:r w:rsidRPr="00196371">
        <w:rPr>
          <w:rFonts w:cs="Arial"/>
          <w:szCs w:val="24"/>
        </w:rPr>
        <w:t xml:space="preserve"> ed. São Paulo: Atlas, 2002.</w:t>
      </w:r>
    </w:p>
    <w:p w:rsidR="00B32392" w:rsidRPr="00196371" w:rsidRDefault="00B32392" w:rsidP="00AE263A">
      <w:pPr>
        <w:spacing w:line="480" w:lineRule="auto"/>
        <w:rPr>
          <w:rFonts w:cs="Arial"/>
          <w:szCs w:val="24"/>
        </w:rPr>
      </w:pPr>
    </w:p>
    <w:p w:rsidR="00196371" w:rsidRPr="00196371" w:rsidRDefault="00196371" w:rsidP="00AE263A">
      <w:pPr>
        <w:spacing w:line="480" w:lineRule="auto"/>
        <w:rPr>
          <w:rFonts w:cs="Arial"/>
          <w:szCs w:val="24"/>
        </w:rPr>
      </w:pPr>
      <w:r w:rsidRPr="00196371">
        <w:rPr>
          <w:rFonts w:cs="Arial"/>
          <w:szCs w:val="24"/>
        </w:rPr>
        <w:t xml:space="preserve">GUEDES, T. A. G.; MARTINS, A. B. T.; ACORSI, C. R. L.; JANEIRO, V. </w:t>
      </w:r>
      <w:r w:rsidRPr="00196371">
        <w:rPr>
          <w:rFonts w:cs="Arial"/>
          <w:b/>
          <w:szCs w:val="24"/>
        </w:rPr>
        <w:t>Estatística descritiva.</w:t>
      </w:r>
      <w:r w:rsidRPr="00196371">
        <w:rPr>
          <w:rFonts w:cs="Arial"/>
          <w:szCs w:val="24"/>
        </w:rPr>
        <w:t xml:space="preserve"> São Paulo: USP – Universidade de São Paulo. 2005.</w:t>
      </w:r>
    </w:p>
    <w:p w:rsidR="00794356" w:rsidRPr="00196371" w:rsidRDefault="00794356" w:rsidP="00AE263A">
      <w:pPr>
        <w:spacing w:line="480" w:lineRule="auto"/>
        <w:rPr>
          <w:rFonts w:cs="Arial"/>
          <w:szCs w:val="24"/>
        </w:rPr>
      </w:pPr>
    </w:p>
    <w:p w:rsidR="00196371" w:rsidRPr="00196371" w:rsidRDefault="00196371" w:rsidP="00AE263A">
      <w:pPr>
        <w:spacing w:line="480" w:lineRule="auto"/>
        <w:contextualSpacing/>
        <w:rPr>
          <w:rFonts w:cs="Arial"/>
          <w:szCs w:val="24"/>
        </w:rPr>
      </w:pPr>
      <w:r w:rsidRPr="00196371">
        <w:rPr>
          <w:rFonts w:cs="Arial"/>
          <w:szCs w:val="24"/>
        </w:rPr>
        <w:t xml:space="preserve">Instituto Brasileiro de Geografia e Estatística (IBGE). </w:t>
      </w:r>
      <w:r w:rsidRPr="00B247E2">
        <w:rPr>
          <w:rFonts w:cs="Arial"/>
          <w:b/>
          <w:szCs w:val="24"/>
        </w:rPr>
        <w:t>Brasil em Síntese</w:t>
      </w:r>
      <w:r w:rsidR="00BC3D64">
        <w:rPr>
          <w:rFonts w:cs="Arial"/>
          <w:b/>
          <w:szCs w:val="24"/>
        </w:rPr>
        <w:t xml:space="preserve">: </w:t>
      </w:r>
      <w:r w:rsidR="00BC3D64">
        <w:rPr>
          <w:rFonts w:cs="Arial"/>
          <w:szCs w:val="24"/>
        </w:rPr>
        <w:t>Paraná</w:t>
      </w:r>
      <w:r w:rsidRPr="00BC3D64">
        <w:rPr>
          <w:rFonts w:cs="Arial"/>
          <w:b/>
          <w:szCs w:val="24"/>
        </w:rPr>
        <w:t>.</w:t>
      </w:r>
      <w:r w:rsidRPr="00196371">
        <w:rPr>
          <w:rFonts w:cs="Arial"/>
          <w:szCs w:val="24"/>
        </w:rPr>
        <w:t xml:space="preserve"> Disponível em: </w:t>
      </w:r>
      <w:r w:rsidRPr="006434E7">
        <w:rPr>
          <w:rFonts w:cs="Arial"/>
          <w:szCs w:val="24"/>
        </w:rPr>
        <w:t>&lt;</w:t>
      </w:r>
      <w:hyperlink r:id="rId10" w:history="1">
        <w:r w:rsidRPr="00196371">
          <w:rPr>
            <w:rStyle w:val="Hyperlink"/>
            <w:rFonts w:cs="Arial"/>
            <w:color w:val="2E74B5" w:themeColor="accent1" w:themeShade="BF"/>
            <w:szCs w:val="24"/>
          </w:rPr>
          <w:t>https://cidades.ibge.gov.br/brasil/pr/panorama</w:t>
        </w:r>
      </w:hyperlink>
      <w:r w:rsidRPr="006434E7">
        <w:rPr>
          <w:rFonts w:cs="Arial"/>
          <w:szCs w:val="24"/>
        </w:rPr>
        <w:t>&gt;.</w:t>
      </w:r>
      <w:r w:rsidRPr="00196371">
        <w:rPr>
          <w:rFonts w:cs="Arial"/>
          <w:color w:val="2E74B5" w:themeColor="accent1" w:themeShade="BF"/>
          <w:szCs w:val="24"/>
        </w:rPr>
        <w:t xml:space="preserve"> </w:t>
      </w:r>
      <w:r w:rsidRPr="00196371">
        <w:rPr>
          <w:rFonts w:cs="Arial"/>
          <w:szCs w:val="24"/>
        </w:rPr>
        <w:t xml:space="preserve">Acesso em 25 de outubro de 2017. Acesso em: </w:t>
      </w:r>
      <w:proofErr w:type="gramStart"/>
      <w:r w:rsidRPr="00196371">
        <w:rPr>
          <w:rFonts w:cs="Arial"/>
          <w:szCs w:val="24"/>
        </w:rPr>
        <w:t>8</w:t>
      </w:r>
      <w:proofErr w:type="gramEnd"/>
      <w:r w:rsidRPr="00196371">
        <w:rPr>
          <w:rFonts w:cs="Arial"/>
          <w:szCs w:val="24"/>
        </w:rPr>
        <w:t xml:space="preserve"> de outubro de 2017.</w:t>
      </w:r>
    </w:p>
    <w:p w:rsidR="00196371" w:rsidRDefault="00196371" w:rsidP="00AE263A">
      <w:pPr>
        <w:spacing w:line="480" w:lineRule="auto"/>
        <w:rPr>
          <w:rFonts w:cs="Arial"/>
          <w:szCs w:val="24"/>
        </w:rPr>
      </w:pPr>
    </w:p>
    <w:p w:rsidR="00BC3D64" w:rsidRPr="00196371" w:rsidRDefault="00BC3D64" w:rsidP="00AE263A">
      <w:pPr>
        <w:spacing w:line="480" w:lineRule="auto"/>
        <w:contextualSpacing/>
        <w:rPr>
          <w:rFonts w:cs="Arial"/>
          <w:szCs w:val="24"/>
        </w:rPr>
      </w:pPr>
      <w:r w:rsidRPr="00196371">
        <w:rPr>
          <w:rFonts w:cs="Arial"/>
          <w:szCs w:val="24"/>
        </w:rPr>
        <w:t xml:space="preserve">Instituto Brasileiro de Geografia e Estatística (IBGE). </w:t>
      </w:r>
      <w:r w:rsidRPr="00B247E2">
        <w:rPr>
          <w:rFonts w:cs="Arial"/>
          <w:b/>
          <w:szCs w:val="24"/>
        </w:rPr>
        <w:t>Brasil em Síntese</w:t>
      </w:r>
      <w:r>
        <w:rPr>
          <w:rFonts w:cs="Arial"/>
          <w:b/>
          <w:szCs w:val="24"/>
        </w:rPr>
        <w:t xml:space="preserve">: </w:t>
      </w:r>
      <w:r>
        <w:rPr>
          <w:rFonts w:cs="Arial"/>
          <w:szCs w:val="24"/>
        </w:rPr>
        <w:t>Santa Catarina</w:t>
      </w:r>
      <w:r w:rsidRPr="00BC3D64">
        <w:rPr>
          <w:rFonts w:cs="Arial"/>
          <w:b/>
          <w:szCs w:val="24"/>
        </w:rPr>
        <w:t>.</w:t>
      </w:r>
      <w:r w:rsidRPr="00196371">
        <w:rPr>
          <w:rFonts w:cs="Arial"/>
          <w:szCs w:val="24"/>
        </w:rPr>
        <w:t xml:space="preserve"> Disponível em: </w:t>
      </w:r>
      <w:r w:rsidRPr="006434E7">
        <w:rPr>
          <w:rFonts w:cs="Arial"/>
          <w:szCs w:val="24"/>
        </w:rPr>
        <w:t>&lt;</w:t>
      </w:r>
      <w:hyperlink r:id="rId11" w:history="1">
        <w:r w:rsidRPr="0038446A">
          <w:rPr>
            <w:rStyle w:val="Hyperlink"/>
            <w:rFonts w:cs="Arial"/>
            <w:szCs w:val="24"/>
          </w:rPr>
          <w:t>https://cidades.ibge.gov.br/brasil/sc/panorama</w:t>
        </w:r>
      </w:hyperlink>
      <w:r w:rsidRPr="006434E7">
        <w:rPr>
          <w:rFonts w:cs="Arial"/>
          <w:szCs w:val="24"/>
        </w:rPr>
        <w:t>&gt;.</w:t>
      </w:r>
      <w:r w:rsidRPr="00196371">
        <w:rPr>
          <w:rFonts w:cs="Arial"/>
          <w:color w:val="2E74B5" w:themeColor="accent1" w:themeShade="BF"/>
          <w:szCs w:val="24"/>
        </w:rPr>
        <w:t xml:space="preserve"> </w:t>
      </w:r>
      <w:r w:rsidRPr="00196371">
        <w:rPr>
          <w:rFonts w:cs="Arial"/>
          <w:szCs w:val="24"/>
        </w:rPr>
        <w:t xml:space="preserve">Acesso em 25 de outubro de 2017. Acesso em: </w:t>
      </w:r>
      <w:proofErr w:type="gramStart"/>
      <w:r w:rsidRPr="00196371">
        <w:rPr>
          <w:rFonts w:cs="Arial"/>
          <w:szCs w:val="24"/>
        </w:rPr>
        <w:t>8</w:t>
      </w:r>
      <w:proofErr w:type="gramEnd"/>
      <w:r w:rsidRPr="00196371">
        <w:rPr>
          <w:rFonts w:cs="Arial"/>
          <w:szCs w:val="24"/>
        </w:rPr>
        <w:t xml:space="preserve"> de outubro de 2017.</w:t>
      </w:r>
    </w:p>
    <w:p w:rsidR="00BC3D64" w:rsidRDefault="00BC3D64" w:rsidP="00AE263A">
      <w:pPr>
        <w:spacing w:line="480" w:lineRule="auto"/>
        <w:contextualSpacing/>
        <w:rPr>
          <w:rFonts w:cs="Arial"/>
          <w:szCs w:val="24"/>
        </w:rPr>
      </w:pPr>
    </w:p>
    <w:p w:rsidR="00BC3D64" w:rsidRPr="00196371" w:rsidRDefault="00BC3D64" w:rsidP="00AE263A">
      <w:pPr>
        <w:spacing w:line="480" w:lineRule="auto"/>
        <w:contextualSpacing/>
        <w:rPr>
          <w:rFonts w:cs="Arial"/>
          <w:szCs w:val="24"/>
        </w:rPr>
      </w:pPr>
      <w:r w:rsidRPr="00196371">
        <w:rPr>
          <w:rFonts w:cs="Arial"/>
          <w:szCs w:val="24"/>
        </w:rPr>
        <w:t xml:space="preserve">Instituto Brasileiro de Geografia e Estatística (IBGE). </w:t>
      </w:r>
      <w:r w:rsidRPr="00B247E2">
        <w:rPr>
          <w:rFonts w:cs="Arial"/>
          <w:b/>
          <w:szCs w:val="24"/>
        </w:rPr>
        <w:t>Brasil em Síntese</w:t>
      </w:r>
      <w:r>
        <w:rPr>
          <w:rFonts w:cs="Arial"/>
          <w:b/>
          <w:szCs w:val="24"/>
        </w:rPr>
        <w:t xml:space="preserve">: </w:t>
      </w:r>
      <w:r>
        <w:rPr>
          <w:rFonts w:cs="Arial"/>
          <w:szCs w:val="24"/>
        </w:rPr>
        <w:t>Rio Grande do Sul</w:t>
      </w:r>
      <w:r w:rsidRPr="00BC3D64">
        <w:rPr>
          <w:rFonts w:cs="Arial"/>
          <w:b/>
          <w:szCs w:val="24"/>
        </w:rPr>
        <w:t>.</w:t>
      </w:r>
      <w:r w:rsidRPr="00196371">
        <w:rPr>
          <w:rFonts w:cs="Arial"/>
          <w:szCs w:val="24"/>
        </w:rPr>
        <w:t xml:space="preserve"> Disponível em: </w:t>
      </w:r>
      <w:r w:rsidRPr="006434E7">
        <w:rPr>
          <w:rFonts w:cs="Arial"/>
          <w:szCs w:val="24"/>
        </w:rPr>
        <w:t>&lt;</w:t>
      </w:r>
      <w:hyperlink r:id="rId12" w:history="1">
        <w:r w:rsidRPr="0038446A">
          <w:rPr>
            <w:rStyle w:val="Hyperlink"/>
            <w:rFonts w:cs="Arial"/>
            <w:szCs w:val="24"/>
          </w:rPr>
          <w:t>https://cidades.ibge.gov.br/brasil/rs/panorama</w:t>
        </w:r>
      </w:hyperlink>
      <w:r w:rsidRPr="006434E7">
        <w:rPr>
          <w:rFonts w:cs="Arial"/>
          <w:szCs w:val="24"/>
        </w:rPr>
        <w:t>&gt;.</w:t>
      </w:r>
      <w:r w:rsidRPr="00196371">
        <w:rPr>
          <w:rFonts w:cs="Arial"/>
          <w:color w:val="2E74B5" w:themeColor="accent1" w:themeShade="BF"/>
          <w:szCs w:val="24"/>
        </w:rPr>
        <w:t xml:space="preserve"> </w:t>
      </w:r>
      <w:r w:rsidRPr="00196371">
        <w:rPr>
          <w:rFonts w:cs="Arial"/>
          <w:szCs w:val="24"/>
        </w:rPr>
        <w:t xml:space="preserve">Acesso em 25 de outubro de 2017. Acesso em: </w:t>
      </w:r>
      <w:proofErr w:type="gramStart"/>
      <w:r w:rsidRPr="00196371">
        <w:rPr>
          <w:rFonts w:cs="Arial"/>
          <w:szCs w:val="24"/>
        </w:rPr>
        <w:t>8</w:t>
      </w:r>
      <w:proofErr w:type="gramEnd"/>
      <w:r w:rsidRPr="00196371">
        <w:rPr>
          <w:rFonts w:cs="Arial"/>
          <w:szCs w:val="24"/>
        </w:rPr>
        <w:t xml:space="preserve"> de outubro de 2017.</w:t>
      </w:r>
    </w:p>
    <w:p w:rsidR="00BC3D64" w:rsidRPr="00196371" w:rsidRDefault="00BC3D64" w:rsidP="00AE263A">
      <w:pPr>
        <w:spacing w:line="480" w:lineRule="auto"/>
        <w:rPr>
          <w:rFonts w:cs="Arial"/>
          <w:szCs w:val="24"/>
        </w:rPr>
      </w:pPr>
    </w:p>
    <w:p w:rsidR="00794356" w:rsidRPr="00196371" w:rsidRDefault="00794356" w:rsidP="00AE263A">
      <w:pPr>
        <w:spacing w:line="480" w:lineRule="auto"/>
        <w:rPr>
          <w:rFonts w:cs="Arial"/>
          <w:szCs w:val="24"/>
        </w:rPr>
      </w:pPr>
      <w:r w:rsidRPr="00196371">
        <w:rPr>
          <w:rFonts w:cs="Arial"/>
          <w:szCs w:val="24"/>
        </w:rPr>
        <w:t xml:space="preserve">Instituto Brasileiro de Geografia e </w:t>
      </w:r>
      <w:proofErr w:type="spellStart"/>
      <w:r w:rsidRPr="00196371">
        <w:rPr>
          <w:rFonts w:cs="Arial"/>
          <w:szCs w:val="24"/>
        </w:rPr>
        <w:t>Estatistica</w:t>
      </w:r>
      <w:proofErr w:type="spellEnd"/>
      <w:r w:rsidRPr="00196371">
        <w:rPr>
          <w:rFonts w:cs="Arial"/>
          <w:szCs w:val="24"/>
        </w:rPr>
        <w:t xml:space="preserve"> (IBGE). </w:t>
      </w:r>
      <w:r w:rsidRPr="00BC3D64">
        <w:rPr>
          <w:rFonts w:cs="Arial"/>
          <w:b/>
          <w:szCs w:val="24"/>
        </w:rPr>
        <w:t>Contas Regionais 2014:</w:t>
      </w:r>
      <w:r w:rsidRPr="00196371">
        <w:rPr>
          <w:rFonts w:cs="Arial"/>
          <w:szCs w:val="24"/>
        </w:rPr>
        <w:t xml:space="preserve"> cinco estados responderam por quase dois terços do PIB do país. Disponível em: </w:t>
      </w:r>
      <w:r w:rsidRPr="006434E7">
        <w:rPr>
          <w:rFonts w:cs="Arial"/>
          <w:szCs w:val="24"/>
        </w:rPr>
        <w:t>&lt;</w:t>
      </w:r>
      <w:proofErr w:type="gramStart"/>
      <w:r w:rsidRPr="00196371">
        <w:rPr>
          <w:rFonts w:cs="Arial"/>
          <w:color w:val="2E74B5" w:themeColor="accent1" w:themeShade="BF"/>
          <w:szCs w:val="24"/>
          <w:u w:val="single"/>
        </w:rPr>
        <w:t>https</w:t>
      </w:r>
      <w:proofErr w:type="gramEnd"/>
      <w:r w:rsidRPr="00196371">
        <w:rPr>
          <w:rFonts w:cs="Arial"/>
          <w:color w:val="2E74B5" w:themeColor="accent1" w:themeShade="BF"/>
          <w:szCs w:val="24"/>
          <w:u w:val="single"/>
        </w:rPr>
        <w:t>://agenciadenoticias.ibge.gov.br/agencia-sala-de-imprensa/2013-agencia-de-noticias/releases/9460-contas-regionais-2014-cinco-estados-responderam-por-quase-dois-tercos-do-pib-do-pais.html</w:t>
      </w:r>
      <w:r w:rsidRPr="006434E7">
        <w:rPr>
          <w:rFonts w:cs="Arial"/>
          <w:szCs w:val="24"/>
        </w:rPr>
        <w:t>&gt;.</w:t>
      </w:r>
      <w:r w:rsidRPr="00196371">
        <w:rPr>
          <w:rFonts w:cs="Arial"/>
          <w:szCs w:val="24"/>
        </w:rPr>
        <w:t xml:space="preserve"> Acesso em: 10 de outubro de 2017.</w:t>
      </w:r>
    </w:p>
    <w:p w:rsidR="00794356" w:rsidRDefault="00794356" w:rsidP="00AE263A">
      <w:pPr>
        <w:spacing w:line="480" w:lineRule="auto"/>
        <w:rPr>
          <w:rFonts w:cs="Arial"/>
          <w:szCs w:val="24"/>
        </w:rPr>
      </w:pPr>
    </w:p>
    <w:p w:rsidR="00B247E2" w:rsidRDefault="00B247E2" w:rsidP="00AE263A">
      <w:pPr>
        <w:spacing w:line="480" w:lineRule="auto"/>
        <w:contextualSpacing/>
        <w:rPr>
          <w:rFonts w:cs="Arial"/>
          <w:szCs w:val="24"/>
        </w:rPr>
      </w:pPr>
      <w:r w:rsidRPr="00B247E2">
        <w:rPr>
          <w:rFonts w:cs="Arial"/>
          <w:szCs w:val="24"/>
        </w:rPr>
        <w:t>Instituto Paranaense de Desenvolvimento Econômico e Social</w:t>
      </w:r>
      <w:r w:rsidR="00890B53">
        <w:rPr>
          <w:rFonts w:cs="Arial"/>
          <w:szCs w:val="24"/>
        </w:rPr>
        <w:t xml:space="preserve"> (IPARDES)</w:t>
      </w:r>
      <w:r>
        <w:rPr>
          <w:rFonts w:cs="Arial"/>
          <w:szCs w:val="24"/>
        </w:rPr>
        <w:t xml:space="preserve">. </w:t>
      </w:r>
      <w:r w:rsidRPr="00BC3D64">
        <w:rPr>
          <w:rFonts w:cs="Arial"/>
          <w:b/>
          <w:szCs w:val="24"/>
        </w:rPr>
        <w:t xml:space="preserve">Índice de desenvolvimento humano municipal segundo as unidades da federação. </w:t>
      </w:r>
      <w:r w:rsidRPr="00196371">
        <w:rPr>
          <w:rFonts w:cs="Arial"/>
          <w:szCs w:val="24"/>
        </w:rPr>
        <w:t xml:space="preserve">Disponível em: </w:t>
      </w:r>
      <w:r w:rsidRPr="006434E7">
        <w:rPr>
          <w:rFonts w:cs="Arial"/>
          <w:szCs w:val="24"/>
        </w:rPr>
        <w:t>&lt;</w:t>
      </w:r>
      <w:hyperlink r:id="rId13" w:history="1">
        <w:r w:rsidR="00BC3D64" w:rsidRPr="0038446A">
          <w:rPr>
            <w:rStyle w:val="Hyperlink"/>
          </w:rPr>
          <w:t>http://www.ipardes.gov.br/pdf/indices/IDHM_unidades_federacao_brasil.pdf</w:t>
        </w:r>
      </w:hyperlink>
      <w:r w:rsidRPr="006434E7">
        <w:rPr>
          <w:rFonts w:cs="Arial"/>
          <w:szCs w:val="24"/>
        </w:rPr>
        <w:t>&gt;</w:t>
      </w:r>
      <w:r w:rsidRPr="00196371">
        <w:rPr>
          <w:rFonts w:cs="Arial"/>
          <w:color w:val="2E74B5" w:themeColor="accent1" w:themeShade="BF"/>
          <w:szCs w:val="24"/>
        </w:rPr>
        <w:t xml:space="preserve">. </w:t>
      </w:r>
      <w:r w:rsidRPr="00196371">
        <w:rPr>
          <w:rFonts w:cs="Arial"/>
          <w:szCs w:val="24"/>
        </w:rPr>
        <w:t>Acesso em 2</w:t>
      </w:r>
      <w:r w:rsidR="00BC3D64">
        <w:rPr>
          <w:rFonts w:cs="Arial"/>
          <w:szCs w:val="24"/>
        </w:rPr>
        <w:t>1</w:t>
      </w:r>
      <w:r w:rsidRPr="00196371">
        <w:rPr>
          <w:rFonts w:cs="Arial"/>
          <w:szCs w:val="24"/>
        </w:rPr>
        <w:t xml:space="preserve"> de </w:t>
      </w:r>
      <w:r w:rsidR="00BC3D64">
        <w:rPr>
          <w:rFonts w:cs="Arial"/>
          <w:szCs w:val="24"/>
        </w:rPr>
        <w:t>novembro</w:t>
      </w:r>
      <w:r w:rsidRPr="00196371">
        <w:rPr>
          <w:rFonts w:cs="Arial"/>
          <w:szCs w:val="24"/>
        </w:rPr>
        <w:t xml:space="preserve"> de 2017. </w:t>
      </w:r>
    </w:p>
    <w:p w:rsidR="007D128B" w:rsidRDefault="007D128B" w:rsidP="00AE263A">
      <w:pPr>
        <w:spacing w:line="480" w:lineRule="auto"/>
        <w:contextualSpacing/>
      </w:pPr>
    </w:p>
    <w:p w:rsidR="00196371" w:rsidRPr="00196371" w:rsidRDefault="007D128B" w:rsidP="00AE263A">
      <w:pPr>
        <w:spacing w:line="480" w:lineRule="auto"/>
        <w:contextualSpacing/>
        <w:rPr>
          <w:rFonts w:cs="Arial"/>
          <w:szCs w:val="24"/>
        </w:rPr>
      </w:pPr>
      <w:r w:rsidRPr="007D128B">
        <w:lastRenderedPageBreak/>
        <w:t xml:space="preserve">Instituto de Pesquisa Econômica Aplicada </w:t>
      </w:r>
      <w:r>
        <w:t xml:space="preserve">(IPEA). </w:t>
      </w:r>
      <w:r w:rsidRPr="007D128B">
        <w:rPr>
          <w:b/>
        </w:rPr>
        <w:t>Renda</w:t>
      </w:r>
      <w:r w:rsidRPr="007D128B">
        <w:t xml:space="preserve"> - desigualdade - coeficiente de </w:t>
      </w:r>
      <w:proofErr w:type="spellStart"/>
      <w:r w:rsidRPr="007D128B">
        <w:t>Gini</w:t>
      </w:r>
      <w:proofErr w:type="spellEnd"/>
      <w:r>
        <w:t xml:space="preserve">. </w:t>
      </w:r>
      <w:r w:rsidRPr="00196371">
        <w:rPr>
          <w:rFonts w:cs="Arial"/>
          <w:szCs w:val="24"/>
        </w:rPr>
        <w:t xml:space="preserve">Disponível em: </w:t>
      </w:r>
      <w:r w:rsidRPr="006434E7">
        <w:rPr>
          <w:rFonts w:cs="Arial"/>
          <w:szCs w:val="24"/>
        </w:rPr>
        <w:t>&lt;</w:t>
      </w:r>
      <w:proofErr w:type="gramStart"/>
      <w:r w:rsidRPr="007D128B">
        <w:rPr>
          <w:rFonts w:cs="Arial"/>
          <w:color w:val="2E74B5" w:themeColor="accent1" w:themeShade="BF"/>
          <w:szCs w:val="24"/>
        </w:rPr>
        <w:t>http://www.ipeadata.gov.br/Default.</w:t>
      </w:r>
      <w:proofErr w:type="gramEnd"/>
      <w:r w:rsidRPr="007D128B">
        <w:rPr>
          <w:rFonts w:cs="Arial"/>
          <w:color w:val="2E74B5" w:themeColor="accent1" w:themeShade="BF"/>
          <w:szCs w:val="24"/>
        </w:rPr>
        <w:t>aspx</w:t>
      </w:r>
      <w:r w:rsidRPr="006434E7">
        <w:rPr>
          <w:rFonts w:cs="Arial"/>
          <w:szCs w:val="24"/>
        </w:rPr>
        <w:t>&gt;.</w:t>
      </w:r>
      <w:r w:rsidRPr="00196371">
        <w:rPr>
          <w:rFonts w:cs="Arial"/>
          <w:color w:val="2E74B5" w:themeColor="accent1" w:themeShade="BF"/>
          <w:szCs w:val="24"/>
        </w:rPr>
        <w:t xml:space="preserve"> </w:t>
      </w:r>
      <w:r w:rsidRPr="00196371">
        <w:rPr>
          <w:rFonts w:cs="Arial"/>
          <w:szCs w:val="24"/>
        </w:rPr>
        <w:t>Acesso em 2</w:t>
      </w:r>
      <w:r>
        <w:rPr>
          <w:rFonts w:cs="Arial"/>
          <w:szCs w:val="24"/>
        </w:rPr>
        <w:t>7</w:t>
      </w:r>
      <w:r w:rsidRPr="00196371">
        <w:rPr>
          <w:rFonts w:cs="Arial"/>
          <w:szCs w:val="24"/>
        </w:rPr>
        <w:t xml:space="preserve"> de </w:t>
      </w:r>
      <w:r>
        <w:rPr>
          <w:rFonts w:cs="Arial"/>
          <w:szCs w:val="24"/>
        </w:rPr>
        <w:t>novembro</w:t>
      </w:r>
      <w:r w:rsidRPr="00196371">
        <w:rPr>
          <w:rFonts w:cs="Arial"/>
          <w:szCs w:val="24"/>
        </w:rPr>
        <w:t xml:space="preserve"> de 2017. </w:t>
      </w:r>
    </w:p>
    <w:p w:rsidR="00794356" w:rsidRPr="00196371" w:rsidRDefault="00794356" w:rsidP="00AE263A">
      <w:pPr>
        <w:spacing w:line="480" w:lineRule="auto"/>
        <w:rPr>
          <w:rFonts w:cs="Arial"/>
          <w:szCs w:val="24"/>
        </w:rPr>
      </w:pPr>
    </w:p>
    <w:p w:rsidR="00B85DDE" w:rsidRDefault="00196371" w:rsidP="00AE263A">
      <w:pPr>
        <w:spacing w:line="480" w:lineRule="auto"/>
        <w:rPr>
          <w:rFonts w:cs="Arial"/>
          <w:szCs w:val="24"/>
        </w:rPr>
      </w:pPr>
      <w:r w:rsidRPr="00196371">
        <w:rPr>
          <w:rFonts w:cs="Arial"/>
          <w:szCs w:val="24"/>
        </w:rPr>
        <w:t xml:space="preserve">LAVILLE, Christian; DIONNE, Jean. </w:t>
      </w:r>
      <w:r w:rsidRPr="00196371">
        <w:rPr>
          <w:rFonts w:cs="Arial"/>
          <w:b/>
          <w:szCs w:val="24"/>
        </w:rPr>
        <w:t>A construção do saber:</w:t>
      </w:r>
      <w:r w:rsidRPr="00196371">
        <w:rPr>
          <w:rFonts w:cs="Arial"/>
          <w:szCs w:val="24"/>
        </w:rPr>
        <w:t xml:space="preserve"> manual de metodologia da pesquisa em ciências humanas. Belo Horizonte: UFMG, 1999.</w:t>
      </w:r>
    </w:p>
    <w:p w:rsidR="00196371" w:rsidRPr="00196371" w:rsidRDefault="00196371" w:rsidP="00AE263A">
      <w:pPr>
        <w:spacing w:line="480" w:lineRule="auto"/>
        <w:rPr>
          <w:rFonts w:cs="Arial"/>
          <w:szCs w:val="24"/>
        </w:rPr>
      </w:pPr>
      <w:r w:rsidRPr="00196371">
        <w:rPr>
          <w:rFonts w:cs="Arial"/>
          <w:szCs w:val="24"/>
        </w:rPr>
        <w:t xml:space="preserve">LOBO, Ellen Regina dos Santos. </w:t>
      </w:r>
      <w:r w:rsidRPr="00196371">
        <w:rPr>
          <w:rFonts w:cs="Arial"/>
          <w:b/>
          <w:szCs w:val="24"/>
        </w:rPr>
        <w:t xml:space="preserve">Integração da Venezuela ao </w:t>
      </w:r>
      <w:r w:rsidR="00597345">
        <w:rPr>
          <w:rFonts w:cs="Arial"/>
          <w:b/>
          <w:szCs w:val="24"/>
        </w:rPr>
        <w:t>MERCOSUL</w:t>
      </w:r>
      <w:r w:rsidRPr="00196371">
        <w:rPr>
          <w:rFonts w:cs="Arial"/>
          <w:b/>
          <w:szCs w:val="24"/>
        </w:rPr>
        <w:t xml:space="preserve"> e sues reflexos para o desenvolvimento econômico do estado de Roraima.</w:t>
      </w:r>
      <w:r w:rsidRPr="00196371">
        <w:rPr>
          <w:rFonts w:cs="Arial"/>
          <w:szCs w:val="24"/>
        </w:rPr>
        <w:t xml:space="preserve"> Porto Alegre: Universidade Federal do Rio Grande do Sul, 2009.</w:t>
      </w:r>
    </w:p>
    <w:p w:rsidR="00196371" w:rsidRPr="00196371" w:rsidRDefault="00196371" w:rsidP="00AE263A">
      <w:pPr>
        <w:spacing w:line="480" w:lineRule="auto"/>
        <w:rPr>
          <w:rFonts w:cs="Arial"/>
          <w:szCs w:val="24"/>
        </w:rPr>
      </w:pPr>
    </w:p>
    <w:p w:rsidR="00196371" w:rsidRPr="00196371" w:rsidRDefault="00196371" w:rsidP="00AE263A">
      <w:pPr>
        <w:spacing w:line="480" w:lineRule="auto"/>
        <w:rPr>
          <w:rFonts w:cs="Arial"/>
          <w:szCs w:val="24"/>
        </w:rPr>
      </w:pPr>
      <w:r w:rsidRPr="00196371">
        <w:rPr>
          <w:rFonts w:cs="Arial"/>
          <w:szCs w:val="24"/>
        </w:rPr>
        <w:t xml:space="preserve">MACHADO, João Bosco. </w:t>
      </w:r>
      <w:r w:rsidR="00597345">
        <w:rPr>
          <w:rFonts w:cs="Arial"/>
          <w:b/>
          <w:szCs w:val="24"/>
        </w:rPr>
        <w:t>MERCOSUL</w:t>
      </w:r>
      <w:r w:rsidRPr="00196371">
        <w:rPr>
          <w:rFonts w:cs="Arial"/>
          <w:b/>
          <w:szCs w:val="24"/>
        </w:rPr>
        <w:t>:</w:t>
      </w:r>
      <w:r w:rsidRPr="00196371">
        <w:rPr>
          <w:rFonts w:cs="Arial"/>
          <w:szCs w:val="24"/>
        </w:rPr>
        <w:t xml:space="preserve"> Processo de Integração: Origem, evolução e </w:t>
      </w:r>
      <w:bookmarkStart w:id="36" w:name="_GoBack"/>
      <w:r w:rsidRPr="00196371">
        <w:rPr>
          <w:rFonts w:cs="Arial"/>
          <w:szCs w:val="24"/>
        </w:rPr>
        <w:t xml:space="preserve">crise. </w:t>
      </w:r>
      <w:proofErr w:type="spellStart"/>
      <w:proofErr w:type="gramStart"/>
      <w:r w:rsidRPr="00196371">
        <w:rPr>
          <w:rFonts w:cs="Arial"/>
          <w:szCs w:val="24"/>
        </w:rPr>
        <w:t>cap</w:t>
      </w:r>
      <w:proofErr w:type="spellEnd"/>
      <w:proofErr w:type="gramEnd"/>
      <w:r w:rsidRPr="00196371">
        <w:rPr>
          <w:rFonts w:cs="Arial"/>
          <w:szCs w:val="24"/>
        </w:rPr>
        <w:t xml:space="preserve"> 1, p. 19-58. São Paulo: Ed. Aduaneiras Ltda., 2000.</w:t>
      </w:r>
    </w:p>
    <w:bookmarkEnd w:id="36"/>
    <w:p w:rsidR="00196371" w:rsidRPr="00196371" w:rsidRDefault="00196371" w:rsidP="00AE263A">
      <w:pPr>
        <w:spacing w:line="480" w:lineRule="auto"/>
        <w:rPr>
          <w:rFonts w:cs="Arial"/>
          <w:szCs w:val="24"/>
        </w:rPr>
      </w:pPr>
    </w:p>
    <w:p w:rsidR="00196371" w:rsidRPr="00196371" w:rsidRDefault="00196371" w:rsidP="00AE263A">
      <w:pPr>
        <w:spacing w:line="480" w:lineRule="auto"/>
        <w:rPr>
          <w:rFonts w:cs="Arial"/>
          <w:szCs w:val="24"/>
        </w:rPr>
      </w:pPr>
      <w:r w:rsidRPr="00196371">
        <w:rPr>
          <w:rFonts w:cs="Arial"/>
          <w:szCs w:val="24"/>
        </w:rPr>
        <w:t xml:space="preserve">MAIA, Jayme de Mariz. </w:t>
      </w:r>
      <w:r w:rsidRPr="00196371">
        <w:rPr>
          <w:rFonts w:cs="Arial"/>
          <w:b/>
          <w:szCs w:val="24"/>
        </w:rPr>
        <w:t>Economia internacional e comércio exterior.</w:t>
      </w:r>
      <w:r w:rsidR="0029223C">
        <w:rPr>
          <w:rFonts w:cs="Arial"/>
          <w:b/>
          <w:szCs w:val="24"/>
        </w:rPr>
        <w:t xml:space="preserve"> </w:t>
      </w:r>
      <w:r w:rsidRPr="00196371">
        <w:rPr>
          <w:rFonts w:cs="Arial"/>
          <w:szCs w:val="24"/>
        </w:rPr>
        <w:t>15 ed. São Paulo: Atlas, 2013.</w:t>
      </w:r>
    </w:p>
    <w:p w:rsidR="00196371" w:rsidRPr="00196371" w:rsidRDefault="00196371" w:rsidP="00AE263A">
      <w:pPr>
        <w:spacing w:line="480" w:lineRule="auto"/>
        <w:rPr>
          <w:rFonts w:cs="Arial"/>
          <w:szCs w:val="24"/>
        </w:rPr>
      </w:pPr>
    </w:p>
    <w:p w:rsidR="00794356" w:rsidRPr="00196371" w:rsidRDefault="00794356" w:rsidP="00AE263A">
      <w:pPr>
        <w:spacing w:line="480" w:lineRule="auto"/>
        <w:rPr>
          <w:rFonts w:cs="Arial"/>
          <w:szCs w:val="24"/>
        </w:rPr>
      </w:pPr>
      <w:r w:rsidRPr="00196371">
        <w:rPr>
          <w:rFonts w:cs="Arial"/>
          <w:szCs w:val="24"/>
        </w:rPr>
        <w:t xml:space="preserve">MAIA, </w:t>
      </w:r>
      <w:proofErr w:type="spellStart"/>
      <w:r w:rsidRPr="00196371">
        <w:rPr>
          <w:rFonts w:cs="Arial"/>
          <w:szCs w:val="24"/>
        </w:rPr>
        <w:t>Sinézio</w:t>
      </w:r>
      <w:proofErr w:type="spellEnd"/>
      <w:r w:rsidRPr="00196371">
        <w:rPr>
          <w:rFonts w:cs="Arial"/>
          <w:szCs w:val="24"/>
        </w:rPr>
        <w:t xml:space="preserve"> Fernandes; TRINTIN, Jaime Graciano. </w:t>
      </w:r>
      <w:r w:rsidRPr="00196371">
        <w:rPr>
          <w:rFonts w:cs="Arial"/>
          <w:b/>
          <w:szCs w:val="24"/>
        </w:rPr>
        <w:t>Inserção mundial da economia paranaense:</w:t>
      </w:r>
      <w:r w:rsidRPr="00196371">
        <w:rPr>
          <w:rFonts w:cs="Arial"/>
          <w:szCs w:val="24"/>
        </w:rPr>
        <w:t xml:space="preserve"> Análise de comércio internacional. In: Congresso da </w:t>
      </w:r>
      <w:proofErr w:type="spellStart"/>
      <w:r w:rsidRPr="00196371">
        <w:rPr>
          <w:rFonts w:cs="Arial"/>
          <w:szCs w:val="24"/>
        </w:rPr>
        <w:t>Sober</w:t>
      </w:r>
      <w:proofErr w:type="spellEnd"/>
      <w:r w:rsidRPr="00196371">
        <w:rPr>
          <w:rFonts w:cs="Arial"/>
          <w:szCs w:val="24"/>
        </w:rPr>
        <w:t xml:space="preserve">, 41. 2003. Anais... Juiz de Fora: SOBER, 2003. </w:t>
      </w:r>
    </w:p>
    <w:p w:rsidR="00794356" w:rsidRPr="00196371" w:rsidRDefault="00794356" w:rsidP="00AE263A">
      <w:pPr>
        <w:spacing w:line="480" w:lineRule="auto"/>
        <w:rPr>
          <w:rFonts w:cs="Arial"/>
          <w:szCs w:val="24"/>
        </w:rPr>
      </w:pPr>
    </w:p>
    <w:p w:rsidR="00196371" w:rsidRPr="00196371" w:rsidRDefault="00196371" w:rsidP="00AE263A">
      <w:pPr>
        <w:spacing w:line="480" w:lineRule="auto"/>
        <w:rPr>
          <w:rFonts w:cs="Arial"/>
          <w:szCs w:val="24"/>
        </w:rPr>
      </w:pPr>
      <w:r w:rsidRPr="00196371">
        <w:rPr>
          <w:rFonts w:cs="Arial"/>
          <w:szCs w:val="24"/>
        </w:rPr>
        <w:t xml:space="preserve">MIRANDA, Silvia Helena G. de. </w:t>
      </w:r>
      <w:r w:rsidRPr="00196371">
        <w:rPr>
          <w:rFonts w:cs="Arial"/>
          <w:b/>
          <w:szCs w:val="24"/>
        </w:rPr>
        <w:t>Teoria Neoclássica do Comercio Internacional:</w:t>
      </w:r>
      <w:r w:rsidRPr="00196371">
        <w:rPr>
          <w:rFonts w:cs="Arial"/>
          <w:szCs w:val="24"/>
        </w:rPr>
        <w:t xml:space="preserve"> A teoria da dotação relativa dos fatores. São Paulo: Escola Superior de Agricultura </w:t>
      </w:r>
      <w:proofErr w:type="gramStart"/>
      <w:r w:rsidRPr="00196371">
        <w:rPr>
          <w:rFonts w:cs="Arial"/>
          <w:szCs w:val="24"/>
        </w:rPr>
        <w:t>"Luiz de Queiroz.</w:t>
      </w:r>
      <w:proofErr w:type="gramEnd"/>
      <w:r w:rsidRPr="00196371">
        <w:rPr>
          <w:rFonts w:cs="Arial"/>
          <w:szCs w:val="24"/>
        </w:rPr>
        <w:t xml:space="preserve"> 2005.</w:t>
      </w:r>
    </w:p>
    <w:p w:rsidR="00196371" w:rsidRPr="00196371" w:rsidRDefault="00196371" w:rsidP="00AE263A">
      <w:pPr>
        <w:spacing w:line="480" w:lineRule="auto"/>
        <w:rPr>
          <w:rFonts w:cs="Arial"/>
          <w:szCs w:val="24"/>
        </w:rPr>
      </w:pPr>
    </w:p>
    <w:p w:rsidR="00794356" w:rsidRPr="00196371" w:rsidRDefault="00794356" w:rsidP="00AE263A">
      <w:pPr>
        <w:spacing w:line="480" w:lineRule="auto"/>
        <w:rPr>
          <w:rFonts w:cs="Arial"/>
          <w:szCs w:val="24"/>
        </w:rPr>
      </w:pPr>
      <w:r w:rsidRPr="00196371">
        <w:rPr>
          <w:rFonts w:cs="Arial"/>
          <w:szCs w:val="24"/>
        </w:rPr>
        <w:lastRenderedPageBreak/>
        <w:t xml:space="preserve">MONTEIRO, Eder Ferraz. </w:t>
      </w:r>
      <w:r w:rsidRPr="00196371">
        <w:rPr>
          <w:rFonts w:cs="Arial"/>
          <w:b/>
          <w:szCs w:val="24"/>
        </w:rPr>
        <w:t>Metodologia de pesquisa na engenharia de produção e sistemas.</w:t>
      </w:r>
      <w:r w:rsidRPr="00196371">
        <w:rPr>
          <w:rFonts w:cs="Arial"/>
          <w:szCs w:val="24"/>
        </w:rPr>
        <w:t xml:space="preserve"> Curitiba: Revista das Faculdades Santa Cruz, v. 8, n. 1, </w:t>
      </w:r>
      <w:proofErr w:type="spellStart"/>
      <w:r w:rsidRPr="00196371">
        <w:rPr>
          <w:rFonts w:cs="Arial"/>
          <w:szCs w:val="24"/>
        </w:rPr>
        <w:t>jan</w:t>
      </w:r>
      <w:proofErr w:type="spellEnd"/>
      <w:r w:rsidRPr="00196371">
        <w:rPr>
          <w:rFonts w:cs="Arial"/>
          <w:szCs w:val="24"/>
        </w:rPr>
        <w:t>/</w:t>
      </w:r>
      <w:proofErr w:type="spellStart"/>
      <w:r w:rsidRPr="00196371">
        <w:rPr>
          <w:rFonts w:cs="Arial"/>
          <w:szCs w:val="24"/>
        </w:rPr>
        <w:t>jun</w:t>
      </w:r>
      <w:proofErr w:type="spellEnd"/>
      <w:r w:rsidRPr="00196371">
        <w:rPr>
          <w:rFonts w:cs="Arial"/>
          <w:szCs w:val="24"/>
        </w:rPr>
        <w:t>, 2010.</w:t>
      </w:r>
    </w:p>
    <w:p w:rsidR="00794356" w:rsidRPr="00196371" w:rsidRDefault="00794356" w:rsidP="00AE263A">
      <w:pPr>
        <w:spacing w:line="480" w:lineRule="auto"/>
        <w:contextualSpacing/>
        <w:rPr>
          <w:rFonts w:cs="Arial"/>
          <w:szCs w:val="24"/>
        </w:rPr>
      </w:pPr>
    </w:p>
    <w:p w:rsidR="006434E7" w:rsidRDefault="006434E7" w:rsidP="00AE263A">
      <w:pPr>
        <w:spacing w:line="480" w:lineRule="auto"/>
        <w:rPr>
          <w:rFonts w:cs="Arial"/>
          <w:szCs w:val="24"/>
        </w:rPr>
      </w:pPr>
      <w:r w:rsidRPr="006434E7">
        <w:rPr>
          <w:rFonts w:cs="Arial"/>
          <w:szCs w:val="24"/>
        </w:rPr>
        <w:t>Ministério da</w:t>
      </w:r>
      <w:r>
        <w:rPr>
          <w:rFonts w:cs="Arial"/>
          <w:szCs w:val="24"/>
        </w:rPr>
        <w:t xml:space="preserve"> </w:t>
      </w:r>
      <w:r w:rsidRPr="006434E7">
        <w:rPr>
          <w:rFonts w:cs="Arial"/>
          <w:szCs w:val="24"/>
        </w:rPr>
        <w:t>Indústria, Comércio Exterior e Serviços</w:t>
      </w:r>
      <w:r>
        <w:rPr>
          <w:rFonts w:cs="Arial"/>
          <w:szCs w:val="24"/>
        </w:rPr>
        <w:t xml:space="preserve">. </w:t>
      </w:r>
      <w:r w:rsidRPr="006434E7">
        <w:rPr>
          <w:rFonts w:cs="Arial"/>
          <w:b/>
          <w:szCs w:val="24"/>
        </w:rPr>
        <w:t xml:space="preserve">Nomenclatura Comum do </w:t>
      </w:r>
      <w:proofErr w:type="gramStart"/>
      <w:r w:rsidRPr="006434E7">
        <w:rPr>
          <w:rFonts w:cs="Arial"/>
          <w:b/>
          <w:szCs w:val="24"/>
        </w:rPr>
        <w:t>Mercosul</w:t>
      </w:r>
      <w:proofErr w:type="gramEnd"/>
      <w:r w:rsidRPr="006434E7">
        <w:rPr>
          <w:rFonts w:cs="Arial"/>
          <w:b/>
          <w:szCs w:val="24"/>
        </w:rPr>
        <w:t xml:space="preserve"> </w:t>
      </w:r>
      <w:r>
        <w:rPr>
          <w:rFonts w:cs="Arial"/>
          <w:b/>
          <w:szCs w:val="24"/>
        </w:rPr>
        <w:t>–</w:t>
      </w:r>
      <w:r w:rsidRPr="006434E7">
        <w:rPr>
          <w:rFonts w:cs="Arial"/>
          <w:b/>
          <w:szCs w:val="24"/>
        </w:rPr>
        <w:t xml:space="preserve"> NCM</w:t>
      </w:r>
      <w:r>
        <w:rPr>
          <w:rFonts w:cs="Arial"/>
          <w:szCs w:val="24"/>
        </w:rPr>
        <w:t xml:space="preserve">. </w:t>
      </w:r>
      <w:r w:rsidRPr="00196371">
        <w:rPr>
          <w:rFonts w:cs="Arial"/>
          <w:szCs w:val="24"/>
        </w:rPr>
        <w:t>Dispo</w:t>
      </w:r>
      <w:r>
        <w:rPr>
          <w:rFonts w:cs="Arial"/>
          <w:szCs w:val="24"/>
        </w:rPr>
        <w:t>nível em: &lt;</w:t>
      </w:r>
      <w:r w:rsidRPr="006434E7">
        <w:rPr>
          <w:rFonts w:cs="Arial"/>
          <w:color w:val="2E74B5" w:themeColor="accent1" w:themeShade="BF"/>
          <w:szCs w:val="24"/>
          <w:u w:val="single"/>
        </w:rPr>
        <w:t>http://www.mdic.gov.br/comercio-exterior/negociacoes-internacionais/206-assuntos/categ-comercio-exterior/sgp-sistema-geral-de-preferencias/1799-sgp-nomenclatura-comum-do-mercosul-ncm#a</w:t>
      </w:r>
      <w:r w:rsidRPr="00196371">
        <w:rPr>
          <w:rFonts w:cs="Arial"/>
          <w:szCs w:val="24"/>
        </w:rPr>
        <w:t xml:space="preserve">&gt;. Acesso em: </w:t>
      </w:r>
      <w:r>
        <w:rPr>
          <w:rFonts w:cs="Arial"/>
          <w:szCs w:val="24"/>
        </w:rPr>
        <w:t>2</w:t>
      </w:r>
      <w:r w:rsidRPr="00196371">
        <w:rPr>
          <w:rFonts w:cs="Arial"/>
          <w:szCs w:val="24"/>
        </w:rPr>
        <w:t xml:space="preserve">3 de </w:t>
      </w:r>
      <w:r>
        <w:rPr>
          <w:rFonts w:cs="Arial"/>
          <w:szCs w:val="24"/>
        </w:rPr>
        <w:t>dezembro</w:t>
      </w:r>
      <w:r w:rsidRPr="00196371">
        <w:rPr>
          <w:rFonts w:cs="Arial"/>
          <w:szCs w:val="24"/>
        </w:rPr>
        <w:t xml:space="preserve"> de 2017.</w:t>
      </w:r>
    </w:p>
    <w:p w:rsidR="006434E7" w:rsidRDefault="006434E7" w:rsidP="00AE263A">
      <w:pPr>
        <w:spacing w:line="480" w:lineRule="auto"/>
        <w:rPr>
          <w:rFonts w:cs="Arial"/>
          <w:szCs w:val="24"/>
        </w:rPr>
      </w:pPr>
    </w:p>
    <w:p w:rsidR="00196371" w:rsidRPr="00196371" w:rsidRDefault="00196371" w:rsidP="00AE263A">
      <w:pPr>
        <w:spacing w:line="480" w:lineRule="auto"/>
        <w:rPr>
          <w:rFonts w:cs="Arial"/>
          <w:szCs w:val="24"/>
        </w:rPr>
      </w:pPr>
      <w:r w:rsidRPr="00196371">
        <w:rPr>
          <w:rFonts w:cs="Arial"/>
          <w:szCs w:val="24"/>
        </w:rPr>
        <w:t xml:space="preserve">OLIVEIRA, Ivan Tiago Machado. </w:t>
      </w:r>
      <w:r w:rsidRPr="00196371">
        <w:rPr>
          <w:rFonts w:cs="Arial"/>
          <w:b/>
          <w:szCs w:val="24"/>
        </w:rPr>
        <w:t>Livre Comércio versus Protecionismo:</w:t>
      </w:r>
      <w:r w:rsidRPr="00196371">
        <w:rPr>
          <w:rFonts w:cs="Arial"/>
          <w:szCs w:val="24"/>
        </w:rPr>
        <w:t xml:space="preserve"> uma análise das principais teorias do comércio internacional. Maringá: Revista </w:t>
      </w:r>
      <w:proofErr w:type="spellStart"/>
      <w:r w:rsidRPr="00196371">
        <w:rPr>
          <w:rFonts w:cs="Arial"/>
          <w:szCs w:val="24"/>
        </w:rPr>
        <w:t>Urutágua</w:t>
      </w:r>
      <w:proofErr w:type="spellEnd"/>
      <w:r w:rsidRPr="00196371">
        <w:rPr>
          <w:rFonts w:cs="Arial"/>
          <w:szCs w:val="24"/>
        </w:rPr>
        <w:t>, n. 11, dez-mar, 2007.</w:t>
      </w:r>
    </w:p>
    <w:p w:rsidR="00196371" w:rsidRPr="00196371" w:rsidRDefault="00196371" w:rsidP="00AE263A">
      <w:pPr>
        <w:spacing w:line="480" w:lineRule="auto"/>
        <w:contextualSpacing/>
        <w:rPr>
          <w:rFonts w:cs="Arial"/>
          <w:szCs w:val="24"/>
        </w:rPr>
      </w:pPr>
    </w:p>
    <w:p w:rsidR="00794356" w:rsidRPr="00196371" w:rsidRDefault="00794356" w:rsidP="00AE263A">
      <w:pPr>
        <w:spacing w:line="480" w:lineRule="auto"/>
        <w:contextualSpacing/>
        <w:rPr>
          <w:rFonts w:cs="Arial"/>
          <w:b/>
          <w:szCs w:val="24"/>
        </w:rPr>
      </w:pPr>
      <w:r w:rsidRPr="00196371">
        <w:rPr>
          <w:rFonts w:cs="Arial"/>
          <w:szCs w:val="24"/>
        </w:rPr>
        <w:t xml:space="preserve">PEREIRA, José Maria Dias; ARENDT, Marcelo. </w:t>
      </w:r>
      <w:r w:rsidRPr="00196371">
        <w:rPr>
          <w:rFonts w:cs="Arial"/>
          <w:b/>
          <w:szCs w:val="24"/>
        </w:rPr>
        <w:t>O Desenvolvimento da Indústria</w:t>
      </w:r>
    </w:p>
    <w:p w:rsidR="00196371" w:rsidRPr="00196371" w:rsidRDefault="00794356" w:rsidP="00AE263A">
      <w:pPr>
        <w:spacing w:line="480" w:lineRule="auto"/>
        <w:contextualSpacing/>
        <w:rPr>
          <w:rFonts w:cs="Arial"/>
          <w:szCs w:val="24"/>
        </w:rPr>
      </w:pPr>
      <w:r w:rsidRPr="00196371">
        <w:rPr>
          <w:rFonts w:cs="Arial"/>
          <w:b/>
          <w:szCs w:val="24"/>
        </w:rPr>
        <w:t>Gaúcha no Séc. XX.</w:t>
      </w:r>
      <w:r w:rsidRPr="00196371">
        <w:rPr>
          <w:rFonts w:cs="Arial"/>
          <w:szCs w:val="24"/>
        </w:rPr>
        <w:t xml:space="preserve"> Anais do 1º Encontro de Economia Gaúcha. Porto Alegre, 2002.</w:t>
      </w:r>
    </w:p>
    <w:p w:rsidR="00196371" w:rsidRPr="00196371" w:rsidRDefault="00196371" w:rsidP="00AE263A">
      <w:pPr>
        <w:spacing w:line="480" w:lineRule="auto"/>
        <w:rPr>
          <w:rFonts w:cs="Arial"/>
          <w:szCs w:val="24"/>
        </w:rPr>
      </w:pPr>
    </w:p>
    <w:p w:rsidR="00B227A6" w:rsidRDefault="00B227A6" w:rsidP="00AE263A">
      <w:pPr>
        <w:spacing w:line="480" w:lineRule="auto"/>
        <w:rPr>
          <w:rFonts w:cs="Arial"/>
          <w:szCs w:val="24"/>
        </w:rPr>
      </w:pPr>
      <w:r w:rsidRPr="00B227A6">
        <w:rPr>
          <w:rFonts w:cs="Arial"/>
          <w:szCs w:val="24"/>
        </w:rPr>
        <w:t xml:space="preserve">Saiba mais sobre o </w:t>
      </w:r>
      <w:r w:rsidR="00597345">
        <w:rPr>
          <w:rFonts w:cs="Arial"/>
          <w:szCs w:val="24"/>
        </w:rPr>
        <w:t>MERCOSUL</w:t>
      </w:r>
      <w:r>
        <w:rPr>
          <w:rFonts w:cs="Arial"/>
          <w:szCs w:val="24"/>
        </w:rPr>
        <w:t xml:space="preserve">. </w:t>
      </w:r>
      <w:r w:rsidR="00FB21C2" w:rsidRPr="00FB21C2">
        <w:rPr>
          <w:rFonts w:cs="Arial"/>
          <w:b/>
          <w:szCs w:val="24"/>
        </w:rPr>
        <w:t xml:space="preserve">O </w:t>
      </w:r>
      <w:r w:rsidR="00597345">
        <w:rPr>
          <w:rFonts w:cs="Arial"/>
          <w:b/>
          <w:szCs w:val="24"/>
        </w:rPr>
        <w:t>MERCOSUL</w:t>
      </w:r>
      <w:r w:rsidR="00FB21C2" w:rsidRPr="00FB21C2">
        <w:rPr>
          <w:rFonts w:cs="Arial"/>
          <w:b/>
          <w:szCs w:val="24"/>
        </w:rPr>
        <w:t xml:space="preserve">. </w:t>
      </w:r>
      <w:r w:rsidRPr="00196371">
        <w:rPr>
          <w:rFonts w:cs="Arial"/>
          <w:szCs w:val="24"/>
        </w:rPr>
        <w:t>Disponível em:</w:t>
      </w:r>
      <w:r>
        <w:rPr>
          <w:rFonts w:cs="Arial"/>
          <w:szCs w:val="24"/>
        </w:rPr>
        <w:t xml:space="preserve"> &lt;</w:t>
      </w:r>
      <w:hyperlink r:id="rId14" w:history="1">
        <w:r w:rsidRPr="003C5955">
          <w:rPr>
            <w:rStyle w:val="Hyperlink"/>
            <w:rFonts w:cs="Arial"/>
            <w:szCs w:val="24"/>
          </w:rPr>
          <w:t>http://www.</w:t>
        </w:r>
        <w:r w:rsidR="00597345">
          <w:rPr>
            <w:rStyle w:val="Hyperlink"/>
            <w:rFonts w:cs="Arial"/>
            <w:szCs w:val="24"/>
          </w:rPr>
          <w:t>Mercosul</w:t>
        </w:r>
        <w:r w:rsidRPr="003C5955">
          <w:rPr>
            <w:rStyle w:val="Hyperlink"/>
            <w:rFonts w:cs="Arial"/>
            <w:szCs w:val="24"/>
          </w:rPr>
          <w:t>.gov.br/saiba-mais-sobre-o-</w:t>
        </w:r>
        <w:r w:rsidR="00597345">
          <w:rPr>
            <w:rStyle w:val="Hyperlink"/>
            <w:rFonts w:cs="Arial"/>
            <w:szCs w:val="24"/>
          </w:rPr>
          <w:t>Mercosul</w:t>
        </w:r>
      </w:hyperlink>
      <w:r w:rsidR="00FB21C2">
        <w:rPr>
          <w:rFonts w:cs="Arial"/>
          <w:szCs w:val="24"/>
        </w:rPr>
        <w:t>&gt;</w:t>
      </w:r>
      <w:r w:rsidR="00C45996">
        <w:rPr>
          <w:rFonts w:cs="Arial"/>
          <w:szCs w:val="24"/>
        </w:rPr>
        <w:t xml:space="preserve">. </w:t>
      </w:r>
      <w:r w:rsidR="00C45996" w:rsidRPr="00196371">
        <w:rPr>
          <w:rFonts w:cs="Arial"/>
          <w:szCs w:val="24"/>
        </w:rPr>
        <w:t xml:space="preserve">Acesso em: </w:t>
      </w:r>
      <w:r w:rsidR="00C45996">
        <w:rPr>
          <w:rFonts w:cs="Arial"/>
          <w:szCs w:val="24"/>
        </w:rPr>
        <w:t>13 de junho</w:t>
      </w:r>
      <w:r w:rsidR="00C45996" w:rsidRPr="00196371">
        <w:rPr>
          <w:rFonts w:cs="Arial"/>
          <w:szCs w:val="24"/>
        </w:rPr>
        <w:t xml:space="preserve"> de 2017.</w:t>
      </w:r>
    </w:p>
    <w:p w:rsidR="00B227A6" w:rsidRDefault="00B227A6" w:rsidP="00AE263A">
      <w:pPr>
        <w:spacing w:line="480" w:lineRule="auto"/>
        <w:rPr>
          <w:rFonts w:cs="Arial"/>
          <w:szCs w:val="24"/>
        </w:rPr>
      </w:pPr>
    </w:p>
    <w:p w:rsidR="00464A6F" w:rsidRDefault="00464A6F" w:rsidP="00AE263A">
      <w:pPr>
        <w:spacing w:line="480" w:lineRule="auto"/>
        <w:rPr>
          <w:rFonts w:cs="Arial"/>
          <w:szCs w:val="24"/>
        </w:rPr>
      </w:pPr>
      <w:r w:rsidRPr="00196371">
        <w:rPr>
          <w:rFonts w:cs="Arial"/>
          <w:szCs w:val="24"/>
        </w:rPr>
        <w:t>F</w:t>
      </w:r>
      <w:r>
        <w:rPr>
          <w:rFonts w:cs="Arial"/>
          <w:szCs w:val="24"/>
        </w:rPr>
        <w:t xml:space="preserve">IESC. </w:t>
      </w:r>
      <w:r w:rsidRPr="00464A6F">
        <w:rPr>
          <w:rFonts w:cs="Arial"/>
          <w:b/>
          <w:szCs w:val="24"/>
        </w:rPr>
        <w:t>Santa Catarina em dados</w:t>
      </w:r>
      <w:r>
        <w:rPr>
          <w:rFonts w:cs="Arial"/>
          <w:b/>
          <w:szCs w:val="24"/>
        </w:rPr>
        <w:t xml:space="preserve">. </w:t>
      </w:r>
      <w:r w:rsidRPr="00196371">
        <w:rPr>
          <w:rFonts w:cs="Arial"/>
          <w:szCs w:val="24"/>
        </w:rPr>
        <w:t>Disponível em:</w:t>
      </w:r>
      <w:r>
        <w:rPr>
          <w:rFonts w:cs="Arial"/>
          <w:szCs w:val="24"/>
        </w:rPr>
        <w:t xml:space="preserve"> &lt;</w:t>
      </w:r>
      <w:hyperlink r:id="rId15" w:history="1">
        <w:r w:rsidRPr="003C5955">
          <w:rPr>
            <w:rStyle w:val="Hyperlink"/>
            <w:rFonts w:cs="Arial"/>
            <w:szCs w:val="24"/>
          </w:rPr>
          <w:t>http://fiesc.com.br/sites/default/files/medias/sc_em_dados_site_correto.pdf</w:t>
        </w:r>
      </w:hyperlink>
      <w:r>
        <w:rPr>
          <w:rFonts w:cs="Arial"/>
          <w:szCs w:val="24"/>
        </w:rPr>
        <w:t xml:space="preserve">&gt;. </w:t>
      </w:r>
      <w:r w:rsidRPr="00196371">
        <w:rPr>
          <w:rFonts w:cs="Arial"/>
          <w:szCs w:val="24"/>
        </w:rPr>
        <w:t>Acesso em: 13 de outubro de 2017.</w:t>
      </w:r>
    </w:p>
    <w:p w:rsidR="00464A6F" w:rsidRDefault="00464A6F" w:rsidP="00AE263A">
      <w:pPr>
        <w:spacing w:line="480" w:lineRule="auto"/>
        <w:rPr>
          <w:rFonts w:cs="Arial"/>
          <w:szCs w:val="24"/>
        </w:rPr>
      </w:pPr>
    </w:p>
    <w:p w:rsidR="00C45996" w:rsidRDefault="00C45996" w:rsidP="00AE263A">
      <w:pPr>
        <w:spacing w:line="480" w:lineRule="auto"/>
        <w:rPr>
          <w:rFonts w:cs="Arial"/>
          <w:szCs w:val="24"/>
        </w:rPr>
      </w:pPr>
      <w:r>
        <w:rPr>
          <w:rFonts w:cs="Arial"/>
          <w:szCs w:val="24"/>
        </w:rPr>
        <w:lastRenderedPageBreak/>
        <w:t>SEBAE.</w:t>
      </w:r>
      <w:r w:rsidR="00464A6F">
        <w:rPr>
          <w:rFonts w:cs="Arial"/>
          <w:szCs w:val="24"/>
        </w:rPr>
        <w:t xml:space="preserve"> </w:t>
      </w:r>
      <w:r w:rsidRPr="00C45996">
        <w:rPr>
          <w:rFonts w:cs="Arial"/>
          <w:b/>
          <w:szCs w:val="24"/>
        </w:rPr>
        <w:t>Santa Catarina em Números</w:t>
      </w:r>
      <w:r>
        <w:rPr>
          <w:rFonts w:cs="Arial"/>
          <w:b/>
          <w:szCs w:val="24"/>
        </w:rPr>
        <w:t xml:space="preserve">. </w:t>
      </w:r>
      <w:r w:rsidRPr="00196371">
        <w:rPr>
          <w:rFonts w:cs="Arial"/>
          <w:szCs w:val="24"/>
        </w:rPr>
        <w:t>Disponível em:</w:t>
      </w:r>
      <w:r>
        <w:rPr>
          <w:rFonts w:cs="Arial"/>
          <w:szCs w:val="24"/>
        </w:rPr>
        <w:t xml:space="preserve"> &lt;</w:t>
      </w:r>
      <w:hyperlink r:id="rId16" w:history="1">
        <w:r w:rsidRPr="003C5955">
          <w:rPr>
            <w:rStyle w:val="Hyperlink"/>
            <w:rFonts w:cs="Arial"/>
            <w:szCs w:val="24"/>
          </w:rPr>
          <w:t>http://www.sebrae.com.br/Sebrae/Portal%20Sebrae/Anexos/Resumo%20Executivo%20-%20SC%20em%20numeros_2013.pdf</w:t>
        </w:r>
      </w:hyperlink>
      <w:r>
        <w:rPr>
          <w:rFonts w:cs="Arial"/>
          <w:szCs w:val="24"/>
        </w:rPr>
        <w:t>&gt;.</w:t>
      </w:r>
      <w:r w:rsidRPr="00C45996">
        <w:rPr>
          <w:rFonts w:cs="Arial"/>
          <w:szCs w:val="24"/>
        </w:rPr>
        <w:t xml:space="preserve"> </w:t>
      </w:r>
      <w:r w:rsidRPr="00196371">
        <w:rPr>
          <w:rFonts w:cs="Arial"/>
          <w:szCs w:val="24"/>
        </w:rPr>
        <w:t>Acesso em: 13 de outubro de 2017.</w:t>
      </w:r>
    </w:p>
    <w:p w:rsidR="00C45996" w:rsidRPr="00C45996" w:rsidRDefault="00C45996" w:rsidP="00AE263A">
      <w:pPr>
        <w:spacing w:line="480" w:lineRule="auto"/>
        <w:rPr>
          <w:rFonts w:cs="Arial"/>
          <w:szCs w:val="24"/>
        </w:rPr>
      </w:pPr>
    </w:p>
    <w:p w:rsidR="00196371" w:rsidRPr="00196371" w:rsidRDefault="00196371" w:rsidP="00AE263A">
      <w:pPr>
        <w:spacing w:line="480" w:lineRule="auto"/>
        <w:rPr>
          <w:rFonts w:cs="Arial"/>
          <w:szCs w:val="24"/>
        </w:rPr>
      </w:pPr>
      <w:r w:rsidRPr="00196371">
        <w:rPr>
          <w:rFonts w:cs="Arial"/>
          <w:szCs w:val="24"/>
        </w:rPr>
        <w:t xml:space="preserve">SILVA, Christian Luiz da; FARAH JR., Moisés Francisco. </w:t>
      </w:r>
      <w:r w:rsidRPr="00196371">
        <w:rPr>
          <w:rFonts w:cs="Arial"/>
          <w:b/>
          <w:bCs/>
          <w:szCs w:val="24"/>
        </w:rPr>
        <w:t>Economia e Política Industrial Paranaense</w:t>
      </w:r>
      <w:r w:rsidRPr="00196371">
        <w:rPr>
          <w:rFonts w:cs="Arial"/>
          <w:szCs w:val="24"/>
        </w:rPr>
        <w:t>: uma avaliação crítica da década de 1990. Salvador: Revista de Desenvolvimento Econômico, 2004.</w:t>
      </w:r>
      <w:r w:rsidR="00FB21C2">
        <w:rPr>
          <w:rFonts w:cs="Arial"/>
          <w:szCs w:val="24"/>
        </w:rPr>
        <w:t xml:space="preserve"> </w:t>
      </w:r>
      <w:r w:rsidR="00C45996" w:rsidRPr="00196371">
        <w:rPr>
          <w:rFonts w:cs="Arial"/>
          <w:szCs w:val="24"/>
        </w:rPr>
        <w:t xml:space="preserve">Acesso em: </w:t>
      </w:r>
      <w:proofErr w:type="gramStart"/>
      <w:r w:rsidR="00C45996" w:rsidRPr="00196371">
        <w:rPr>
          <w:rFonts w:cs="Arial"/>
          <w:szCs w:val="24"/>
        </w:rPr>
        <w:t>8</w:t>
      </w:r>
      <w:proofErr w:type="gramEnd"/>
      <w:r w:rsidR="00C45996" w:rsidRPr="00196371">
        <w:rPr>
          <w:rFonts w:cs="Arial"/>
          <w:szCs w:val="24"/>
        </w:rPr>
        <w:t xml:space="preserve"> de outubro de 2017</w:t>
      </w:r>
      <w:r w:rsidR="00FB21C2" w:rsidRPr="00196371">
        <w:rPr>
          <w:rFonts w:cs="Arial"/>
          <w:szCs w:val="24"/>
        </w:rPr>
        <w:t>.</w:t>
      </w:r>
    </w:p>
    <w:p w:rsidR="00196371" w:rsidRPr="00196371" w:rsidRDefault="00196371" w:rsidP="00AE263A">
      <w:pPr>
        <w:spacing w:line="480" w:lineRule="auto"/>
        <w:rPr>
          <w:rFonts w:cs="Arial"/>
          <w:szCs w:val="24"/>
        </w:rPr>
      </w:pPr>
    </w:p>
    <w:p w:rsidR="00794356" w:rsidRPr="00196371" w:rsidRDefault="00794356" w:rsidP="00AE263A">
      <w:pPr>
        <w:spacing w:line="480" w:lineRule="auto"/>
        <w:contextualSpacing/>
        <w:rPr>
          <w:rFonts w:cs="Arial"/>
          <w:szCs w:val="24"/>
        </w:rPr>
      </w:pPr>
      <w:r w:rsidRPr="00196371">
        <w:rPr>
          <w:rFonts w:cs="Arial"/>
          <w:szCs w:val="24"/>
        </w:rPr>
        <w:t xml:space="preserve">SOUZA, </w:t>
      </w:r>
      <w:proofErr w:type="spellStart"/>
      <w:r w:rsidRPr="00196371">
        <w:rPr>
          <w:rFonts w:cs="Arial"/>
          <w:szCs w:val="24"/>
        </w:rPr>
        <w:t>Nali</w:t>
      </w:r>
      <w:proofErr w:type="spellEnd"/>
      <w:r w:rsidRPr="00196371">
        <w:rPr>
          <w:rFonts w:cs="Arial"/>
          <w:szCs w:val="24"/>
        </w:rPr>
        <w:t xml:space="preserve"> de Jesus de. </w:t>
      </w:r>
      <w:r w:rsidRPr="00196371">
        <w:rPr>
          <w:rFonts w:cs="Arial"/>
          <w:b/>
          <w:szCs w:val="24"/>
        </w:rPr>
        <w:t>Desenvolvimento econômico do Rio Grande do Sul:</w:t>
      </w:r>
      <w:r w:rsidRPr="00196371">
        <w:rPr>
          <w:rFonts w:cs="Arial"/>
          <w:szCs w:val="24"/>
        </w:rPr>
        <w:t xml:space="preserve"> das origens aos dias atuais. Pontifícia Universidade Católica do Rio Grande do Sul. Porto Alegre. 2007.</w:t>
      </w:r>
    </w:p>
    <w:p w:rsidR="00794356" w:rsidRPr="00196371" w:rsidRDefault="00794356" w:rsidP="00AE263A">
      <w:pPr>
        <w:spacing w:line="480" w:lineRule="auto"/>
        <w:contextualSpacing/>
        <w:rPr>
          <w:rFonts w:cs="Arial"/>
          <w:szCs w:val="24"/>
        </w:rPr>
      </w:pPr>
    </w:p>
    <w:p w:rsidR="00794356" w:rsidRPr="00196371" w:rsidRDefault="00794356" w:rsidP="00AE263A">
      <w:pPr>
        <w:spacing w:line="480" w:lineRule="auto"/>
        <w:contextualSpacing/>
        <w:rPr>
          <w:rFonts w:cs="Arial"/>
          <w:szCs w:val="24"/>
        </w:rPr>
      </w:pPr>
      <w:r w:rsidRPr="00196371">
        <w:rPr>
          <w:rFonts w:cs="Arial"/>
          <w:szCs w:val="24"/>
        </w:rPr>
        <w:t xml:space="preserve">SCHMIDT, Carlos; HERRLEIN JR., Ronaldo. </w:t>
      </w:r>
      <w:r w:rsidRPr="00196371">
        <w:rPr>
          <w:rFonts w:cs="Arial"/>
          <w:b/>
          <w:szCs w:val="24"/>
        </w:rPr>
        <w:t>Notas sobre o desenvolvimento do Rio Grande do Sul:</w:t>
      </w:r>
      <w:r w:rsidRPr="00196371">
        <w:rPr>
          <w:rFonts w:cs="Arial"/>
          <w:szCs w:val="24"/>
        </w:rPr>
        <w:t xml:space="preserve"> trajetória histórica e os projetos contemporâneos. Ensaios Fundação de Economia e Estatística (FEE). Porto Alegre: v. 23. </w:t>
      </w:r>
      <w:proofErr w:type="gramStart"/>
      <w:r w:rsidRPr="00196371">
        <w:rPr>
          <w:rFonts w:cs="Arial"/>
          <w:szCs w:val="24"/>
        </w:rPr>
        <w:t>n.</w:t>
      </w:r>
      <w:proofErr w:type="gramEnd"/>
      <w:r w:rsidRPr="00196371">
        <w:rPr>
          <w:rFonts w:cs="Arial"/>
          <w:szCs w:val="24"/>
        </w:rPr>
        <w:t xml:space="preserve"> 1. 2002.</w:t>
      </w:r>
    </w:p>
    <w:p w:rsidR="00196371" w:rsidRPr="00196371" w:rsidRDefault="00196371" w:rsidP="00AE263A">
      <w:pPr>
        <w:spacing w:line="480" w:lineRule="auto"/>
        <w:contextualSpacing/>
        <w:rPr>
          <w:rFonts w:cs="Arial"/>
          <w:szCs w:val="24"/>
        </w:rPr>
      </w:pPr>
    </w:p>
    <w:p w:rsidR="00196371" w:rsidRPr="00196371" w:rsidRDefault="00196371" w:rsidP="00AE263A">
      <w:pPr>
        <w:spacing w:line="480" w:lineRule="auto"/>
        <w:contextualSpacing/>
        <w:rPr>
          <w:rFonts w:cs="Arial"/>
          <w:szCs w:val="24"/>
        </w:rPr>
      </w:pPr>
      <w:r w:rsidRPr="00196371">
        <w:rPr>
          <w:rFonts w:cs="Arial"/>
          <w:szCs w:val="24"/>
        </w:rPr>
        <w:t xml:space="preserve">STUMM, M. G.; VALENÇA, R.; SOUZA, M. </w:t>
      </w:r>
      <w:r w:rsidRPr="00196371">
        <w:rPr>
          <w:rFonts w:cs="Arial"/>
          <w:b/>
          <w:szCs w:val="24"/>
        </w:rPr>
        <w:t>Panorama Industrial do Paraná</w:t>
      </w:r>
      <w:r w:rsidRPr="00196371">
        <w:rPr>
          <w:rFonts w:cs="Arial"/>
          <w:szCs w:val="24"/>
        </w:rPr>
        <w:t xml:space="preserve">. Curitiba: Sistema </w:t>
      </w:r>
      <w:proofErr w:type="spellStart"/>
      <w:proofErr w:type="gramStart"/>
      <w:r w:rsidRPr="00196371">
        <w:rPr>
          <w:rFonts w:cs="Arial"/>
          <w:szCs w:val="24"/>
        </w:rPr>
        <w:t>Fiep</w:t>
      </w:r>
      <w:proofErr w:type="spellEnd"/>
      <w:proofErr w:type="gramEnd"/>
      <w:r w:rsidRPr="00196371">
        <w:rPr>
          <w:rFonts w:cs="Arial"/>
          <w:szCs w:val="24"/>
        </w:rPr>
        <w:t>, 2016.</w:t>
      </w:r>
    </w:p>
    <w:p w:rsidR="00196371" w:rsidRPr="00196371" w:rsidRDefault="00196371" w:rsidP="00AE263A">
      <w:pPr>
        <w:spacing w:line="480" w:lineRule="auto"/>
        <w:contextualSpacing/>
        <w:rPr>
          <w:rFonts w:cs="Arial"/>
          <w:szCs w:val="24"/>
        </w:rPr>
      </w:pPr>
    </w:p>
    <w:p w:rsidR="00196371" w:rsidRPr="00196371" w:rsidRDefault="00196371" w:rsidP="00AE263A">
      <w:pPr>
        <w:spacing w:line="480" w:lineRule="auto"/>
        <w:rPr>
          <w:rFonts w:cs="Arial"/>
          <w:szCs w:val="24"/>
        </w:rPr>
      </w:pPr>
      <w:r w:rsidRPr="00196371">
        <w:rPr>
          <w:rFonts w:cs="Arial"/>
          <w:szCs w:val="24"/>
        </w:rPr>
        <w:t xml:space="preserve">TONIN, </w:t>
      </w:r>
      <w:proofErr w:type="spellStart"/>
      <w:r w:rsidRPr="00196371">
        <w:rPr>
          <w:rFonts w:cs="Arial"/>
          <w:szCs w:val="24"/>
        </w:rPr>
        <w:t>Julyerme</w:t>
      </w:r>
      <w:proofErr w:type="spellEnd"/>
      <w:r w:rsidRPr="00196371">
        <w:rPr>
          <w:rFonts w:cs="Arial"/>
          <w:szCs w:val="24"/>
        </w:rPr>
        <w:t xml:space="preserve"> Matheus; ALMEIDA, Fernanda Maria de. </w:t>
      </w:r>
      <w:r w:rsidRPr="00196371">
        <w:rPr>
          <w:rFonts w:cs="Arial"/>
          <w:b/>
          <w:szCs w:val="24"/>
        </w:rPr>
        <w:t xml:space="preserve">Os impactos da União </w:t>
      </w:r>
      <w:proofErr w:type="spellStart"/>
      <w:r w:rsidRPr="00196371">
        <w:rPr>
          <w:rFonts w:cs="Arial"/>
          <w:b/>
          <w:szCs w:val="24"/>
        </w:rPr>
        <w:t>Européia</w:t>
      </w:r>
      <w:proofErr w:type="spellEnd"/>
      <w:r w:rsidRPr="00196371">
        <w:rPr>
          <w:rFonts w:cs="Arial"/>
          <w:b/>
          <w:szCs w:val="24"/>
        </w:rPr>
        <w:t xml:space="preserve"> no comércio internacional paranaense.</w:t>
      </w:r>
      <w:r w:rsidRPr="00196371">
        <w:rPr>
          <w:rFonts w:cs="Arial"/>
          <w:szCs w:val="24"/>
        </w:rPr>
        <w:t xml:space="preserve"> Santa Maria: Revista Economia e Desenvolvimento, n. 21, 2009.</w:t>
      </w:r>
    </w:p>
    <w:p w:rsidR="00196371" w:rsidRPr="00196371" w:rsidRDefault="00196371" w:rsidP="00AE263A">
      <w:pPr>
        <w:spacing w:line="480" w:lineRule="auto"/>
        <w:rPr>
          <w:rFonts w:cs="Arial"/>
          <w:szCs w:val="24"/>
        </w:rPr>
      </w:pPr>
    </w:p>
    <w:p w:rsidR="00231015" w:rsidRPr="00C815F8" w:rsidRDefault="00196371" w:rsidP="00AE263A">
      <w:pPr>
        <w:spacing w:line="480" w:lineRule="auto"/>
        <w:contextualSpacing/>
        <w:rPr>
          <w:rFonts w:cs="Arial"/>
          <w:szCs w:val="24"/>
        </w:rPr>
      </w:pPr>
      <w:r w:rsidRPr="00196371">
        <w:rPr>
          <w:rFonts w:cs="Arial"/>
          <w:szCs w:val="24"/>
        </w:rPr>
        <w:t xml:space="preserve">TRINTIN, Jaime Graciano. </w:t>
      </w:r>
      <w:r w:rsidRPr="00196371">
        <w:rPr>
          <w:rFonts w:cs="Arial"/>
          <w:b/>
          <w:szCs w:val="24"/>
        </w:rPr>
        <w:t>História e desenvolvimento da economia paranaense</w:t>
      </w:r>
      <w:r w:rsidRPr="00196371">
        <w:rPr>
          <w:rFonts w:cs="Arial"/>
          <w:szCs w:val="24"/>
        </w:rPr>
        <w:t xml:space="preserve">: da década de trinta a meados dos anos noventa do século XX. Porto Alegre: </w:t>
      </w:r>
      <w:r w:rsidRPr="00196371">
        <w:rPr>
          <w:rFonts w:cs="Arial"/>
          <w:szCs w:val="24"/>
        </w:rPr>
        <w:lastRenderedPageBreak/>
        <w:t>Fundação de Economia e Estatística: Indicadores Econômicos FEE, v. 21, p. 02-17, 2009.</w:t>
      </w:r>
    </w:p>
    <w:sectPr w:rsidR="00231015" w:rsidRPr="00C815F8" w:rsidSect="00C22FFA">
      <w:headerReference w:type="default" r:id="rId17"/>
      <w:pgSz w:w="11906" w:h="16838"/>
      <w:pgMar w:top="1701" w:right="1134" w:bottom="1134" w:left="1701"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9D0" w:rsidRDefault="008519D0" w:rsidP="0039348D">
      <w:pPr>
        <w:spacing w:line="240" w:lineRule="auto"/>
      </w:pPr>
      <w:r>
        <w:separator/>
      </w:r>
    </w:p>
  </w:endnote>
  <w:endnote w:type="continuationSeparator" w:id="0">
    <w:p w:rsidR="008519D0" w:rsidRDefault="008519D0" w:rsidP="003934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9D0" w:rsidRDefault="008519D0" w:rsidP="0039348D">
      <w:pPr>
        <w:spacing w:line="240" w:lineRule="auto"/>
      </w:pPr>
      <w:r>
        <w:separator/>
      </w:r>
    </w:p>
  </w:footnote>
  <w:footnote w:type="continuationSeparator" w:id="0">
    <w:p w:rsidR="008519D0" w:rsidRDefault="008519D0" w:rsidP="003934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36" w:rsidRDefault="00EA2D36" w:rsidP="004E2C07">
    <w:pPr>
      <w:pStyle w:val="Cabealho"/>
    </w:pPr>
  </w:p>
  <w:p w:rsidR="00EA2D36" w:rsidRDefault="00EA2D36" w:rsidP="007357FA">
    <w:pPr>
      <w:pStyle w:val="Cabealh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66DBC"/>
    <w:multiLevelType w:val="multilevel"/>
    <w:tmpl w:val="650AB3E2"/>
    <w:lvl w:ilvl="0">
      <w:start w:val="2"/>
      <w:numFmt w:val="decimal"/>
      <w:lvlText w:val="%1."/>
      <w:lvlJc w:val="left"/>
      <w:pPr>
        <w:ind w:left="644"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9B571FA"/>
    <w:multiLevelType w:val="hybridMultilevel"/>
    <w:tmpl w:val="85662C60"/>
    <w:lvl w:ilvl="0" w:tplc="6B2A8868">
      <w:start w:val="1"/>
      <w:numFmt w:val="decimal"/>
      <w:lvlText w:val="%1."/>
      <w:lvlJc w:val="left"/>
      <w:pPr>
        <w:ind w:left="360" w:hanging="360"/>
      </w:pPr>
      <w:rPr>
        <w:rFonts w:hint="default"/>
        <w:b w:val="0"/>
        <w:bCs w:val="0"/>
        <w:i w:val="0"/>
        <w:iCs w:val="0"/>
        <w:smallCaps w:val="0"/>
        <w:strike w:val="0"/>
        <w:dstrike w:val="0"/>
        <w:vanish w:val="0"/>
        <w:kern w:val="0"/>
        <w:position w:val="0"/>
        <w:u w:val="none"/>
        <w:effect w:val="none"/>
        <w:vertAlign w:val="baseline"/>
        <w:em w:val="none"/>
      </w:rPr>
    </w:lvl>
    <w:lvl w:ilvl="1" w:tplc="04160019" w:tentative="1">
      <w:start w:val="1"/>
      <w:numFmt w:val="lowerLetter"/>
      <w:lvlText w:val="%2."/>
      <w:lvlJc w:val="left"/>
      <w:pPr>
        <w:ind w:left="1083" w:hanging="360"/>
      </w:pPr>
    </w:lvl>
    <w:lvl w:ilvl="2" w:tplc="0416001B" w:tentative="1">
      <w:start w:val="1"/>
      <w:numFmt w:val="lowerRoman"/>
      <w:lvlText w:val="%3."/>
      <w:lvlJc w:val="right"/>
      <w:pPr>
        <w:ind w:left="1803" w:hanging="180"/>
      </w:pPr>
    </w:lvl>
    <w:lvl w:ilvl="3" w:tplc="0416000F" w:tentative="1">
      <w:start w:val="1"/>
      <w:numFmt w:val="decimal"/>
      <w:lvlText w:val="%4."/>
      <w:lvlJc w:val="left"/>
      <w:pPr>
        <w:ind w:left="2523" w:hanging="360"/>
      </w:pPr>
    </w:lvl>
    <w:lvl w:ilvl="4" w:tplc="04160019" w:tentative="1">
      <w:start w:val="1"/>
      <w:numFmt w:val="lowerLetter"/>
      <w:lvlText w:val="%5."/>
      <w:lvlJc w:val="left"/>
      <w:pPr>
        <w:ind w:left="3243" w:hanging="360"/>
      </w:pPr>
    </w:lvl>
    <w:lvl w:ilvl="5" w:tplc="0416001B" w:tentative="1">
      <w:start w:val="1"/>
      <w:numFmt w:val="lowerRoman"/>
      <w:lvlText w:val="%6."/>
      <w:lvlJc w:val="right"/>
      <w:pPr>
        <w:ind w:left="3963" w:hanging="180"/>
      </w:pPr>
    </w:lvl>
    <w:lvl w:ilvl="6" w:tplc="0416000F" w:tentative="1">
      <w:start w:val="1"/>
      <w:numFmt w:val="decimal"/>
      <w:lvlText w:val="%7."/>
      <w:lvlJc w:val="left"/>
      <w:pPr>
        <w:ind w:left="4683" w:hanging="360"/>
      </w:pPr>
    </w:lvl>
    <w:lvl w:ilvl="7" w:tplc="04160019" w:tentative="1">
      <w:start w:val="1"/>
      <w:numFmt w:val="lowerLetter"/>
      <w:lvlText w:val="%8."/>
      <w:lvlJc w:val="left"/>
      <w:pPr>
        <w:ind w:left="5403" w:hanging="360"/>
      </w:pPr>
    </w:lvl>
    <w:lvl w:ilvl="8" w:tplc="0416001B" w:tentative="1">
      <w:start w:val="1"/>
      <w:numFmt w:val="lowerRoman"/>
      <w:lvlText w:val="%9."/>
      <w:lvlJc w:val="right"/>
      <w:pPr>
        <w:ind w:left="6123" w:hanging="180"/>
      </w:pPr>
    </w:lvl>
  </w:abstractNum>
  <w:abstractNum w:abstractNumId="2">
    <w:nsid w:val="1B153758"/>
    <w:multiLevelType w:val="hybridMultilevel"/>
    <w:tmpl w:val="D684037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2AA1DC2"/>
    <w:multiLevelType w:val="multilevel"/>
    <w:tmpl w:val="E836DB80"/>
    <w:lvl w:ilvl="0">
      <w:start w:val="1"/>
      <w:numFmt w:val="decimal"/>
      <w:pStyle w:val="Ttulo1"/>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62A4701C"/>
    <w:multiLevelType w:val="multilevel"/>
    <w:tmpl w:val="8680654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9A5"/>
    <w:rsid w:val="00004096"/>
    <w:rsid w:val="00010B34"/>
    <w:rsid w:val="00023E4B"/>
    <w:rsid w:val="00025881"/>
    <w:rsid w:val="000427DB"/>
    <w:rsid w:val="0004343B"/>
    <w:rsid w:val="000447C3"/>
    <w:rsid w:val="00045209"/>
    <w:rsid w:val="00072AF0"/>
    <w:rsid w:val="00072BCB"/>
    <w:rsid w:val="00087297"/>
    <w:rsid w:val="000A0C5A"/>
    <w:rsid w:val="000A4A64"/>
    <w:rsid w:val="000A67C3"/>
    <w:rsid w:val="000A7A0F"/>
    <w:rsid w:val="000A7C96"/>
    <w:rsid w:val="000B12B5"/>
    <w:rsid w:val="000B371F"/>
    <w:rsid w:val="000C26A9"/>
    <w:rsid w:val="000C6F09"/>
    <w:rsid w:val="000D086B"/>
    <w:rsid w:val="000D0ADC"/>
    <w:rsid w:val="000D1BD9"/>
    <w:rsid w:val="000D4248"/>
    <w:rsid w:val="000D58A3"/>
    <w:rsid w:val="000D67B8"/>
    <w:rsid w:val="000E227A"/>
    <w:rsid w:val="000E625B"/>
    <w:rsid w:val="00100BB7"/>
    <w:rsid w:val="00104664"/>
    <w:rsid w:val="00104674"/>
    <w:rsid w:val="00112F03"/>
    <w:rsid w:val="00124166"/>
    <w:rsid w:val="001267FE"/>
    <w:rsid w:val="00130984"/>
    <w:rsid w:val="0013359B"/>
    <w:rsid w:val="00145785"/>
    <w:rsid w:val="00147C67"/>
    <w:rsid w:val="001504A6"/>
    <w:rsid w:val="00150CDA"/>
    <w:rsid w:val="00161CC3"/>
    <w:rsid w:val="001715A7"/>
    <w:rsid w:val="001860BB"/>
    <w:rsid w:val="00196371"/>
    <w:rsid w:val="001A5E39"/>
    <w:rsid w:val="001A6319"/>
    <w:rsid w:val="001B2D52"/>
    <w:rsid w:val="001B2D95"/>
    <w:rsid w:val="001C516E"/>
    <w:rsid w:val="001C6F62"/>
    <w:rsid w:val="001D75F6"/>
    <w:rsid w:val="001F0078"/>
    <w:rsid w:val="001F13E5"/>
    <w:rsid w:val="00200500"/>
    <w:rsid w:val="00202858"/>
    <w:rsid w:val="00210160"/>
    <w:rsid w:val="002126F5"/>
    <w:rsid w:val="0021327F"/>
    <w:rsid w:val="002143D0"/>
    <w:rsid w:val="00216483"/>
    <w:rsid w:val="00231015"/>
    <w:rsid w:val="0023462B"/>
    <w:rsid w:val="00234FAA"/>
    <w:rsid w:val="002378AC"/>
    <w:rsid w:val="0024721A"/>
    <w:rsid w:val="00265286"/>
    <w:rsid w:val="0026691F"/>
    <w:rsid w:val="00267F62"/>
    <w:rsid w:val="0027243C"/>
    <w:rsid w:val="00285373"/>
    <w:rsid w:val="0029223C"/>
    <w:rsid w:val="002963EF"/>
    <w:rsid w:val="00296673"/>
    <w:rsid w:val="00297CD1"/>
    <w:rsid w:val="002A468B"/>
    <w:rsid w:val="002A5400"/>
    <w:rsid w:val="002A573B"/>
    <w:rsid w:val="002A7FAD"/>
    <w:rsid w:val="002B434D"/>
    <w:rsid w:val="002B6451"/>
    <w:rsid w:val="002C4261"/>
    <w:rsid w:val="002C6C14"/>
    <w:rsid w:val="002E3B81"/>
    <w:rsid w:val="002E5B6D"/>
    <w:rsid w:val="002F50C6"/>
    <w:rsid w:val="002F6592"/>
    <w:rsid w:val="003007A0"/>
    <w:rsid w:val="003048F6"/>
    <w:rsid w:val="00307BFA"/>
    <w:rsid w:val="00307C16"/>
    <w:rsid w:val="00310AE9"/>
    <w:rsid w:val="00312E8C"/>
    <w:rsid w:val="00322326"/>
    <w:rsid w:val="003347D7"/>
    <w:rsid w:val="00335052"/>
    <w:rsid w:val="00351FE3"/>
    <w:rsid w:val="00356C6E"/>
    <w:rsid w:val="00360FD5"/>
    <w:rsid w:val="003610FB"/>
    <w:rsid w:val="003665C0"/>
    <w:rsid w:val="0036783D"/>
    <w:rsid w:val="00371E5B"/>
    <w:rsid w:val="003739ED"/>
    <w:rsid w:val="0037419C"/>
    <w:rsid w:val="00376680"/>
    <w:rsid w:val="003774D6"/>
    <w:rsid w:val="00392B7C"/>
    <w:rsid w:val="0039348D"/>
    <w:rsid w:val="00395F8B"/>
    <w:rsid w:val="003A2163"/>
    <w:rsid w:val="003B16C8"/>
    <w:rsid w:val="003B41C7"/>
    <w:rsid w:val="003B7B8C"/>
    <w:rsid w:val="003C322B"/>
    <w:rsid w:val="003C3231"/>
    <w:rsid w:val="003C413B"/>
    <w:rsid w:val="003C5134"/>
    <w:rsid w:val="003C55E6"/>
    <w:rsid w:val="003C7BD1"/>
    <w:rsid w:val="003D1009"/>
    <w:rsid w:val="003E4F97"/>
    <w:rsid w:val="003E7CAB"/>
    <w:rsid w:val="0040677F"/>
    <w:rsid w:val="00407ACE"/>
    <w:rsid w:val="004203E4"/>
    <w:rsid w:val="00422CB4"/>
    <w:rsid w:val="00422EAA"/>
    <w:rsid w:val="00433F4E"/>
    <w:rsid w:val="00435AED"/>
    <w:rsid w:val="00457DC8"/>
    <w:rsid w:val="00462416"/>
    <w:rsid w:val="00464A6F"/>
    <w:rsid w:val="00464DA8"/>
    <w:rsid w:val="00466991"/>
    <w:rsid w:val="00467149"/>
    <w:rsid w:val="004768FC"/>
    <w:rsid w:val="00477209"/>
    <w:rsid w:val="004831E7"/>
    <w:rsid w:val="00484A67"/>
    <w:rsid w:val="004859AB"/>
    <w:rsid w:val="004956FC"/>
    <w:rsid w:val="00497602"/>
    <w:rsid w:val="004A0E89"/>
    <w:rsid w:val="004C7467"/>
    <w:rsid w:val="004D2C0E"/>
    <w:rsid w:val="004E2C07"/>
    <w:rsid w:val="004F0591"/>
    <w:rsid w:val="004F0E92"/>
    <w:rsid w:val="004F3009"/>
    <w:rsid w:val="005039D9"/>
    <w:rsid w:val="00504D3D"/>
    <w:rsid w:val="00505872"/>
    <w:rsid w:val="005073CA"/>
    <w:rsid w:val="0051268E"/>
    <w:rsid w:val="00514D98"/>
    <w:rsid w:val="00516750"/>
    <w:rsid w:val="0052388D"/>
    <w:rsid w:val="005348C7"/>
    <w:rsid w:val="00537467"/>
    <w:rsid w:val="0055312D"/>
    <w:rsid w:val="00565AA9"/>
    <w:rsid w:val="00572E16"/>
    <w:rsid w:val="00574781"/>
    <w:rsid w:val="005767E7"/>
    <w:rsid w:val="005828CD"/>
    <w:rsid w:val="00586364"/>
    <w:rsid w:val="00586A97"/>
    <w:rsid w:val="00597345"/>
    <w:rsid w:val="005A033E"/>
    <w:rsid w:val="005B2571"/>
    <w:rsid w:val="005B67ED"/>
    <w:rsid w:val="005B6C77"/>
    <w:rsid w:val="005C49A5"/>
    <w:rsid w:val="005C683A"/>
    <w:rsid w:val="005D267D"/>
    <w:rsid w:val="005E0BFF"/>
    <w:rsid w:val="005E2CCF"/>
    <w:rsid w:val="005E4C28"/>
    <w:rsid w:val="005E54AC"/>
    <w:rsid w:val="005F0F56"/>
    <w:rsid w:val="005F5ACE"/>
    <w:rsid w:val="0060085B"/>
    <w:rsid w:val="00605B0F"/>
    <w:rsid w:val="00610417"/>
    <w:rsid w:val="0062110C"/>
    <w:rsid w:val="00626D3B"/>
    <w:rsid w:val="00632209"/>
    <w:rsid w:val="00632541"/>
    <w:rsid w:val="00641C49"/>
    <w:rsid w:val="006434E7"/>
    <w:rsid w:val="00644FB9"/>
    <w:rsid w:val="00657A10"/>
    <w:rsid w:val="006640A7"/>
    <w:rsid w:val="00676F73"/>
    <w:rsid w:val="00685118"/>
    <w:rsid w:val="00693A57"/>
    <w:rsid w:val="006A21A0"/>
    <w:rsid w:val="006A4747"/>
    <w:rsid w:val="006B5932"/>
    <w:rsid w:val="006D124E"/>
    <w:rsid w:val="006E342D"/>
    <w:rsid w:val="006E701A"/>
    <w:rsid w:val="006F7B52"/>
    <w:rsid w:val="00707B56"/>
    <w:rsid w:val="0071103B"/>
    <w:rsid w:val="00716B68"/>
    <w:rsid w:val="00723435"/>
    <w:rsid w:val="00733B36"/>
    <w:rsid w:val="007357FA"/>
    <w:rsid w:val="007368C3"/>
    <w:rsid w:val="00743AA9"/>
    <w:rsid w:val="00743F43"/>
    <w:rsid w:val="00746029"/>
    <w:rsid w:val="00757F30"/>
    <w:rsid w:val="0076043D"/>
    <w:rsid w:val="00761706"/>
    <w:rsid w:val="00766999"/>
    <w:rsid w:val="00767738"/>
    <w:rsid w:val="00772919"/>
    <w:rsid w:val="00774C99"/>
    <w:rsid w:val="007769A4"/>
    <w:rsid w:val="007800ED"/>
    <w:rsid w:val="007865F3"/>
    <w:rsid w:val="00791011"/>
    <w:rsid w:val="00794356"/>
    <w:rsid w:val="007961D9"/>
    <w:rsid w:val="007A2826"/>
    <w:rsid w:val="007A3628"/>
    <w:rsid w:val="007A3C59"/>
    <w:rsid w:val="007A3EEA"/>
    <w:rsid w:val="007A5E50"/>
    <w:rsid w:val="007B1354"/>
    <w:rsid w:val="007C2906"/>
    <w:rsid w:val="007D128B"/>
    <w:rsid w:val="007D396F"/>
    <w:rsid w:val="007D6692"/>
    <w:rsid w:val="007E6343"/>
    <w:rsid w:val="007E71C2"/>
    <w:rsid w:val="007F1EE8"/>
    <w:rsid w:val="00804AF4"/>
    <w:rsid w:val="00810F23"/>
    <w:rsid w:val="00813D91"/>
    <w:rsid w:val="00814B33"/>
    <w:rsid w:val="00844094"/>
    <w:rsid w:val="0084746C"/>
    <w:rsid w:val="00850F50"/>
    <w:rsid w:val="008519D0"/>
    <w:rsid w:val="00854FA4"/>
    <w:rsid w:val="00861054"/>
    <w:rsid w:val="00876D23"/>
    <w:rsid w:val="00881685"/>
    <w:rsid w:val="00884A57"/>
    <w:rsid w:val="00885C0B"/>
    <w:rsid w:val="00890B53"/>
    <w:rsid w:val="00891C8C"/>
    <w:rsid w:val="00894183"/>
    <w:rsid w:val="008B09D3"/>
    <w:rsid w:val="008B405F"/>
    <w:rsid w:val="008B427F"/>
    <w:rsid w:val="008C125B"/>
    <w:rsid w:val="008C4F01"/>
    <w:rsid w:val="008C566A"/>
    <w:rsid w:val="008D0459"/>
    <w:rsid w:val="008D6729"/>
    <w:rsid w:val="008E035B"/>
    <w:rsid w:val="008E7A2E"/>
    <w:rsid w:val="008F3EC4"/>
    <w:rsid w:val="008F54FC"/>
    <w:rsid w:val="009073BD"/>
    <w:rsid w:val="00912F05"/>
    <w:rsid w:val="00920A28"/>
    <w:rsid w:val="0092297D"/>
    <w:rsid w:val="00923F1A"/>
    <w:rsid w:val="00925958"/>
    <w:rsid w:val="00941EAF"/>
    <w:rsid w:val="00943679"/>
    <w:rsid w:val="009612D5"/>
    <w:rsid w:val="00961A3F"/>
    <w:rsid w:val="00962858"/>
    <w:rsid w:val="00967FA5"/>
    <w:rsid w:val="00974B84"/>
    <w:rsid w:val="00976385"/>
    <w:rsid w:val="00986086"/>
    <w:rsid w:val="009879E7"/>
    <w:rsid w:val="00992204"/>
    <w:rsid w:val="009C2F82"/>
    <w:rsid w:val="009D2130"/>
    <w:rsid w:val="009F7C68"/>
    <w:rsid w:val="00A02EA2"/>
    <w:rsid w:val="00A03782"/>
    <w:rsid w:val="00A06875"/>
    <w:rsid w:val="00A06C92"/>
    <w:rsid w:val="00A12AC5"/>
    <w:rsid w:val="00A16E65"/>
    <w:rsid w:val="00A24649"/>
    <w:rsid w:val="00A24F6B"/>
    <w:rsid w:val="00A30D93"/>
    <w:rsid w:val="00A366B1"/>
    <w:rsid w:val="00A408EA"/>
    <w:rsid w:val="00A415C4"/>
    <w:rsid w:val="00A41795"/>
    <w:rsid w:val="00A4300F"/>
    <w:rsid w:val="00A43667"/>
    <w:rsid w:val="00A45335"/>
    <w:rsid w:val="00A54DC5"/>
    <w:rsid w:val="00A55897"/>
    <w:rsid w:val="00A64031"/>
    <w:rsid w:val="00A66E9A"/>
    <w:rsid w:val="00A711B0"/>
    <w:rsid w:val="00A7635C"/>
    <w:rsid w:val="00A805E9"/>
    <w:rsid w:val="00A842DA"/>
    <w:rsid w:val="00A85861"/>
    <w:rsid w:val="00A8661A"/>
    <w:rsid w:val="00A8740D"/>
    <w:rsid w:val="00A93F44"/>
    <w:rsid w:val="00A94871"/>
    <w:rsid w:val="00A94CA0"/>
    <w:rsid w:val="00AA1EDC"/>
    <w:rsid w:val="00AA52D3"/>
    <w:rsid w:val="00AB2E3D"/>
    <w:rsid w:val="00AC1FBC"/>
    <w:rsid w:val="00AC261A"/>
    <w:rsid w:val="00AD561D"/>
    <w:rsid w:val="00AE1092"/>
    <w:rsid w:val="00AE263A"/>
    <w:rsid w:val="00AE7827"/>
    <w:rsid w:val="00AF0748"/>
    <w:rsid w:val="00AF1AA7"/>
    <w:rsid w:val="00AF231F"/>
    <w:rsid w:val="00AF769C"/>
    <w:rsid w:val="00B02E29"/>
    <w:rsid w:val="00B070E5"/>
    <w:rsid w:val="00B076F2"/>
    <w:rsid w:val="00B1104F"/>
    <w:rsid w:val="00B17D53"/>
    <w:rsid w:val="00B227A6"/>
    <w:rsid w:val="00B247E2"/>
    <w:rsid w:val="00B26B0A"/>
    <w:rsid w:val="00B32392"/>
    <w:rsid w:val="00B4261F"/>
    <w:rsid w:val="00B47700"/>
    <w:rsid w:val="00B47D29"/>
    <w:rsid w:val="00B5016C"/>
    <w:rsid w:val="00B5395C"/>
    <w:rsid w:val="00B55ABD"/>
    <w:rsid w:val="00B56BF8"/>
    <w:rsid w:val="00B635DC"/>
    <w:rsid w:val="00B71C8D"/>
    <w:rsid w:val="00B85DDE"/>
    <w:rsid w:val="00B909EF"/>
    <w:rsid w:val="00B920C0"/>
    <w:rsid w:val="00B96EAA"/>
    <w:rsid w:val="00BC0048"/>
    <w:rsid w:val="00BC1BA1"/>
    <w:rsid w:val="00BC3D64"/>
    <w:rsid w:val="00BC4A33"/>
    <w:rsid w:val="00BC781F"/>
    <w:rsid w:val="00BD7BB6"/>
    <w:rsid w:val="00BE0BCD"/>
    <w:rsid w:val="00BE45AE"/>
    <w:rsid w:val="00BE5FAF"/>
    <w:rsid w:val="00BF0325"/>
    <w:rsid w:val="00BF058A"/>
    <w:rsid w:val="00BF05FB"/>
    <w:rsid w:val="00BF1993"/>
    <w:rsid w:val="00BF2B76"/>
    <w:rsid w:val="00BF6EDA"/>
    <w:rsid w:val="00C01121"/>
    <w:rsid w:val="00C02BC5"/>
    <w:rsid w:val="00C07D3A"/>
    <w:rsid w:val="00C108D3"/>
    <w:rsid w:val="00C122AF"/>
    <w:rsid w:val="00C12BB8"/>
    <w:rsid w:val="00C17530"/>
    <w:rsid w:val="00C22FFA"/>
    <w:rsid w:val="00C23C4F"/>
    <w:rsid w:val="00C310E4"/>
    <w:rsid w:val="00C34F3E"/>
    <w:rsid w:val="00C40570"/>
    <w:rsid w:val="00C44D9E"/>
    <w:rsid w:val="00C45996"/>
    <w:rsid w:val="00C46F04"/>
    <w:rsid w:val="00C52DE4"/>
    <w:rsid w:val="00C539B8"/>
    <w:rsid w:val="00C53DA2"/>
    <w:rsid w:val="00C65C25"/>
    <w:rsid w:val="00C70299"/>
    <w:rsid w:val="00C815F8"/>
    <w:rsid w:val="00C93313"/>
    <w:rsid w:val="00CA0113"/>
    <w:rsid w:val="00CA0CC2"/>
    <w:rsid w:val="00CA158A"/>
    <w:rsid w:val="00CA2BE3"/>
    <w:rsid w:val="00CB0A5D"/>
    <w:rsid w:val="00CB572F"/>
    <w:rsid w:val="00CC125C"/>
    <w:rsid w:val="00CC1E5B"/>
    <w:rsid w:val="00CC229E"/>
    <w:rsid w:val="00CF09A7"/>
    <w:rsid w:val="00CF4FA5"/>
    <w:rsid w:val="00D03255"/>
    <w:rsid w:val="00D04EB5"/>
    <w:rsid w:val="00D23DE2"/>
    <w:rsid w:val="00D26774"/>
    <w:rsid w:val="00D32BC4"/>
    <w:rsid w:val="00D37323"/>
    <w:rsid w:val="00D43000"/>
    <w:rsid w:val="00D43AF5"/>
    <w:rsid w:val="00D57E30"/>
    <w:rsid w:val="00D6337E"/>
    <w:rsid w:val="00D92FA8"/>
    <w:rsid w:val="00DC0425"/>
    <w:rsid w:val="00DF05B3"/>
    <w:rsid w:val="00DF1570"/>
    <w:rsid w:val="00E00BF2"/>
    <w:rsid w:val="00E016FE"/>
    <w:rsid w:val="00E0268C"/>
    <w:rsid w:val="00E04B1E"/>
    <w:rsid w:val="00E11334"/>
    <w:rsid w:val="00E14B5A"/>
    <w:rsid w:val="00E165C0"/>
    <w:rsid w:val="00E17AD4"/>
    <w:rsid w:val="00E17D18"/>
    <w:rsid w:val="00E21680"/>
    <w:rsid w:val="00E26403"/>
    <w:rsid w:val="00E26674"/>
    <w:rsid w:val="00E31790"/>
    <w:rsid w:val="00E3594F"/>
    <w:rsid w:val="00E45F33"/>
    <w:rsid w:val="00E47CA3"/>
    <w:rsid w:val="00E50D69"/>
    <w:rsid w:val="00E53351"/>
    <w:rsid w:val="00E65E07"/>
    <w:rsid w:val="00E723E9"/>
    <w:rsid w:val="00E7342F"/>
    <w:rsid w:val="00E7479C"/>
    <w:rsid w:val="00E91F86"/>
    <w:rsid w:val="00E934AB"/>
    <w:rsid w:val="00E9689E"/>
    <w:rsid w:val="00EA2D36"/>
    <w:rsid w:val="00EA3C31"/>
    <w:rsid w:val="00EC3809"/>
    <w:rsid w:val="00EC5061"/>
    <w:rsid w:val="00EC5144"/>
    <w:rsid w:val="00ED1C34"/>
    <w:rsid w:val="00ED4B09"/>
    <w:rsid w:val="00EE49AA"/>
    <w:rsid w:val="00EF43F4"/>
    <w:rsid w:val="00EF75C3"/>
    <w:rsid w:val="00F10063"/>
    <w:rsid w:val="00F14EAF"/>
    <w:rsid w:val="00F15C73"/>
    <w:rsid w:val="00F16E71"/>
    <w:rsid w:val="00F211FC"/>
    <w:rsid w:val="00F3224A"/>
    <w:rsid w:val="00F3725A"/>
    <w:rsid w:val="00F45114"/>
    <w:rsid w:val="00F47700"/>
    <w:rsid w:val="00F6362B"/>
    <w:rsid w:val="00F75D1F"/>
    <w:rsid w:val="00F76161"/>
    <w:rsid w:val="00F8390B"/>
    <w:rsid w:val="00F86A89"/>
    <w:rsid w:val="00F9255D"/>
    <w:rsid w:val="00FB21C2"/>
    <w:rsid w:val="00FB2749"/>
    <w:rsid w:val="00FB4441"/>
    <w:rsid w:val="00FB5D4E"/>
    <w:rsid w:val="00FB77EF"/>
    <w:rsid w:val="00FC4DB8"/>
    <w:rsid w:val="00FD445E"/>
    <w:rsid w:val="00FD4823"/>
    <w:rsid w:val="00FE6001"/>
    <w:rsid w:val="00FE652B"/>
    <w:rsid w:val="00FE70B6"/>
    <w:rsid w:val="00FF0D3B"/>
    <w:rsid w:val="00FF4837"/>
    <w:rsid w:val="00FF6EC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048"/>
  </w:style>
  <w:style w:type="paragraph" w:styleId="Ttulo1">
    <w:name w:val="heading 1"/>
    <w:aliases w:val="TITULO."/>
    <w:basedOn w:val="Normal"/>
    <w:next w:val="Normal"/>
    <w:link w:val="Ttulo1Char"/>
    <w:uiPriority w:val="9"/>
    <w:qFormat/>
    <w:rsid w:val="00216483"/>
    <w:pPr>
      <w:keepNext/>
      <w:keepLines/>
      <w:numPr>
        <w:numId w:val="1"/>
      </w:numPr>
      <w:spacing w:line="240" w:lineRule="auto"/>
      <w:ind w:left="357" w:hanging="357"/>
      <w:outlineLvl w:val="0"/>
    </w:pPr>
    <w:rPr>
      <w:rFonts w:eastAsiaTheme="majorEastAsia" w:cstheme="majorBidi"/>
      <w:b/>
      <w:caps/>
      <w:szCs w:val="32"/>
    </w:rPr>
  </w:style>
  <w:style w:type="paragraph" w:styleId="Ttulo2">
    <w:name w:val="heading 2"/>
    <w:aliases w:val="1.1 SUBTITULO"/>
    <w:basedOn w:val="Normal"/>
    <w:next w:val="Normal"/>
    <w:link w:val="Ttulo2Char"/>
    <w:uiPriority w:val="9"/>
    <w:unhideWhenUsed/>
    <w:qFormat/>
    <w:rsid w:val="00505872"/>
    <w:pPr>
      <w:keepNext/>
      <w:keepLines/>
      <w:spacing w:line="240" w:lineRule="auto"/>
      <w:contextualSpacing/>
      <w:outlineLvl w:val="1"/>
    </w:pPr>
    <w:rPr>
      <w:rFonts w:eastAsiaTheme="majorEastAsia" w:cstheme="majorBidi"/>
      <w:caps/>
      <w:szCs w:val="26"/>
    </w:rPr>
  </w:style>
  <w:style w:type="paragraph" w:styleId="Ttulo3">
    <w:name w:val="heading 3"/>
    <w:basedOn w:val="Normal"/>
    <w:next w:val="Normal"/>
    <w:link w:val="Ttulo3Char"/>
    <w:unhideWhenUsed/>
    <w:qFormat/>
    <w:rsid w:val="00DF05B3"/>
    <w:pPr>
      <w:keepNext/>
      <w:keepLines/>
      <w:spacing w:line="240" w:lineRule="auto"/>
      <w:contextualSpacing/>
      <w:outlineLvl w:val="2"/>
    </w:pPr>
    <w:rPr>
      <w:rFonts w:eastAsiaTheme="majorEastAsia" w:cstheme="majorBidi"/>
      <w:b/>
      <w:szCs w:val="24"/>
    </w:rPr>
  </w:style>
  <w:style w:type="paragraph" w:styleId="Ttulo4">
    <w:name w:val="heading 4"/>
    <w:basedOn w:val="Normal"/>
    <w:next w:val="Normal"/>
    <w:link w:val="Ttulo4Char"/>
    <w:rsid w:val="00B5395C"/>
    <w:pPr>
      <w:keepNext/>
      <w:keepLines/>
      <w:pBdr>
        <w:top w:val="nil"/>
        <w:left w:val="nil"/>
        <w:bottom w:val="nil"/>
        <w:right w:val="nil"/>
        <w:between w:val="nil"/>
      </w:pBdr>
      <w:spacing w:before="240" w:after="40"/>
      <w:outlineLvl w:val="3"/>
    </w:pPr>
    <w:rPr>
      <w:rFonts w:eastAsia="Arial"/>
      <w:b/>
      <w:color w:val="000000"/>
      <w:szCs w:val="24"/>
      <w:lang w:eastAsia="pt-BR"/>
    </w:rPr>
  </w:style>
  <w:style w:type="paragraph" w:styleId="Ttulo5">
    <w:name w:val="heading 5"/>
    <w:basedOn w:val="Normal"/>
    <w:next w:val="Normal"/>
    <w:link w:val="Ttulo5Char"/>
    <w:rsid w:val="00B5395C"/>
    <w:pPr>
      <w:keepNext/>
      <w:keepLines/>
      <w:pBdr>
        <w:top w:val="nil"/>
        <w:left w:val="nil"/>
        <w:bottom w:val="nil"/>
        <w:right w:val="nil"/>
        <w:between w:val="nil"/>
      </w:pBdr>
      <w:spacing w:before="220" w:after="40"/>
      <w:outlineLvl w:val="4"/>
    </w:pPr>
    <w:rPr>
      <w:rFonts w:eastAsia="Arial"/>
      <w:b/>
      <w:color w:val="000000"/>
      <w:sz w:val="22"/>
      <w:lang w:eastAsia="pt-BR"/>
    </w:rPr>
  </w:style>
  <w:style w:type="paragraph" w:styleId="Ttulo6">
    <w:name w:val="heading 6"/>
    <w:basedOn w:val="Normal"/>
    <w:next w:val="Normal"/>
    <w:link w:val="Ttulo6Char"/>
    <w:rsid w:val="00B5395C"/>
    <w:pPr>
      <w:keepNext/>
      <w:keepLines/>
      <w:pBdr>
        <w:top w:val="nil"/>
        <w:left w:val="nil"/>
        <w:bottom w:val="nil"/>
        <w:right w:val="nil"/>
        <w:between w:val="nil"/>
      </w:pBdr>
      <w:spacing w:before="200" w:after="40"/>
      <w:outlineLvl w:val="5"/>
    </w:pPr>
    <w:rPr>
      <w:rFonts w:eastAsia="Arial"/>
      <w:b/>
      <w:color w:val="000000"/>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ITULO. Char"/>
    <w:basedOn w:val="Fontepargpadro"/>
    <w:link w:val="Ttulo1"/>
    <w:uiPriority w:val="9"/>
    <w:rsid w:val="00216483"/>
    <w:rPr>
      <w:rFonts w:eastAsiaTheme="majorEastAsia" w:cstheme="majorBidi"/>
      <w:b/>
      <w:caps/>
      <w:szCs w:val="32"/>
    </w:rPr>
  </w:style>
  <w:style w:type="character" w:customStyle="1" w:styleId="Ttulo2Char">
    <w:name w:val="Título 2 Char"/>
    <w:aliases w:val="1.1 SUBTITULO Char"/>
    <w:basedOn w:val="Fontepargpadro"/>
    <w:link w:val="Ttulo2"/>
    <w:uiPriority w:val="9"/>
    <w:rsid w:val="008B427F"/>
    <w:rPr>
      <w:rFonts w:eastAsiaTheme="majorEastAsia" w:cstheme="majorBidi"/>
      <w:caps/>
      <w:szCs w:val="26"/>
    </w:rPr>
  </w:style>
  <w:style w:type="character" w:customStyle="1" w:styleId="Ttulo3Char">
    <w:name w:val="Título 3 Char"/>
    <w:basedOn w:val="Fontepargpadro"/>
    <w:link w:val="Ttulo3"/>
    <w:rsid w:val="00DF05B3"/>
    <w:rPr>
      <w:rFonts w:eastAsiaTheme="majorEastAsia" w:cstheme="majorBidi"/>
      <w:b/>
      <w:szCs w:val="24"/>
    </w:rPr>
  </w:style>
  <w:style w:type="character" w:customStyle="1" w:styleId="Ttulo4Char">
    <w:name w:val="Título 4 Char"/>
    <w:basedOn w:val="Fontepargpadro"/>
    <w:link w:val="Ttulo4"/>
    <w:rsid w:val="00B5395C"/>
    <w:rPr>
      <w:rFonts w:eastAsia="Arial"/>
      <w:b/>
      <w:color w:val="000000"/>
      <w:szCs w:val="24"/>
      <w:lang w:eastAsia="pt-BR"/>
    </w:rPr>
  </w:style>
  <w:style w:type="character" w:customStyle="1" w:styleId="Ttulo5Char">
    <w:name w:val="Título 5 Char"/>
    <w:basedOn w:val="Fontepargpadro"/>
    <w:link w:val="Ttulo5"/>
    <w:rsid w:val="00B5395C"/>
    <w:rPr>
      <w:rFonts w:eastAsia="Arial"/>
      <w:b/>
      <w:color w:val="000000"/>
      <w:sz w:val="22"/>
      <w:lang w:eastAsia="pt-BR"/>
    </w:rPr>
  </w:style>
  <w:style w:type="character" w:customStyle="1" w:styleId="Ttulo6Char">
    <w:name w:val="Título 6 Char"/>
    <w:basedOn w:val="Fontepargpadro"/>
    <w:link w:val="Ttulo6"/>
    <w:rsid w:val="00B5395C"/>
    <w:rPr>
      <w:rFonts w:eastAsia="Arial"/>
      <w:b/>
      <w:color w:val="000000"/>
      <w:sz w:val="20"/>
      <w:szCs w:val="20"/>
      <w:lang w:eastAsia="pt-BR"/>
    </w:rPr>
  </w:style>
  <w:style w:type="paragraph" w:styleId="PargrafodaLista">
    <w:name w:val="List Paragraph"/>
    <w:basedOn w:val="Normal"/>
    <w:uiPriority w:val="34"/>
    <w:qFormat/>
    <w:rsid w:val="00894183"/>
    <w:pPr>
      <w:ind w:left="720"/>
      <w:contextualSpacing/>
    </w:pPr>
  </w:style>
  <w:style w:type="paragraph" w:styleId="Textodebalo">
    <w:name w:val="Balloon Text"/>
    <w:basedOn w:val="Normal"/>
    <w:link w:val="TextodebaloChar"/>
    <w:uiPriority w:val="99"/>
    <w:semiHidden/>
    <w:unhideWhenUsed/>
    <w:rsid w:val="00216483"/>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16483"/>
    <w:rPr>
      <w:rFonts w:ascii="Segoe UI" w:hAnsi="Segoe UI" w:cs="Segoe UI"/>
      <w:sz w:val="18"/>
      <w:szCs w:val="18"/>
    </w:rPr>
  </w:style>
  <w:style w:type="character" w:styleId="Refdecomentrio">
    <w:name w:val="annotation reference"/>
    <w:basedOn w:val="Fontepargpadro"/>
    <w:uiPriority w:val="99"/>
    <w:semiHidden/>
    <w:unhideWhenUsed/>
    <w:rsid w:val="00150CDA"/>
    <w:rPr>
      <w:sz w:val="16"/>
      <w:szCs w:val="16"/>
    </w:rPr>
  </w:style>
  <w:style w:type="paragraph" w:styleId="Textodecomentrio">
    <w:name w:val="annotation text"/>
    <w:basedOn w:val="Normal"/>
    <w:link w:val="TextodecomentrioChar"/>
    <w:uiPriority w:val="99"/>
    <w:semiHidden/>
    <w:unhideWhenUsed/>
    <w:rsid w:val="00150CD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50CDA"/>
    <w:rPr>
      <w:sz w:val="20"/>
      <w:szCs w:val="20"/>
    </w:rPr>
  </w:style>
  <w:style w:type="paragraph" w:styleId="Assuntodocomentrio">
    <w:name w:val="annotation subject"/>
    <w:basedOn w:val="Textodecomentrio"/>
    <w:next w:val="Textodecomentrio"/>
    <w:link w:val="AssuntodocomentrioChar"/>
    <w:uiPriority w:val="99"/>
    <w:semiHidden/>
    <w:unhideWhenUsed/>
    <w:rsid w:val="00150CDA"/>
    <w:rPr>
      <w:b/>
      <w:bCs/>
    </w:rPr>
  </w:style>
  <w:style w:type="character" w:customStyle="1" w:styleId="AssuntodocomentrioChar">
    <w:name w:val="Assunto do comentário Char"/>
    <w:basedOn w:val="TextodecomentrioChar"/>
    <w:link w:val="Assuntodocomentrio"/>
    <w:uiPriority w:val="99"/>
    <w:semiHidden/>
    <w:rsid w:val="00150CDA"/>
    <w:rPr>
      <w:b/>
      <w:bCs/>
      <w:sz w:val="20"/>
      <w:szCs w:val="20"/>
    </w:rPr>
  </w:style>
  <w:style w:type="paragraph" w:styleId="NormalWeb">
    <w:name w:val="Normal (Web)"/>
    <w:basedOn w:val="Normal"/>
    <w:uiPriority w:val="99"/>
    <w:unhideWhenUsed/>
    <w:rsid w:val="00087297"/>
    <w:pPr>
      <w:spacing w:before="100" w:beforeAutospacing="1" w:after="100" w:afterAutospacing="1" w:line="240" w:lineRule="auto"/>
      <w:jc w:val="left"/>
    </w:pPr>
    <w:rPr>
      <w:rFonts w:ascii="Times New Roman" w:eastAsia="Times New Roman" w:hAnsi="Times New Roman" w:cs="Times New Roman"/>
      <w:szCs w:val="24"/>
      <w:lang w:eastAsia="pt-BR"/>
    </w:rPr>
  </w:style>
  <w:style w:type="paragraph" w:styleId="Ttulo">
    <w:name w:val="Title"/>
    <w:basedOn w:val="Normal"/>
    <w:next w:val="Normal"/>
    <w:link w:val="TtuloChar"/>
    <w:rsid w:val="00B5395C"/>
    <w:pPr>
      <w:keepNext/>
      <w:keepLines/>
      <w:pBdr>
        <w:top w:val="nil"/>
        <w:left w:val="nil"/>
        <w:bottom w:val="nil"/>
        <w:right w:val="nil"/>
        <w:between w:val="nil"/>
      </w:pBdr>
      <w:spacing w:before="480" w:after="120"/>
    </w:pPr>
    <w:rPr>
      <w:rFonts w:eastAsia="Arial"/>
      <w:b/>
      <w:color w:val="000000"/>
      <w:sz w:val="72"/>
      <w:szCs w:val="72"/>
      <w:lang w:eastAsia="pt-BR"/>
    </w:rPr>
  </w:style>
  <w:style w:type="character" w:customStyle="1" w:styleId="TtuloChar">
    <w:name w:val="Título Char"/>
    <w:basedOn w:val="Fontepargpadro"/>
    <w:link w:val="Ttulo"/>
    <w:rsid w:val="00B5395C"/>
    <w:rPr>
      <w:rFonts w:eastAsia="Arial"/>
      <w:b/>
      <w:color w:val="000000"/>
      <w:sz w:val="72"/>
      <w:szCs w:val="72"/>
      <w:lang w:eastAsia="pt-BR"/>
    </w:rPr>
  </w:style>
  <w:style w:type="paragraph" w:styleId="Subttulo">
    <w:name w:val="Subtitle"/>
    <w:basedOn w:val="Normal"/>
    <w:next w:val="Normal"/>
    <w:link w:val="SubttuloChar"/>
    <w:rsid w:val="00B5395C"/>
    <w:pPr>
      <w:keepNext/>
      <w:keepLines/>
      <w:pBdr>
        <w:top w:val="nil"/>
        <w:left w:val="nil"/>
        <w:bottom w:val="nil"/>
        <w:right w:val="nil"/>
        <w:between w:val="nil"/>
      </w:pBdr>
      <w:spacing w:before="360" w:after="80"/>
    </w:pPr>
    <w:rPr>
      <w:rFonts w:ascii="Georgia" w:eastAsia="Georgia" w:hAnsi="Georgia" w:cs="Georgia"/>
      <w:i/>
      <w:color w:val="666666"/>
      <w:sz w:val="48"/>
      <w:szCs w:val="48"/>
      <w:lang w:eastAsia="pt-BR"/>
    </w:rPr>
  </w:style>
  <w:style w:type="character" w:customStyle="1" w:styleId="SubttuloChar">
    <w:name w:val="Subtítulo Char"/>
    <w:basedOn w:val="Fontepargpadro"/>
    <w:link w:val="Subttulo"/>
    <w:rsid w:val="00B5395C"/>
    <w:rPr>
      <w:rFonts w:ascii="Georgia" w:eastAsia="Georgia" w:hAnsi="Georgia" w:cs="Georgia"/>
      <w:i/>
      <w:color w:val="666666"/>
      <w:sz w:val="48"/>
      <w:szCs w:val="48"/>
      <w:lang w:eastAsia="pt-BR"/>
    </w:rPr>
  </w:style>
  <w:style w:type="paragraph" w:styleId="Legenda">
    <w:name w:val="caption"/>
    <w:basedOn w:val="Normal"/>
    <w:next w:val="Normal"/>
    <w:uiPriority w:val="35"/>
    <w:unhideWhenUsed/>
    <w:qFormat/>
    <w:rsid w:val="005C683A"/>
    <w:pPr>
      <w:spacing w:line="240" w:lineRule="auto"/>
      <w:contextualSpacing/>
    </w:pPr>
    <w:rPr>
      <w:b/>
      <w:iCs/>
      <w:sz w:val="20"/>
      <w:szCs w:val="18"/>
    </w:rPr>
  </w:style>
  <w:style w:type="paragraph" w:styleId="ndicedeilustraes">
    <w:name w:val="table of figures"/>
    <w:basedOn w:val="Normal"/>
    <w:next w:val="Normal"/>
    <w:uiPriority w:val="99"/>
    <w:unhideWhenUsed/>
    <w:rsid w:val="0039348D"/>
  </w:style>
  <w:style w:type="character" w:styleId="Hyperlink">
    <w:name w:val="Hyperlink"/>
    <w:basedOn w:val="Fontepargpadro"/>
    <w:uiPriority w:val="99"/>
    <w:unhideWhenUsed/>
    <w:rsid w:val="0039348D"/>
    <w:rPr>
      <w:color w:val="0563C1" w:themeColor="hyperlink"/>
      <w:u w:val="single"/>
    </w:rPr>
  </w:style>
  <w:style w:type="paragraph" w:styleId="CabealhodoSumrio">
    <w:name w:val="TOC Heading"/>
    <w:basedOn w:val="Ttulo1"/>
    <w:next w:val="Normal"/>
    <w:uiPriority w:val="39"/>
    <w:unhideWhenUsed/>
    <w:qFormat/>
    <w:rsid w:val="0039348D"/>
    <w:pPr>
      <w:numPr>
        <w:numId w:val="0"/>
      </w:numPr>
      <w:spacing w:before="240" w:line="259" w:lineRule="auto"/>
      <w:jc w:val="left"/>
      <w:outlineLvl w:val="9"/>
    </w:pPr>
    <w:rPr>
      <w:rFonts w:asciiTheme="majorHAnsi" w:hAnsiTheme="majorHAnsi"/>
      <w:b w:val="0"/>
      <w:caps w:val="0"/>
      <w:color w:val="2E74B5" w:themeColor="accent1" w:themeShade="BF"/>
      <w:sz w:val="32"/>
      <w:lang w:eastAsia="pt-BR"/>
    </w:rPr>
  </w:style>
  <w:style w:type="paragraph" w:styleId="Sumrio1">
    <w:name w:val="toc 1"/>
    <w:basedOn w:val="Normal"/>
    <w:next w:val="Normal"/>
    <w:autoRedefine/>
    <w:uiPriority w:val="39"/>
    <w:unhideWhenUsed/>
    <w:rsid w:val="007E71C2"/>
    <w:pPr>
      <w:tabs>
        <w:tab w:val="left" w:pos="440"/>
        <w:tab w:val="right" w:leader="dot" w:pos="9061"/>
      </w:tabs>
    </w:pPr>
    <w:rPr>
      <w:rFonts w:cs="Arial"/>
      <w:b/>
      <w:noProof/>
      <w:szCs w:val="24"/>
    </w:rPr>
  </w:style>
  <w:style w:type="paragraph" w:styleId="Sumrio2">
    <w:name w:val="toc 2"/>
    <w:basedOn w:val="Normal"/>
    <w:next w:val="Normal"/>
    <w:autoRedefine/>
    <w:uiPriority w:val="39"/>
    <w:unhideWhenUsed/>
    <w:rsid w:val="00A06875"/>
    <w:pPr>
      <w:tabs>
        <w:tab w:val="left" w:pos="880"/>
        <w:tab w:val="right" w:leader="dot" w:pos="9061"/>
      </w:tabs>
      <w:ind w:left="426"/>
    </w:pPr>
  </w:style>
  <w:style w:type="paragraph" w:styleId="Cabealho">
    <w:name w:val="header"/>
    <w:basedOn w:val="Normal"/>
    <w:link w:val="CabealhoChar"/>
    <w:uiPriority w:val="99"/>
    <w:unhideWhenUsed/>
    <w:rsid w:val="0039348D"/>
    <w:pPr>
      <w:tabs>
        <w:tab w:val="center" w:pos="4252"/>
        <w:tab w:val="right" w:pos="8504"/>
      </w:tabs>
      <w:spacing w:line="240" w:lineRule="auto"/>
    </w:pPr>
  </w:style>
  <w:style w:type="character" w:customStyle="1" w:styleId="CabealhoChar">
    <w:name w:val="Cabeçalho Char"/>
    <w:basedOn w:val="Fontepargpadro"/>
    <w:link w:val="Cabealho"/>
    <w:uiPriority w:val="99"/>
    <w:rsid w:val="0039348D"/>
  </w:style>
  <w:style w:type="paragraph" w:styleId="Rodap">
    <w:name w:val="footer"/>
    <w:basedOn w:val="Normal"/>
    <w:link w:val="RodapChar"/>
    <w:uiPriority w:val="99"/>
    <w:unhideWhenUsed/>
    <w:rsid w:val="0039348D"/>
    <w:pPr>
      <w:tabs>
        <w:tab w:val="center" w:pos="4252"/>
        <w:tab w:val="right" w:pos="8504"/>
      </w:tabs>
      <w:spacing w:line="240" w:lineRule="auto"/>
    </w:pPr>
  </w:style>
  <w:style w:type="character" w:customStyle="1" w:styleId="RodapChar">
    <w:name w:val="Rodapé Char"/>
    <w:basedOn w:val="Fontepargpadro"/>
    <w:link w:val="Rodap"/>
    <w:uiPriority w:val="99"/>
    <w:rsid w:val="0039348D"/>
  </w:style>
  <w:style w:type="character" w:styleId="RefernciaIntensa">
    <w:name w:val="Intense Reference"/>
    <w:basedOn w:val="Fontepargpadro"/>
    <w:uiPriority w:val="32"/>
    <w:qFormat/>
    <w:rsid w:val="009D2130"/>
    <w:rPr>
      <w:b/>
      <w:bCs/>
      <w:smallCaps/>
      <w:color w:val="5B9BD5" w:themeColor="accent1"/>
      <w:spacing w:val="5"/>
    </w:rPr>
  </w:style>
  <w:style w:type="paragraph" w:styleId="Sumrio3">
    <w:name w:val="toc 3"/>
    <w:basedOn w:val="Normal"/>
    <w:next w:val="Normal"/>
    <w:autoRedefine/>
    <w:uiPriority w:val="39"/>
    <w:unhideWhenUsed/>
    <w:rsid w:val="0071103B"/>
    <w:pPr>
      <w:spacing w:after="100" w:line="259" w:lineRule="auto"/>
      <w:ind w:left="440"/>
      <w:jc w:val="left"/>
    </w:pPr>
    <w:rPr>
      <w:rFonts w:asciiTheme="minorHAnsi" w:eastAsiaTheme="minorEastAsia" w:hAnsiTheme="minorHAnsi" w:cs="Times New Roman"/>
      <w:sz w:val="22"/>
      <w:lang w:eastAsia="pt-BR"/>
    </w:rPr>
  </w:style>
  <w:style w:type="character" w:customStyle="1" w:styleId="UnresolvedMention">
    <w:name w:val="Unresolved Mention"/>
    <w:basedOn w:val="Fontepargpadro"/>
    <w:uiPriority w:val="99"/>
    <w:semiHidden/>
    <w:unhideWhenUsed/>
    <w:rsid w:val="00BC3D64"/>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048"/>
  </w:style>
  <w:style w:type="paragraph" w:styleId="Ttulo1">
    <w:name w:val="heading 1"/>
    <w:aliases w:val="TITULO."/>
    <w:basedOn w:val="Normal"/>
    <w:next w:val="Normal"/>
    <w:link w:val="Ttulo1Char"/>
    <w:uiPriority w:val="9"/>
    <w:qFormat/>
    <w:rsid w:val="00216483"/>
    <w:pPr>
      <w:keepNext/>
      <w:keepLines/>
      <w:numPr>
        <w:numId w:val="1"/>
      </w:numPr>
      <w:spacing w:line="240" w:lineRule="auto"/>
      <w:ind w:left="357" w:hanging="357"/>
      <w:outlineLvl w:val="0"/>
    </w:pPr>
    <w:rPr>
      <w:rFonts w:eastAsiaTheme="majorEastAsia" w:cstheme="majorBidi"/>
      <w:b/>
      <w:caps/>
      <w:szCs w:val="32"/>
    </w:rPr>
  </w:style>
  <w:style w:type="paragraph" w:styleId="Ttulo2">
    <w:name w:val="heading 2"/>
    <w:aliases w:val="1.1 SUBTITULO"/>
    <w:basedOn w:val="Normal"/>
    <w:next w:val="Normal"/>
    <w:link w:val="Ttulo2Char"/>
    <w:uiPriority w:val="9"/>
    <w:unhideWhenUsed/>
    <w:qFormat/>
    <w:rsid w:val="00505872"/>
    <w:pPr>
      <w:keepNext/>
      <w:keepLines/>
      <w:spacing w:line="240" w:lineRule="auto"/>
      <w:contextualSpacing/>
      <w:outlineLvl w:val="1"/>
    </w:pPr>
    <w:rPr>
      <w:rFonts w:eastAsiaTheme="majorEastAsia" w:cstheme="majorBidi"/>
      <w:caps/>
      <w:szCs w:val="26"/>
    </w:rPr>
  </w:style>
  <w:style w:type="paragraph" w:styleId="Ttulo3">
    <w:name w:val="heading 3"/>
    <w:basedOn w:val="Normal"/>
    <w:next w:val="Normal"/>
    <w:link w:val="Ttulo3Char"/>
    <w:unhideWhenUsed/>
    <w:qFormat/>
    <w:rsid w:val="00DF05B3"/>
    <w:pPr>
      <w:keepNext/>
      <w:keepLines/>
      <w:spacing w:line="240" w:lineRule="auto"/>
      <w:contextualSpacing/>
      <w:outlineLvl w:val="2"/>
    </w:pPr>
    <w:rPr>
      <w:rFonts w:eastAsiaTheme="majorEastAsia" w:cstheme="majorBidi"/>
      <w:b/>
      <w:szCs w:val="24"/>
    </w:rPr>
  </w:style>
  <w:style w:type="paragraph" w:styleId="Ttulo4">
    <w:name w:val="heading 4"/>
    <w:basedOn w:val="Normal"/>
    <w:next w:val="Normal"/>
    <w:link w:val="Ttulo4Char"/>
    <w:rsid w:val="00B5395C"/>
    <w:pPr>
      <w:keepNext/>
      <w:keepLines/>
      <w:pBdr>
        <w:top w:val="nil"/>
        <w:left w:val="nil"/>
        <w:bottom w:val="nil"/>
        <w:right w:val="nil"/>
        <w:between w:val="nil"/>
      </w:pBdr>
      <w:spacing w:before="240" w:after="40"/>
      <w:outlineLvl w:val="3"/>
    </w:pPr>
    <w:rPr>
      <w:rFonts w:eastAsia="Arial"/>
      <w:b/>
      <w:color w:val="000000"/>
      <w:szCs w:val="24"/>
      <w:lang w:eastAsia="pt-BR"/>
    </w:rPr>
  </w:style>
  <w:style w:type="paragraph" w:styleId="Ttulo5">
    <w:name w:val="heading 5"/>
    <w:basedOn w:val="Normal"/>
    <w:next w:val="Normal"/>
    <w:link w:val="Ttulo5Char"/>
    <w:rsid w:val="00B5395C"/>
    <w:pPr>
      <w:keepNext/>
      <w:keepLines/>
      <w:pBdr>
        <w:top w:val="nil"/>
        <w:left w:val="nil"/>
        <w:bottom w:val="nil"/>
        <w:right w:val="nil"/>
        <w:between w:val="nil"/>
      </w:pBdr>
      <w:spacing w:before="220" w:after="40"/>
      <w:outlineLvl w:val="4"/>
    </w:pPr>
    <w:rPr>
      <w:rFonts w:eastAsia="Arial"/>
      <w:b/>
      <w:color w:val="000000"/>
      <w:sz w:val="22"/>
      <w:lang w:eastAsia="pt-BR"/>
    </w:rPr>
  </w:style>
  <w:style w:type="paragraph" w:styleId="Ttulo6">
    <w:name w:val="heading 6"/>
    <w:basedOn w:val="Normal"/>
    <w:next w:val="Normal"/>
    <w:link w:val="Ttulo6Char"/>
    <w:rsid w:val="00B5395C"/>
    <w:pPr>
      <w:keepNext/>
      <w:keepLines/>
      <w:pBdr>
        <w:top w:val="nil"/>
        <w:left w:val="nil"/>
        <w:bottom w:val="nil"/>
        <w:right w:val="nil"/>
        <w:between w:val="nil"/>
      </w:pBdr>
      <w:spacing w:before="200" w:after="40"/>
      <w:outlineLvl w:val="5"/>
    </w:pPr>
    <w:rPr>
      <w:rFonts w:eastAsia="Arial"/>
      <w:b/>
      <w:color w:val="000000"/>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ITULO. Char"/>
    <w:basedOn w:val="Fontepargpadro"/>
    <w:link w:val="Ttulo1"/>
    <w:uiPriority w:val="9"/>
    <w:rsid w:val="00216483"/>
    <w:rPr>
      <w:rFonts w:eastAsiaTheme="majorEastAsia" w:cstheme="majorBidi"/>
      <w:b/>
      <w:caps/>
      <w:szCs w:val="32"/>
    </w:rPr>
  </w:style>
  <w:style w:type="character" w:customStyle="1" w:styleId="Ttulo2Char">
    <w:name w:val="Título 2 Char"/>
    <w:aliases w:val="1.1 SUBTITULO Char"/>
    <w:basedOn w:val="Fontepargpadro"/>
    <w:link w:val="Ttulo2"/>
    <w:uiPriority w:val="9"/>
    <w:rsid w:val="008B427F"/>
    <w:rPr>
      <w:rFonts w:eastAsiaTheme="majorEastAsia" w:cstheme="majorBidi"/>
      <w:caps/>
      <w:szCs w:val="26"/>
    </w:rPr>
  </w:style>
  <w:style w:type="character" w:customStyle="1" w:styleId="Ttulo3Char">
    <w:name w:val="Título 3 Char"/>
    <w:basedOn w:val="Fontepargpadro"/>
    <w:link w:val="Ttulo3"/>
    <w:rsid w:val="00DF05B3"/>
    <w:rPr>
      <w:rFonts w:eastAsiaTheme="majorEastAsia" w:cstheme="majorBidi"/>
      <w:b/>
      <w:szCs w:val="24"/>
    </w:rPr>
  </w:style>
  <w:style w:type="character" w:customStyle="1" w:styleId="Ttulo4Char">
    <w:name w:val="Título 4 Char"/>
    <w:basedOn w:val="Fontepargpadro"/>
    <w:link w:val="Ttulo4"/>
    <w:rsid w:val="00B5395C"/>
    <w:rPr>
      <w:rFonts w:eastAsia="Arial"/>
      <w:b/>
      <w:color w:val="000000"/>
      <w:szCs w:val="24"/>
      <w:lang w:eastAsia="pt-BR"/>
    </w:rPr>
  </w:style>
  <w:style w:type="character" w:customStyle="1" w:styleId="Ttulo5Char">
    <w:name w:val="Título 5 Char"/>
    <w:basedOn w:val="Fontepargpadro"/>
    <w:link w:val="Ttulo5"/>
    <w:rsid w:val="00B5395C"/>
    <w:rPr>
      <w:rFonts w:eastAsia="Arial"/>
      <w:b/>
      <w:color w:val="000000"/>
      <w:sz w:val="22"/>
      <w:lang w:eastAsia="pt-BR"/>
    </w:rPr>
  </w:style>
  <w:style w:type="character" w:customStyle="1" w:styleId="Ttulo6Char">
    <w:name w:val="Título 6 Char"/>
    <w:basedOn w:val="Fontepargpadro"/>
    <w:link w:val="Ttulo6"/>
    <w:rsid w:val="00B5395C"/>
    <w:rPr>
      <w:rFonts w:eastAsia="Arial"/>
      <w:b/>
      <w:color w:val="000000"/>
      <w:sz w:val="20"/>
      <w:szCs w:val="20"/>
      <w:lang w:eastAsia="pt-BR"/>
    </w:rPr>
  </w:style>
  <w:style w:type="paragraph" w:styleId="PargrafodaLista">
    <w:name w:val="List Paragraph"/>
    <w:basedOn w:val="Normal"/>
    <w:uiPriority w:val="34"/>
    <w:qFormat/>
    <w:rsid w:val="00894183"/>
    <w:pPr>
      <w:ind w:left="720"/>
      <w:contextualSpacing/>
    </w:pPr>
  </w:style>
  <w:style w:type="paragraph" w:styleId="Textodebalo">
    <w:name w:val="Balloon Text"/>
    <w:basedOn w:val="Normal"/>
    <w:link w:val="TextodebaloChar"/>
    <w:uiPriority w:val="99"/>
    <w:semiHidden/>
    <w:unhideWhenUsed/>
    <w:rsid w:val="00216483"/>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16483"/>
    <w:rPr>
      <w:rFonts w:ascii="Segoe UI" w:hAnsi="Segoe UI" w:cs="Segoe UI"/>
      <w:sz w:val="18"/>
      <w:szCs w:val="18"/>
    </w:rPr>
  </w:style>
  <w:style w:type="character" w:styleId="Refdecomentrio">
    <w:name w:val="annotation reference"/>
    <w:basedOn w:val="Fontepargpadro"/>
    <w:uiPriority w:val="99"/>
    <w:semiHidden/>
    <w:unhideWhenUsed/>
    <w:rsid w:val="00150CDA"/>
    <w:rPr>
      <w:sz w:val="16"/>
      <w:szCs w:val="16"/>
    </w:rPr>
  </w:style>
  <w:style w:type="paragraph" w:styleId="Textodecomentrio">
    <w:name w:val="annotation text"/>
    <w:basedOn w:val="Normal"/>
    <w:link w:val="TextodecomentrioChar"/>
    <w:uiPriority w:val="99"/>
    <w:semiHidden/>
    <w:unhideWhenUsed/>
    <w:rsid w:val="00150CD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50CDA"/>
    <w:rPr>
      <w:sz w:val="20"/>
      <w:szCs w:val="20"/>
    </w:rPr>
  </w:style>
  <w:style w:type="paragraph" w:styleId="Assuntodocomentrio">
    <w:name w:val="annotation subject"/>
    <w:basedOn w:val="Textodecomentrio"/>
    <w:next w:val="Textodecomentrio"/>
    <w:link w:val="AssuntodocomentrioChar"/>
    <w:uiPriority w:val="99"/>
    <w:semiHidden/>
    <w:unhideWhenUsed/>
    <w:rsid w:val="00150CDA"/>
    <w:rPr>
      <w:b/>
      <w:bCs/>
    </w:rPr>
  </w:style>
  <w:style w:type="character" w:customStyle="1" w:styleId="AssuntodocomentrioChar">
    <w:name w:val="Assunto do comentário Char"/>
    <w:basedOn w:val="TextodecomentrioChar"/>
    <w:link w:val="Assuntodocomentrio"/>
    <w:uiPriority w:val="99"/>
    <w:semiHidden/>
    <w:rsid w:val="00150CDA"/>
    <w:rPr>
      <w:b/>
      <w:bCs/>
      <w:sz w:val="20"/>
      <w:szCs w:val="20"/>
    </w:rPr>
  </w:style>
  <w:style w:type="paragraph" w:styleId="NormalWeb">
    <w:name w:val="Normal (Web)"/>
    <w:basedOn w:val="Normal"/>
    <w:uiPriority w:val="99"/>
    <w:unhideWhenUsed/>
    <w:rsid w:val="00087297"/>
    <w:pPr>
      <w:spacing w:before="100" w:beforeAutospacing="1" w:after="100" w:afterAutospacing="1" w:line="240" w:lineRule="auto"/>
      <w:jc w:val="left"/>
    </w:pPr>
    <w:rPr>
      <w:rFonts w:ascii="Times New Roman" w:eastAsia="Times New Roman" w:hAnsi="Times New Roman" w:cs="Times New Roman"/>
      <w:szCs w:val="24"/>
      <w:lang w:eastAsia="pt-BR"/>
    </w:rPr>
  </w:style>
  <w:style w:type="paragraph" w:styleId="Ttulo">
    <w:name w:val="Title"/>
    <w:basedOn w:val="Normal"/>
    <w:next w:val="Normal"/>
    <w:link w:val="TtuloChar"/>
    <w:rsid w:val="00B5395C"/>
    <w:pPr>
      <w:keepNext/>
      <w:keepLines/>
      <w:pBdr>
        <w:top w:val="nil"/>
        <w:left w:val="nil"/>
        <w:bottom w:val="nil"/>
        <w:right w:val="nil"/>
        <w:between w:val="nil"/>
      </w:pBdr>
      <w:spacing w:before="480" w:after="120"/>
    </w:pPr>
    <w:rPr>
      <w:rFonts w:eastAsia="Arial"/>
      <w:b/>
      <w:color w:val="000000"/>
      <w:sz w:val="72"/>
      <w:szCs w:val="72"/>
      <w:lang w:eastAsia="pt-BR"/>
    </w:rPr>
  </w:style>
  <w:style w:type="character" w:customStyle="1" w:styleId="TtuloChar">
    <w:name w:val="Título Char"/>
    <w:basedOn w:val="Fontepargpadro"/>
    <w:link w:val="Ttulo"/>
    <w:rsid w:val="00B5395C"/>
    <w:rPr>
      <w:rFonts w:eastAsia="Arial"/>
      <w:b/>
      <w:color w:val="000000"/>
      <w:sz w:val="72"/>
      <w:szCs w:val="72"/>
      <w:lang w:eastAsia="pt-BR"/>
    </w:rPr>
  </w:style>
  <w:style w:type="paragraph" w:styleId="Subttulo">
    <w:name w:val="Subtitle"/>
    <w:basedOn w:val="Normal"/>
    <w:next w:val="Normal"/>
    <w:link w:val="SubttuloChar"/>
    <w:rsid w:val="00B5395C"/>
    <w:pPr>
      <w:keepNext/>
      <w:keepLines/>
      <w:pBdr>
        <w:top w:val="nil"/>
        <w:left w:val="nil"/>
        <w:bottom w:val="nil"/>
        <w:right w:val="nil"/>
        <w:between w:val="nil"/>
      </w:pBdr>
      <w:spacing w:before="360" w:after="80"/>
    </w:pPr>
    <w:rPr>
      <w:rFonts w:ascii="Georgia" w:eastAsia="Georgia" w:hAnsi="Georgia" w:cs="Georgia"/>
      <w:i/>
      <w:color w:val="666666"/>
      <w:sz w:val="48"/>
      <w:szCs w:val="48"/>
      <w:lang w:eastAsia="pt-BR"/>
    </w:rPr>
  </w:style>
  <w:style w:type="character" w:customStyle="1" w:styleId="SubttuloChar">
    <w:name w:val="Subtítulo Char"/>
    <w:basedOn w:val="Fontepargpadro"/>
    <w:link w:val="Subttulo"/>
    <w:rsid w:val="00B5395C"/>
    <w:rPr>
      <w:rFonts w:ascii="Georgia" w:eastAsia="Georgia" w:hAnsi="Georgia" w:cs="Georgia"/>
      <w:i/>
      <w:color w:val="666666"/>
      <w:sz w:val="48"/>
      <w:szCs w:val="48"/>
      <w:lang w:eastAsia="pt-BR"/>
    </w:rPr>
  </w:style>
  <w:style w:type="paragraph" w:styleId="Legenda">
    <w:name w:val="caption"/>
    <w:basedOn w:val="Normal"/>
    <w:next w:val="Normal"/>
    <w:uiPriority w:val="35"/>
    <w:unhideWhenUsed/>
    <w:qFormat/>
    <w:rsid w:val="005C683A"/>
    <w:pPr>
      <w:spacing w:line="240" w:lineRule="auto"/>
      <w:contextualSpacing/>
    </w:pPr>
    <w:rPr>
      <w:b/>
      <w:iCs/>
      <w:sz w:val="20"/>
      <w:szCs w:val="18"/>
    </w:rPr>
  </w:style>
  <w:style w:type="paragraph" w:styleId="ndicedeilustraes">
    <w:name w:val="table of figures"/>
    <w:basedOn w:val="Normal"/>
    <w:next w:val="Normal"/>
    <w:uiPriority w:val="99"/>
    <w:unhideWhenUsed/>
    <w:rsid w:val="0039348D"/>
  </w:style>
  <w:style w:type="character" w:styleId="Hyperlink">
    <w:name w:val="Hyperlink"/>
    <w:basedOn w:val="Fontepargpadro"/>
    <w:uiPriority w:val="99"/>
    <w:unhideWhenUsed/>
    <w:rsid w:val="0039348D"/>
    <w:rPr>
      <w:color w:val="0563C1" w:themeColor="hyperlink"/>
      <w:u w:val="single"/>
    </w:rPr>
  </w:style>
  <w:style w:type="paragraph" w:styleId="CabealhodoSumrio">
    <w:name w:val="TOC Heading"/>
    <w:basedOn w:val="Ttulo1"/>
    <w:next w:val="Normal"/>
    <w:uiPriority w:val="39"/>
    <w:unhideWhenUsed/>
    <w:qFormat/>
    <w:rsid w:val="0039348D"/>
    <w:pPr>
      <w:numPr>
        <w:numId w:val="0"/>
      </w:numPr>
      <w:spacing w:before="240" w:line="259" w:lineRule="auto"/>
      <w:jc w:val="left"/>
      <w:outlineLvl w:val="9"/>
    </w:pPr>
    <w:rPr>
      <w:rFonts w:asciiTheme="majorHAnsi" w:hAnsiTheme="majorHAnsi"/>
      <w:b w:val="0"/>
      <w:caps w:val="0"/>
      <w:color w:val="2E74B5" w:themeColor="accent1" w:themeShade="BF"/>
      <w:sz w:val="32"/>
      <w:lang w:eastAsia="pt-BR"/>
    </w:rPr>
  </w:style>
  <w:style w:type="paragraph" w:styleId="Sumrio1">
    <w:name w:val="toc 1"/>
    <w:basedOn w:val="Normal"/>
    <w:next w:val="Normal"/>
    <w:autoRedefine/>
    <w:uiPriority w:val="39"/>
    <w:unhideWhenUsed/>
    <w:rsid w:val="007E71C2"/>
    <w:pPr>
      <w:tabs>
        <w:tab w:val="left" w:pos="440"/>
        <w:tab w:val="right" w:leader="dot" w:pos="9061"/>
      </w:tabs>
    </w:pPr>
    <w:rPr>
      <w:rFonts w:cs="Arial"/>
      <w:b/>
      <w:noProof/>
      <w:szCs w:val="24"/>
    </w:rPr>
  </w:style>
  <w:style w:type="paragraph" w:styleId="Sumrio2">
    <w:name w:val="toc 2"/>
    <w:basedOn w:val="Normal"/>
    <w:next w:val="Normal"/>
    <w:autoRedefine/>
    <w:uiPriority w:val="39"/>
    <w:unhideWhenUsed/>
    <w:rsid w:val="00A06875"/>
    <w:pPr>
      <w:tabs>
        <w:tab w:val="left" w:pos="880"/>
        <w:tab w:val="right" w:leader="dot" w:pos="9061"/>
      </w:tabs>
      <w:ind w:left="426"/>
    </w:pPr>
  </w:style>
  <w:style w:type="paragraph" w:styleId="Cabealho">
    <w:name w:val="header"/>
    <w:basedOn w:val="Normal"/>
    <w:link w:val="CabealhoChar"/>
    <w:uiPriority w:val="99"/>
    <w:unhideWhenUsed/>
    <w:rsid w:val="0039348D"/>
    <w:pPr>
      <w:tabs>
        <w:tab w:val="center" w:pos="4252"/>
        <w:tab w:val="right" w:pos="8504"/>
      </w:tabs>
      <w:spacing w:line="240" w:lineRule="auto"/>
    </w:pPr>
  </w:style>
  <w:style w:type="character" w:customStyle="1" w:styleId="CabealhoChar">
    <w:name w:val="Cabeçalho Char"/>
    <w:basedOn w:val="Fontepargpadro"/>
    <w:link w:val="Cabealho"/>
    <w:uiPriority w:val="99"/>
    <w:rsid w:val="0039348D"/>
  </w:style>
  <w:style w:type="paragraph" w:styleId="Rodap">
    <w:name w:val="footer"/>
    <w:basedOn w:val="Normal"/>
    <w:link w:val="RodapChar"/>
    <w:uiPriority w:val="99"/>
    <w:unhideWhenUsed/>
    <w:rsid w:val="0039348D"/>
    <w:pPr>
      <w:tabs>
        <w:tab w:val="center" w:pos="4252"/>
        <w:tab w:val="right" w:pos="8504"/>
      </w:tabs>
      <w:spacing w:line="240" w:lineRule="auto"/>
    </w:pPr>
  </w:style>
  <w:style w:type="character" w:customStyle="1" w:styleId="RodapChar">
    <w:name w:val="Rodapé Char"/>
    <w:basedOn w:val="Fontepargpadro"/>
    <w:link w:val="Rodap"/>
    <w:uiPriority w:val="99"/>
    <w:rsid w:val="0039348D"/>
  </w:style>
  <w:style w:type="character" w:styleId="RefernciaIntensa">
    <w:name w:val="Intense Reference"/>
    <w:basedOn w:val="Fontepargpadro"/>
    <w:uiPriority w:val="32"/>
    <w:qFormat/>
    <w:rsid w:val="009D2130"/>
    <w:rPr>
      <w:b/>
      <w:bCs/>
      <w:smallCaps/>
      <w:color w:val="5B9BD5" w:themeColor="accent1"/>
      <w:spacing w:val="5"/>
    </w:rPr>
  </w:style>
  <w:style w:type="paragraph" w:styleId="Sumrio3">
    <w:name w:val="toc 3"/>
    <w:basedOn w:val="Normal"/>
    <w:next w:val="Normal"/>
    <w:autoRedefine/>
    <w:uiPriority w:val="39"/>
    <w:unhideWhenUsed/>
    <w:rsid w:val="0071103B"/>
    <w:pPr>
      <w:spacing w:after="100" w:line="259" w:lineRule="auto"/>
      <w:ind w:left="440"/>
      <w:jc w:val="left"/>
    </w:pPr>
    <w:rPr>
      <w:rFonts w:asciiTheme="minorHAnsi" w:eastAsiaTheme="minorEastAsia" w:hAnsiTheme="minorHAnsi" w:cs="Times New Roman"/>
      <w:sz w:val="22"/>
      <w:lang w:eastAsia="pt-BR"/>
    </w:rPr>
  </w:style>
  <w:style w:type="character" w:customStyle="1" w:styleId="UnresolvedMention">
    <w:name w:val="Unresolved Mention"/>
    <w:basedOn w:val="Fontepargpadro"/>
    <w:uiPriority w:val="99"/>
    <w:semiHidden/>
    <w:unhideWhenUsed/>
    <w:rsid w:val="00BC3D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4770">
      <w:bodyDiv w:val="1"/>
      <w:marLeft w:val="0"/>
      <w:marRight w:val="0"/>
      <w:marTop w:val="0"/>
      <w:marBottom w:val="0"/>
      <w:divBdr>
        <w:top w:val="none" w:sz="0" w:space="0" w:color="auto"/>
        <w:left w:val="none" w:sz="0" w:space="0" w:color="auto"/>
        <w:bottom w:val="none" w:sz="0" w:space="0" w:color="auto"/>
        <w:right w:val="none" w:sz="0" w:space="0" w:color="auto"/>
      </w:divBdr>
    </w:div>
    <w:div w:id="268392281">
      <w:bodyDiv w:val="1"/>
      <w:marLeft w:val="0"/>
      <w:marRight w:val="0"/>
      <w:marTop w:val="0"/>
      <w:marBottom w:val="0"/>
      <w:divBdr>
        <w:top w:val="none" w:sz="0" w:space="0" w:color="auto"/>
        <w:left w:val="none" w:sz="0" w:space="0" w:color="auto"/>
        <w:bottom w:val="none" w:sz="0" w:space="0" w:color="auto"/>
        <w:right w:val="none" w:sz="0" w:space="0" w:color="auto"/>
      </w:divBdr>
    </w:div>
    <w:div w:id="380906037">
      <w:bodyDiv w:val="1"/>
      <w:marLeft w:val="0"/>
      <w:marRight w:val="0"/>
      <w:marTop w:val="0"/>
      <w:marBottom w:val="0"/>
      <w:divBdr>
        <w:top w:val="none" w:sz="0" w:space="0" w:color="auto"/>
        <w:left w:val="none" w:sz="0" w:space="0" w:color="auto"/>
        <w:bottom w:val="none" w:sz="0" w:space="0" w:color="auto"/>
        <w:right w:val="none" w:sz="0" w:space="0" w:color="auto"/>
      </w:divBdr>
    </w:div>
    <w:div w:id="625701866">
      <w:bodyDiv w:val="1"/>
      <w:marLeft w:val="0"/>
      <w:marRight w:val="0"/>
      <w:marTop w:val="0"/>
      <w:marBottom w:val="0"/>
      <w:divBdr>
        <w:top w:val="none" w:sz="0" w:space="0" w:color="auto"/>
        <w:left w:val="none" w:sz="0" w:space="0" w:color="auto"/>
        <w:bottom w:val="none" w:sz="0" w:space="0" w:color="auto"/>
        <w:right w:val="none" w:sz="0" w:space="0" w:color="auto"/>
      </w:divBdr>
    </w:div>
    <w:div w:id="679358409">
      <w:bodyDiv w:val="1"/>
      <w:marLeft w:val="0"/>
      <w:marRight w:val="0"/>
      <w:marTop w:val="0"/>
      <w:marBottom w:val="0"/>
      <w:divBdr>
        <w:top w:val="none" w:sz="0" w:space="0" w:color="auto"/>
        <w:left w:val="none" w:sz="0" w:space="0" w:color="auto"/>
        <w:bottom w:val="none" w:sz="0" w:space="0" w:color="auto"/>
        <w:right w:val="none" w:sz="0" w:space="0" w:color="auto"/>
      </w:divBdr>
    </w:div>
    <w:div w:id="863521861">
      <w:bodyDiv w:val="1"/>
      <w:marLeft w:val="0"/>
      <w:marRight w:val="0"/>
      <w:marTop w:val="0"/>
      <w:marBottom w:val="0"/>
      <w:divBdr>
        <w:top w:val="none" w:sz="0" w:space="0" w:color="auto"/>
        <w:left w:val="none" w:sz="0" w:space="0" w:color="auto"/>
        <w:bottom w:val="none" w:sz="0" w:space="0" w:color="auto"/>
        <w:right w:val="none" w:sz="0" w:space="0" w:color="auto"/>
      </w:divBdr>
    </w:div>
    <w:div w:id="1152794980">
      <w:bodyDiv w:val="1"/>
      <w:marLeft w:val="0"/>
      <w:marRight w:val="0"/>
      <w:marTop w:val="0"/>
      <w:marBottom w:val="0"/>
      <w:divBdr>
        <w:top w:val="none" w:sz="0" w:space="0" w:color="auto"/>
        <w:left w:val="none" w:sz="0" w:space="0" w:color="auto"/>
        <w:bottom w:val="none" w:sz="0" w:space="0" w:color="auto"/>
        <w:right w:val="none" w:sz="0" w:space="0" w:color="auto"/>
      </w:divBdr>
    </w:div>
    <w:div w:id="1303119468">
      <w:bodyDiv w:val="1"/>
      <w:marLeft w:val="0"/>
      <w:marRight w:val="0"/>
      <w:marTop w:val="0"/>
      <w:marBottom w:val="0"/>
      <w:divBdr>
        <w:top w:val="none" w:sz="0" w:space="0" w:color="auto"/>
        <w:left w:val="none" w:sz="0" w:space="0" w:color="auto"/>
        <w:bottom w:val="none" w:sz="0" w:space="0" w:color="auto"/>
        <w:right w:val="none" w:sz="0" w:space="0" w:color="auto"/>
      </w:divBdr>
    </w:div>
    <w:div w:id="1431467889">
      <w:bodyDiv w:val="1"/>
      <w:marLeft w:val="0"/>
      <w:marRight w:val="0"/>
      <w:marTop w:val="0"/>
      <w:marBottom w:val="0"/>
      <w:divBdr>
        <w:top w:val="none" w:sz="0" w:space="0" w:color="auto"/>
        <w:left w:val="none" w:sz="0" w:space="0" w:color="auto"/>
        <w:bottom w:val="none" w:sz="0" w:space="0" w:color="auto"/>
        <w:right w:val="none" w:sz="0" w:space="0" w:color="auto"/>
      </w:divBdr>
    </w:div>
    <w:div w:id="1489439178">
      <w:bodyDiv w:val="1"/>
      <w:marLeft w:val="0"/>
      <w:marRight w:val="0"/>
      <w:marTop w:val="0"/>
      <w:marBottom w:val="0"/>
      <w:divBdr>
        <w:top w:val="none" w:sz="0" w:space="0" w:color="auto"/>
        <w:left w:val="none" w:sz="0" w:space="0" w:color="auto"/>
        <w:bottom w:val="none" w:sz="0" w:space="0" w:color="auto"/>
        <w:right w:val="none" w:sz="0" w:space="0" w:color="auto"/>
      </w:divBdr>
    </w:div>
    <w:div w:id="1853448080">
      <w:bodyDiv w:val="1"/>
      <w:marLeft w:val="0"/>
      <w:marRight w:val="0"/>
      <w:marTop w:val="0"/>
      <w:marBottom w:val="0"/>
      <w:divBdr>
        <w:top w:val="none" w:sz="0" w:space="0" w:color="auto"/>
        <w:left w:val="none" w:sz="0" w:space="0" w:color="auto"/>
        <w:bottom w:val="none" w:sz="0" w:space="0" w:color="auto"/>
        <w:right w:val="none" w:sz="0" w:space="0" w:color="auto"/>
      </w:divBdr>
    </w:div>
    <w:div w:id="201549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pardes.gov.br/pdf/indices/IDHM_unidades_federacao_brasi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idades.ibge.gov.br/brasil/rs/panoram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ebrae.com.br/Sebrae/Portal%20Sebrae/Anexos/Resumo%20Executivo%20-%20SC%20em%20numeros_2013.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idades.ibge.gov.br/brasil/sc/panorama" TargetMode="External"/><Relationship Id="rId5" Type="http://schemas.openxmlformats.org/officeDocument/2006/relationships/settings" Target="settings.xml"/><Relationship Id="rId15" Type="http://schemas.openxmlformats.org/officeDocument/2006/relationships/hyperlink" Target="http://fiesc.com.br/sites/default/files/medias/sc_em_dados_site_correto.pdf" TargetMode="External"/><Relationship Id="rId10" Type="http://schemas.openxmlformats.org/officeDocument/2006/relationships/hyperlink" Target="https://cidades.ibge.gov.br/brasil/pr/panoram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fiepr.org.br/observatorios/uploadAddress/Paranorama_Industrial_do_Parana%5b70303%5d.pdf" TargetMode="External"/><Relationship Id="rId14" Type="http://schemas.openxmlformats.org/officeDocument/2006/relationships/hyperlink" Target="http://www.mercosul.gov.br/saiba-mais-sobre-o-mercosu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7E56C-E2F0-4238-8DFF-B8171F42D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8295</Words>
  <Characters>44797</Characters>
  <Application>Microsoft Office Word</Application>
  <DocSecurity>0</DocSecurity>
  <Lines>373</Lines>
  <Paragraphs>105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Talita</dc:creator>
  <cp:lastModifiedBy>user</cp:lastModifiedBy>
  <cp:revision>2</cp:revision>
  <dcterms:created xsi:type="dcterms:W3CDTF">2018-07-30T23:32:00Z</dcterms:created>
  <dcterms:modified xsi:type="dcterms:W3CDTF">2018-07-30T23:32:00Z</dcterms:modified>
</cp:coreProperties>
</file>