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3BD" w:rsidRPr="00955BBE" w:rsidRDefault="00B20F5C" w:rsidP="00A2738E">
      <w:pPr>
        <w:spacing w:line="480" w:lineRule="auto"/>
        <w:rPr>
          <w:rFonts w:ascii="Times New Roman" w:hAnsi="Times New Roman" w:cs="Times New Roman"/>
          <w:b/>
          <w:sz w:val="24"/>
          <w:szCs w:val="24"/>
        </w:rPr>
      </w:pPr>
      <w:r>
        <w:rPr>
          <w:rFonts w:ascii="Times New Roman" w:hAnsi="Times New Roman" w:cs="Times New Roman"/>
          <w:b/>
          <w:sz w:val="24"/>
          <w:szCs w:val="24"/>
        </w:rPr>
        <w:t>R</w:t>
      </w:r>
      <w:r w:rsidRPr="00955BBE">
        <w:rPr>
          <w:rFonts w:ascii="Times New Roman" w:hAnsi="Times New Roman" w:cs="Times New Roman"/>
          <w:b/>
          <w:sz w:val="24"/>
          <w:szCs w:val="24"/>
        </w:rPr>
        <w:t xml:space="preserve">eflexos da mudança de governo presidencial </w:t>
      </w:r>
      <w:r w:rsidR="0049536F">
        <w:rPr>
          <w:rFonts w:ascii="Times New Roman" w:hAnsi="Times New Roman" w:cs="Times New Roman"/>
          <w:b/>
          <w:sz w:val="24"/>
          <w:szCs w:val="24"/>
        </w:rPr>
        <w:t>n</w:t>
      </w:r>
      <w:r w:rsidR="0049536F" w:rsidRPr="00955BBE">
        <w:rPr>
          <w:rFonts w:ascii="Times New Roman" w:hAnsi="Times New Roman" w:cs="Times New Roman"/>
          <w:b/>
          <w:sz w:val="24"/>
          <w:szCs w:val="24"/>
        </w:rPr>
        <w:t>os programas nacionais de transferência de renda condicionada</w:t>
      </w:r>
      <w:r w:rsidR="0049536F">
        <w:rPr>
          <w:rFonts w:ascii="Times New Roman" w:hAnsi="Times New Roman" w:cs="Times New Roman"/>
          <w:b/>
          <w:sz w:val="24"/>
          <w:szCs w:val="24"/>
        </w:rPr>
        <w:t xml:space="preserve"> </w:t>
      </w:r>
      <w:r w:rsidR="0049536F" w:rsidRPr="00955BBE">
        <w:rPr>
          <w:rFonts w:ascii="Times New Roman" w:hAnsi="Times New Roman" w:cs="Times New Roman"/>
          <w:b/>
          <w:sz w:val="24"/>
          <w:szCs w:val="24"/>
        </w:rPr>
        <w:t>latino</w:t>
      </w:r>
      <w:r w:rsidR="0049536F">
        <w:rPr>
          <w:rFonts w:ascii="Times New Roman" w:hAnsi="Times New Roman" w:cs="Times New Roman"/>
          <w:b/>
          <w:sz w:val="24"/>
          <w:szCs w:val="24"/>
        </w:rPr>
        <w:t>-</w:t>
      </w:r>
      <w:r w:rsidR="0049536F" w:rsidRPr="00955BBE">
        <w:rPr>
          <w:rFonts w:ascii="Times New Roman" w:hAnsi="Times New Roman" w:cs="Times New Roman"/>
          <w:b/>
          <w:sz w:val="24"/>
          <w:szCs w:val="24"/>
        </w:rPr>
        <w:t>american</w:t>
      </w:r>
      <w:r w:rsidR="0049536F">
        <w:rPr>
          <w:rFonts w:ascii="Times New Roman" w:hAnsi="Times New Roman" w:cs="Times New Roman"/>
          <w:b/>
          <w:sz w:val="24"/>
          <w:szCs w:val="24"/>
        </w:rPr>
        <w:t>os</w:t>
      </w:r>
      <w:r w:rsidR="0049536F" w:rsidRPr="00955BBE">
        <w:rPr>
          <w:rFonts w:ascii="Times New Roman" w:hAnsi="Times New Roman" w:cs="Times New Roman"/>
          <w:b/>
          <w:sz w:val="24"/>
          <w:szCs w:val="24"/>
        </w:rPr>
        <w:t xml:space="preserve"> desde</w:t>
      </w:r>
      <w:r w:rsidR="00060942">
        <w:rPr>
          <w:rFonts w:ascii="Times New Roman" w:hAnsi="Times New Roman" w:cs="Times New Roman"/>
          <w:b/>
          <w:sz w:val="24"/>
          <w:szCs w:val="24"/>
        </w:rPr>
        <w:t xml:space="preserve"> 1990</w:t>
      </w:r>
      <w:r w:rsidRPr="00955BBE">
        <w:rPr>
          <w:rFonts w:ascii="Times New Roman" w:hAnsi="Times New Roman" w:cs="Times New Roman"/>
          <w:b/>
          <w:sz w:val="24"/>
          <w:szCs w:val="24"/>
        </w:rPr>
        <w:t>.</w:t>
      </w:r>
    </w:p>
    <w:p w:rsidR="00BE43BD" w:rsidRPr="00B20F5C" w:rsidRDefault="00BE43BD" w:rsidP="00A2738E">
      <w:pPr>
        <w:spacing w:line="480" w:lineRule="auto"/>
        <w:rPr>
          <w:rFonts w:ascii="Times New Roman" w:hAnsi="Times New Roman" w:cs="Times New Roman"/>
          <w:b/>
          <w:sz w:val="24"/>
          <w:szCs w:val="24"/>
        </w:rPr>
      </w:pPr>
    </w:p>
    <w:p w:rsidR="00BE43BD" w:rsidRPr="007C4F6B" w:rsidRDefault="00BE43BD" w:rsidP="00A2738E">
      <w:pPr>
        <w:spacing w:line="480" w:lineRule="auto"/>
        <w:ind w:left="4678" w:hanging="709"/>
        <w:rPr>
          <w:rFonts w:ascii="Times New Roman" w:hAnsi="Times New Roman" w:cs="Times New Roman"/>
          <w:sz w:val="24"/>
          <w:szCs w:val="24"/>
        </w:rPr>
      </w:pPr>
      <w:r>
        <w:rPr>
          <w:rFonts w:ascii="Times New Roman" w:hAnsi="Times New Roman" w:cs="Times New Roman"/>
          <w:b/>
          <w:sz w:val="24"/>
          <w:szCs w:val="24"/>
        </w:rPr>
        <w:t xml:space="preserve">Jimmy Medeiros.  </w:t>
      </w:r>
      <w:r w:rsidRPr="007C4F6B">
        <w:rPr>
          <w:rFonts w:ascii="Times New Roman" w:hAnsi="Times New Roman" w:cs="Times New Roman"/>
          <w:b/>
          <w:sz w:val="24"/>
          <w:szCs w:val="24"/>
        </w:rPr>
        <w:t xml:space="preserve"> </w:t>
      </w:r>
      <w:r w:rsidRPr="007C4F6B">
        <w:rPr>
          <w:rFonts w:ascii="Times New Roman" w:hAnsi="Times New Roman" w:cs="Times New Roman"/>
          <w:sz w:val="24"/>
          <w:szCs w:val="24"/>
        </w:rPr>
        <w:t>Doutor em Política</w:t>
      </w:r>
      <w:r>
        <w:rPr>
          <w:rFonts w:ascii="Times New Roman" w:hAnsi="Times New Roman" w:cs="Times New Roman"/>
          <w:sz w:val="24"/>
          <w:szCs w:val="24"/>
        </w:rPr>
        <w:t>s Públicas</w:t>
      </w:r>
      <w:r w:rsidRPr="007C4F6B">
        <w:rPr>
          <w:rFonts w:ascii="Times New Roman" w:hAnsi="Times New Roman" w:cs="Times New Roman"/>
          <w:sz w:val="24"/>
          <w:szCs w:val="24"/>
        </w:rPr>
        <w:t xml:space="preserve"> pela UF</w:t>
      </w:r>
      <w:r>
        <w:rPr>
          <w:rFonts w:ascii="Times New Roman" w:hAnsi="Times New Roman" w:cs="Times New Roman"/>
          <w:sz w:val="24"/>
          <w:szCs w:val="24"/>
        </w:rPr>
        <w:t>RJ e Pesquisador FGV CPDOC jimmy.medeiros@fgv.br</w:t>
      </w:r>
    </w:p>
    <w:p w:rsidR="00BE43BD" w:rsidRDefault="00BE43BD" w:rsidP="00A2738E">
      <w:pPr>
        <w:spacing w:line="480" w:lineRule="auto"/>
        <w:rPr>
          <w:rFonts w:ascii="Times New Roman" w:hAnsi="Times New Roman" w:cs="Times New Roman"/>
          <w:b/>
          <w:sz w:val="24"/>
          <w:szCs w:val="24"/>
        </w:rPr>
      </w:pPr>
    </w:p>
    <w:p w:rsidR="00BE43BD" w:rsidRDefault="00BE43BD" w:rsidP="00A2738E">
      <w:pPr>
        <w:spacing w:line="480" w:lineRule="auto"/>
        <w:ind w:left="4678" w:hanging="709"/>
        <w:rPr>
          <w:rFonts w:ascii="Times New Roman" w:hAnsi="Times New Roman" w:cs="Times New Roman"/>
          <w:sz w:val="24"/>
          <w:szCs w:val="24"/>
        </w:rPr>
      </w:pPr>
      <w:r w:rsidRPr="00955BBE">
        <w:rPr>
          <w:rFonts w:ascii="Times New Roman" w:hAnsi="Times New Roman" w:cs="Times New Roman"/>
          <w:b/>
          <w:sz w:val="24"/>
          <w:szCs w:val="24"/>
        </w:rPr>
        <w:t>Ráffila Pinheiro Amorim</w:t>
      </w:r>
      <w:r>
        <w:rPr>
          <w:rFonts w:ascii="Times New Roman" w:hAnsi="Times New Roman" w:cs="Times New Roman"/>
          <w:b/>
          <w:sz w:val="24"/>
          <w:szCs w:val="24"/>
        </w:rPr>
        <w:t xml:space="preserve">.  </w:t>
      </w:r>
      <w:r w:rsidRPr="00E85807">
        <w:rPr>
          <w:rFonts w:ascii="Times New Roman" w:hAnsi="Times New Roman" w:cs="Times New Roman"/>
          <w:sz w:val="24"/>
          <w:szCs w:val="24"/>
        </w:rPr>
        <w:t>Graduanda em Ciências Sociais FGV CPDOC e bolsista de iniciação científica CNPq PIBIC</w:t>
      </w:r>
      <w:r w:rsidRPr="007C4F6B">
        <w:rPr>
          <w:rFonts w:ascii="Times New Roman" w:hAnsi="Times New Roman" w:cs="Times New Roman"/>
          <w:sz w:val="24"/>
          <w:szCs w:val="24"/>
        </w:rPr>
        <w:t xml:space="preserve">. </w:t>
      </w:r>
      <w:r>
        <w:rPr>
          <w:rFonts w:ascii="Times New Roman" w:hAnsi="Times New Roman" w:cs="Times New Roman"/>
          <w:sz w:val="24"/>
          <w:szCs w:val="24"/>
        </w:rPr>
        <w:t>raffilap@gmail.com</w:t>
      </w:r>
    </w:p>
    <w:p w:rsidR="00BE43BD" w:rsidRDefault="00BE43BD" w:rsidP="00A2738E">
      <w:pPr>
        <w:spacing w:line="480" w:lineRule="auto"/>
        <w:rPr>
          <w:rFonts w:ascii="Times New Roman" w:hAnsi="Times New Roman" w:cs="Times New Roman"/>
          <w:b/>
          <w:sz w:val="24"/>
          <w:szCs w:val="24"/>
        </w:rPr>
      </w:pPr>
    </w:p>
    <w:p w:rsidR="00BE43BD" w:rsidRPr="007C4F6B" w:rsidRDefault="00BE43BD" w:rsidP="00A2738E">
      <w:pPr>
        <w:spacing w:before="100" w:beforeAutospacing="1" w:after="100" w:afterAutospacing="1" w:line="480" w:lineRule="auto"/>
        <w:rPr>
          <w:rFonts w:ascii="Times New Roman" w:eastAsia="Times New Roman" w:hAnsi="Times New Roman" w:cs="Times New Roman"/>
          <w:b/>
          <w:sz w:val="24"/>
          <w:szCs w:val="24"/>
          <w:lang w:eastAsia="pt-BR"/>
        </w:rPr>
      </w:pPr>
      <w:r w:rsidRPr="007C4F6B">
        <w:rPr>
          <w:rFonts w:ascii="Times New Roman" w:eastAsia="Times New Roman" w:hAnsi="Times New Roman" w:cs="Times New Roman"/>
          <w:b/>
          <w:sz w:val="24"/>
          <w:szCs w:val="24"/>
          <w:lang w:eastAsia="pt-BR"/>
        </w:rPr>
        <w:t>RESUMO</w:t>
      </w:r>
    </w:p>
    <w:p w:rsidR="00BE43BD" w:rsidRDefault="00BE43BD" w:rsidP="00A2738E">
      <w:pPr>
        <w:spacing w:before="100" w:beforeAutospacing="1" w:after="100" w:afterAutospacing="1" w:line="480" w:lineRule="auto"/>
        <w:ind w:firstLine="1134"/>
        <w:rPr>
          <w:rFonts w:ascii="Times New Roman" w:hAnsi="Times New Roman" w:cs="Times New Roman"/>
          <w:sz w:val="24"/>
          <w:szCs w:val="24"/>
        </w:rPr>
      </w:pPr>
      <w:r w:rsidRPr="00ED0C50">
        <w:rPr>
          <w:rFonts w:ascii="Times New Roman" w:hAnsi="Times New Roman" w:cs="Times New Roman"/>
          <w:sz w:val="24"/>
          <w:szCs w:val="24"/>
        </w:rPr>
        <w:t>Políticas de transferência de renda condicionada em âmbito nacional ganh</w:t>
      </w:r>
      <w:r>
        <w:rPr>
          <w:rFonts w:ascii="Times New Roman" w:hAnsi="Times New Roman" w:cs="Times New Roman"/>
          <w:sz w:val="24"/>
          <w:szCs w:val="24"/>
        </w:rPr>
        <w:t>aram</w:t>
      </w:r>
      <w:r w:rsidRPr="00ED0C50">
        <w:rPr>
          <w:rFonts w:ascii="Times New Roman" w:hAnsi="Times New Roman" w:cs="Times New Roman"/>
          <w:sz w:val="24"/>
          <w:szCs w:val="24"/>
        </w:rPr>
        <w:t xml:space="preserve"> destaque no campo da proteção social em </w:t>
      </w:r>
      <w:r>
        <w:rPr>
          <w:rFonts w:ascii="Times New Roman" w:hAnsi="Times New Roman" w:cs="Times New Roman"/>
          <w:sz w:val="24"/>
          <w:szCs w:val="24"/>
        </w:rPr>
        <w:t>grande parte d</w:t>
      </w:r>
      <w:r w:rsidRPr="00ED0C50">
        <w:rPr>
          <w:rFonts w:ascii="Times New Roman" w:hAnsi="Times New Roman" w:cs="Times New Roman"/>
          <w:sz w:val="24"/>
          <w:szCs w:val="24"/>
        </w:rPr>
        <w:t>a América Latina</w:t>
      </w:r>
      <w:r>
        <w:rPr>
          <w:rFonts w:ascii="Times New Roman" w:hAnsi="Times New Roman" w:cs="Times New Roman"/>
          <w:sz w:val="24"/>
          <w:szCs w:val="24"/>
        </w:rPr>
        <w:t xml:space="preserve"> e Caribe</w:t>
      </w:r>
      <w:r w:rsidRPr="00ED0C50">
        <w:rPr>
          <w:rFonts w:ascii="Times New Roman" w:hAnsi="Times New Roman" w:cs="Times New Roman"/>
          <w:sz w:val="24"/>
          <w:szCs w:val="24"/>
        </w:rPr>
        <w:t>. Há países em que estes mecanismos de assistência social passaram a ter centralidade no planejamento da seguridade social. O início desta popularidade se deu durante a década de 1990, período no qual diversos programas de transferência direta de renda com exigência de condicionalidades foram desenvolvidos na região</w:t>
      </w:r>
      <w:r>
        <w:rPr>
          <w:rFonts w:ascii="Times New Roman" w:hAnsi="Times New Roman" w:cs="Times New Roman"/>
          <w:sz w:val="24"/>
          <w:szCs w:val="24"/>
        </w:rPr>
        <w:t>.</w:t>
      </w:r>
      <w:r w:rsidRPr="00792743">
        <w:rPr>
          <w:rFonts w:ascii="Times New Roman" w:hAnsi="Times New Roman" w:cs="Times New Roman"/>
          <w:sz w:val="24"/>
          <w:szCs w:val="24"/>
        </w:rPr>
        <w:t xml:space="preserve"> </w:t>
      </w:r>
      <w:r w:rsidRPr="00ED0C50">
        <w:rPr>
          <w:rFonts w:ascii="Times New Roman" w:hAnsi="Times New Roman" w:cs="Times New Roman"/>
          <w:sz w:val="24"/>
          <w:szCs w:val="24"/>
        </w:rPr>
        <w:t xml:space="preserve">O objetivo do presente estudo é aprofundar o conhecimento a respeito da expansão das políticas de transferência de renda condicionada </w:t>
      </w:r>
      <w:r>
        <w:rPr>
          <w:rFonts w:ascii="Times New Roman" w:hAnsi="Times New Roman" w:cs="Times New Roman"/>
          <w:sz w:val="24"/>
          <w:szCs w:val="24"/>
        </w:rPr>
        <w:t xml:space="preserve">(PTRC) </w:t>
      </w:r>
      <w:r w:rsidRPr="00ED0C50">
        <w:rPr>
          <w:rFonts w:ascii="Times New Roman" w:hAnsi="Times New Roman" w:cs="Times New Roman"/>
          <w:sz w:val="24"/>
          <w:szCs w:val="24"/>
        </w:rPr>
        <w:t>na América Latina e Caribe.</w:t>
      </w:r>
      <w:r>
        <w:rPr>
          <w:rFonts w:ascii="Times New Roman" w:hAnsi="Times New Roman" w:cs="Times New Roman"/>
          <w:sz w:val="24"/>
          <w:szCs w:val="24"/>
        </w:rPr>
        <w:t xml:space="preserve"> </w:t>
      </w:r>
      <w:r w:rsidRPr="00ED0C50">
        <w:rPr>
          <w:rFonts w:ascii="Times New Roman" w:hAnsi="Times New Roman" w:cs="Times New Roman"/>
          <w:sz w:val="24"/>
          <w:szCs w:val="24"/>
        </w:rPr>
        <w:t xml:space="preserve">A hipótese central é de que a posse de um novo presidente – ou um novo grupo político </w:t>
      </w:r>
      <w:r>
        <w:rPr>
          <w:rFonts w:ascii="Times New Roman" w:hAnsi="Times New Roman" w:cs="Times New Roman"/>
          <w:sz w:val="24"/>
          <w:szCs w:val="24"/>
        </w:rPr>
        <w:t xml:space="preserve">da mesma </w:t>
      </w:r>
      <w:r>
        <w:rPr>
          <w:rFonts w:ascii="Times New Roman" w:hAnsi="Times New Roman" w:cs="Times New Roman"/>
          <w:sz w:val="24"/>
          <w:szCs w:val="24"/>
        </w:rPr>
        <w:lastRenderedPageBreak/>
        <w:t xml:space="preserve">ou de diferente posicionamento ideológico </w:t>
      </w:r>
      <w:r w:rsidRPr="00ED0C50">
        <w:rPr>
          <w:rFonts w:ascii="Times New Roman" w:hAnsi="Times New Roman" w:cs="Times New Roman"/>
          <w:sz w:val="24"/>
          <w:szCs w:val="24"/>
        </w:rPr>
        <w:t>– tende a estabelecer modificações nestas políticas para criar um atrelamento</w:t>
      </w:r>
      <w:r>
        <w:rPr>
          <w:rFonts w:ascii="Times New Roman" w:hAnsi="Times New Roman" w:cs="Times New Roman"/>
          <w:sz w:val="24"/>
          <w:szCs w:val="24"/>
        </w:rPr>
        <w:t xml:space="preserve"> ou identificação</w:t>
      </w:r>
      <w:r w:rsidRPr="00ED0C50">
        <w:rPr>
          <w:rFonts w:ascii="Times New Roman" w:hAnsi="Times New Roman" w:cs="Times New Roman"/>
          <w:sz w:val="24"/>
          <w:szCs w:val="24"/>
        </w:rPr>
        <w:t xml:space="preserve"> maior ao seu governo.</w:t>
      </w:r>
    </w:p>
    <w:p w:rsidR="00BE43BD" w:rsidRDefault="00BE43BD" w:rsidP="00A2738E">
      <w:pPr>
        <w:spacing w:before="100" w:beforeAutospacing="1" w:after="100" w:afterAutospacing="1" w:line="480" w:lineRule="auto"/>
        <w:rPr>
          <w:rFonts w:ascii="Times New Roman" w:eastAsia="Times New Roman" w:hAnsi="Times New Roman" w:cs="Times New Roman"/>
          <w:b/>
          <w:sz w:val="24"/>
          <w:szCs w:val="24"/>
          <w:lang w:eastAsia="pt-BR"/>
        </w:rPr>
      </w:pPr>
    </w:p>
    <w:p w:rsidR="00BE43BD" w:rsidRDefault="00BE43BD" w:rsidP="00A2738E">
      <w:pPr>
        <w:spacing w:before="100" w:beforeAutospacing="1" w:after="100" w:afterAutospacing="1" w:line="480" w:lineRule="auto"/>
        <w:rPr>
          <w:rFonts w:ascii="Times New Roman" w:eastAsia="Times New Roman" w:hAnsi="Times New Roman" w:cs="Times New Roman"/>
          <w:sz w:val="24"/>
          <w:szCs w:val="24"/>
          <w:lang w:eastAsia="pt-BR"/>
        </w:rPr>
      </w:pPr>
      <w:r w:rsidRPr="007C4F6B">
        <w:rPr>
          <w:rFonts w:ascii="Times New Roman" w:eastAsia="Times New Roman" w:hAnsi="Times New Roman" w:cs="Times New Roman"/>
          <w:b/>
          <w:sz w:val="24"/>
          <w:szCs w:val="24"/>
          <w:lang w:eastAsia="pt-BR"/>
        </w:rPr>
        <w:t>PALAVRAS-CHAVE</w:t>
      </w:r>
      <w:r w:rsidRPr="007C4F6B">
        <w:rPr>
          <w:rFonts w:ascii="Times New Roman" w:eastAsia="Times New Roman" w:hAnsi="Times New Roman" w:cs="Times New Roman"/>
          <w:sz w:val="24"/>
          <w:szCs w:val="24"/>
          <w:lang w:eastAsia="pt-BR"/>
        </w:rPr>
        <w:t xml:space="preserve"> </w:t>
      </w:r>
      <w:r w:rsidRPr="00955BBE">
        <w:rPr>
          <w:rFonts w:ascii="Times New Roman" w:eastAsia="Times New Roman" w:hAnsi="Times New Roman" w:cs="Times New Roman"/>
          <w:sz w:val="24"/>
          <w:szCs w:val="24"/>
          <w:lang w:eastAsia="pt-BR"/>
        </w:rPr>
        <w:t>Transferência de renda</w:t>
      </w:r>
      <w:r>
        <w:rPr>
          <w:rFonts w:ascii="Times New Roman" w:eastAsia="Times New Roman" w:hAnsi="Times New Roman" w:cs="Times New Roman"/>
          <w:sz w:val="24"/>
          <w:szCs w:val="24"/>
          <w:lang w:eastAsia="pt-BR"/>
        </w:rPr>
        <w:t xml:space="preserve"> condicionada</w:t>
      </w:r>
      <w:r w:rsidRPr="00955BBE">
        <w:rPr>
          <w:rFonts w:ascii="Times New Roman" w:eastAsia="Times New Roman" w:hAnsi="Times New Roman" w:cs="Times New Roman"/>
          <w:sz w:val="24"/>
          <w:szCs w:val="24"/>
          <w:lang w:eastAsia="pt-BR"/>
        </w:rPr>
        <w:t>; Assistência social; América Latina;</w:t>
      </w:r>
      <w:r>
        <w:rPr>
          <w:rFonts w:ascii="Times New Roman" w:eastAsia="Times New Roman" w:hAnsi="Times New Roman" w:cs="Times New Roman"/>
          <w:sz w:val="24"/>
          <w:szCs w:val="24"/>
          <w:lang w:eastAsia="pt-BR"/>
        </w:rPr>
        <w:t xml:space="preserve"> Política Pública;</w:t>
      </w:r>
      <w:r w:rsidRPr="00955BBE">
        <w:rPr>
          <w:rFonts w:ascii="Times New Roman" w:eastAsia="Times New Roman" w:hAnsi="Times New Roman" w:cs="Times New Roman"/>
          <w:sz w:val="24"/>
          <w:szCs w:val="24"/>
          <w:lang w:eastAsia="pt-BR"/>
        </w:rPr>
        <w:t xml:space="preserve"> Mudanças de governo.</w:t>
      </w:r>
      <w:r>
        <w:rPr>
          <w:rFonts w:ascii="Times New Roman" w:eastAsia="Times New Roman" w:hAnsi="Times New Roman" w:cs="Times New Roman"/>
          <w:sz w:val="24"/>
          <w:szCs w:val="24"/>
          <w:lang w:eastAsia="pt-BR"/>
        </w:rPr>
        <w:t xml:space="preserve"> </w:t>
      </w:r>
    </w:p>
    <w:p w:rsidR="00BE43BD" w:rsidRDefault="00BE43BD" w:rsidP="00A2738E">
      <w:pPr>
        <w:spacing w:before="100" w:beforeAutospacing="1" w:after="100" w:afterAutospacing="1" w:line="480" w:lineRule="auto"/>
        <w:rPr>
          <w:rFonts w:ascii="Times New Roman" w:eastAsia="Times New Roman" w:hAnsi="Times New Roman" w:cs="Times New Roman"/>
          <w:b/>
          <w:bCs/>
          <w:sz w:val="24"/>
          <w:szCs w:val="24"/>
          <w:lang w:eastAsia="pt-BR"/>
        </w:rPr>
      </w:pPr>
    </w:p>
    <w:p w:rsidR="00BE43BD" w:rsidRPr="007C4F6B" w:rsidRDefault="00BE43BD" w:rsidP="00A2738E">
      <w:pPr>
        <w:spacing w:before="100" w:beforeAutospacing="1" w:after="100" w:afterAutospacing="1" w:line="480" w:lineRule="auto"/>
        <w:rPr>
          <w:rFonts w:ascii="Times New Roman" w:eastAsia="Times New Roman" w:hAnsi="Times New Roman" w:cs="Times New Roman"/>
          <w:b/>
          <w:bCs/>
          <w:sz w:val="24"/>
          <w:szCs w:val="24"/>
          <w:lang w:eastAsia="pt-BR"/>
        </w:rPr>
      </w:pPr>
    </w:p>
    <w:p w:rsidR="00BE43BD" w:rsidRPr="00F51387" w:rsidRDefault="00BE43BD" w:rsidP="00A2738E">
      <w:pPr>
        <w:spacing w:before="100" w:beforeAutospacing="1" w:after="100" w:afterAutospacing="1" w:line="480" w:lineRule="auto"/>
        <w:rPr>
          <w:rFonts w:ascii="Times New Roman" w:eastAsia="Times New Roman" w:hAnsi="Times New Roman" w:cs="Times New Roman"/>
          <w:sz w:val="24"/>
          <w:szCs w:val="24"/>
          <w:lang w:val="en-US" w:eastAsia="pt-BR"/>
        </w:rPr>
      </w:pPr>
      <w:r w:rsidRPr="00F51387">
        <w:rPr>
          <w:rFonts w:ascii="Times New Roman" w:eastAsia="Times New Roman" w:hAnsi="Times New Roman" w:cs="Times New Roman"/>
          <w:b/>
          <w:sz w:val="24"/>
          <w:szCs w:val="24"/>
          <w:lang w:val="en-US" w:eastAsia="pt-BR"/>
        </w:rPr>
        <w:t>ABSTRACT</w:t>
      </w:r>
      <w:r w:rsidRPr="00F51387">
        <w:rPr>
          <w:rFonts w:ascii="Times New Roman" w:eastAsia="Times New Roman" w:hAnsi="Times New Roman" w:cs="Times New Roman"/>
          <w:sz w:val="24"/>
          <w:szCs w:val="24"/>
          <w:lang w:val="en-US" w:eastAsia="pt-BR"/>
        </w:rPr>
        <w:t xml:space="preserve"> </w:t>
      </w:r>
    </w:p>
    <w:p w:rsidR="00BE43BD" w:rsidRPr="00D913C1" w:rsidRDefault="00BE43BD" w:rsidP="00A2738E">
      <w:pPr>
        <w:spacing w:line="480" w:lineRule="auto"/>
        <w:ind w:firstLine="1134"/>
        <w:rPr>
          <w:rFonts w:ascii="Times New Roman" w:hAnsi="Times New Roman" w:cs="Times New Roman"/>
          <w:sz w:val="24"/>
          <w:szCs w:val="24"/>
          <w:lang w:val="en-US"/>
        </w:rPr>
      </w:pPr>
      <w:r w:rsidRPr="00D913C1">
        <w:rPr>
          <w:rFonts w:ascii="Times New Roman" w:hAnsi="Times New Roman" w:cs="Times New Roman"/>
          <w:sz w:val="24"/>
          <w:szCs w:val="24"/>
          <w:lang w:val="en-US"/>
        </w:rPr>
        <w:t xml:space="preserve">Conditional cash transfer program at the national level gained prominence in the Latin America and the Caribbean social protection. There are countries where these social assistance mechanisms have become central to social security planning. The beginning of this popularity starts during the 1990s, when several conditional cash transfer programs </w:t>
      </w:r>
      <w:proofErr w:type="gramStart"/>
      <w:r w:rsidRPr="00D913C1">
        <w:rPr>
          <w:rFonts w:ascii="Times New Roman" w:hAnsi="Times New Roman" w:cs="Times New Roman"/>
          <w:sz w:val="24"/>
          <w:szCs w:val="24"/>
          <w:lang w:val="en-US"/>
        </w:rPr>
        <w:t>were develope</w:t>
      </w:r>
      <w:r>
        <w:rPr>
          <w:rFonts w:ascii="Times New Roman" w:hAnsi="Times New Roman" w:cs="Times New Roman"/>
          <w:sz w:val="24"/>
          <w:szCs w:val="24"/>
          <w:lang w:val="en-US"/>
        </w:rPr>
        <w:t>d</w:t>
      </w:r>
      <w:proofErr w:type="gramEnd"/>
      <w:r w:rsidRPr="00D913C1">
        <w:rPr>
          <w:rFonts w:ascii="Times New Roman" w:hAnsi="Times New Roman" w:cs="Times New Roman"/>
          <w:sz w:val="24"/>
          <w:szCs w:val="24"/>
          <w:lang w:val="en-US"/>
        </w:rPr>
        <w:t xml:space="preserve"> in the region. The objective of the present study is to deepen the knowledge about these public policies (CCTs) in Latin America and the Caribbean. The central hypothesis is that the possession of a new president - or a new political group - tends to make changes in these policies to create a greater link or identification to his government.</w:t>
      </w:r>
    </w:p>
    <w:p w:rsidR="00BE43BD" w:rsidRDefault="00BE43BD" w:rsidP="00A2738E">
      <w:pPr>
        <w:spacing w:before="100" w:beforeAutospacing="1" w:after="100" w:afterAutospacing="1" w:line="480" w:lineRule="auto"/>
        <w:rPr>
          <w:rFonts w:ascii="Times New Roman" w:eastAsia="Times New Roman" w:hAnsi="Times New Roman" w:cs="Times New Roman"/>
          <w:sz w:val="24"/>
          <w:szCs w:val="24"/>
          <w:lang w:val="en-US" w:eastAsia="pt-BR"/>
        </w:rPr>
      </w:pPr>
      <w:r w:rsidRPr="00F51387">
        <w:rPr>
          <w:rFonts w:ascii="Times New Roman" w:eastAsia="Times New Roman" w:hAnsi="Times New Roman" w:cs="Times New Roman"/>
          <w:sz w:val="24"/>
          <w:szCs w:val="24"/>
          <w:lang w:val="en-US" w:eastAsia="pt-BR"/>
        </w:rPr>
        <w:t xml:space="preserve"> </w:t>
      </w:r>
      <w:r w:rsidRPr="00F51387">
        <w:rPr>
          <w:rFonts w:ascii="Times New Roman" w:eastAsia="Times New Roman" w:hAnsi="Times New Roman" w:cs="Times New Roman"/>
          <w:b/>
          <w:sz w:val="24"/>
          <w:szCs w:val="24"/>
          <w:lang w:val="en-US" w:eastAsia="pt-BR"/>
        </w:rPr>
        <w:t>KEYWORDS</w:t>
      </w:r>
      <w:r w:rsidRPr="0098156E">
        <w:rPr>
          <w:rFonts w:ascii="Times New Roman" w:eastAsia="Times New Roman" w:hAnsi="Times New Roman" w:cs="Times New Roman"/>
          <w:sz w:val="24"/>
          <w:szCs w:val="24"/>
          <w:lang w:val="en-US" w:eastAsia="pt-BR"/>
        </w:rPr>
        <w:t xml:space="preserve"> Conditional cash transfer; Social </w:t>
      </w:r>
      <w:r>
        <w:rPr>
          <w:rFonts w:ascii="Times New Roman" w:eastAsia="Times New Roman" w:hAnsi="Times New Roman" w:cs="Times New Roman"/>
          <w:sz w:val="24"/>
          <w:szCs w:val="24"/>
          <w:lang w:val="en-US" w:eastAsia="pt-BR"/>
        </w:rPr>
        <w:t>a</w:t>
      </w:r>
      <w:r w:rsidRPr="0098156E">
        <w:rPr>
          <w:rFonts w:ascii="Times New Roman" w:eastAsia="Times New Roman" w:hAnsi="Times New Roman" w:cs="Times New Roman"/>
          <w:sz w:val="24"/>
          <w:szCs w:val="24"/>
          <w:lang w:val="en-US" w:eastAsia="pt-BR"/>
        </w:rPr>
        <w:t xml:space="preserve">ssistance; Latin America; </w:t>
      </w:r>
      <w:r>
        <w:rPr>
          <w:rFonts w:ascii="Times New Roman" w:eastAsia="Times New Roman" w:hAnsi="Times New Roman" w:cs="Times New Roman"/>
          <w:sz w:val="24"/>
          <w:szCs w:val="24"/>
          <w:lang w:val="en-US" w:eastAsia="pt-BR"/>
        </w:rPr>
        <w:t>Change of presidential govern</w:t>
      </w:r>
      <w:r w:rsidRPr="0098156E">
        <w:rPr>
          <w:rFonts w:ascii="Times New Roman" w:eastAsia="Times New Roman" w:hAnsi="Times New Roman" w:cs="Times New Roman"/>
          <w:sz w:val="24"/>
          <w:szCs w:val="24"/>
          <w:lang w:val="en-US" w:eastAsia="pt-BR"/>
        </w:rPr>
        <w:t>.</w:t>
      </w:r>
      <w:r w:rsidR="00B20F5C">
        <w:rPr>
          <w:rFonts w:ascii="Times New Roman" w:eastAsia="Times New Roman" w:hAnsi="Times New Roman" w:cs="Times New Roman"/>
          <w:sz w:val="24"/>
          <w:szCs w:val="24"/>
          <w:lang w:val="en-US" w:eastAsia="pt-BR"/>
        </w:rPr>
        <w:t xml:space="preserve"> </w:t>
      </w:r>
    </w:p>
    <w:p w:rsidR="00B20F5C" w:rsidRDefault="00B20F5C" w:rsidP="00A2738E">
      <w:pPr>
        <w:spacing w:before="100" w:beforeAutospacing="1" w:after="100" w:afterAutospacing="1" w:line="480" w:lineRule="auto"/>
        <w:rPr>
          <w:rFonts w:ascii="Times New Roman" w:eastAsia="Times New Roman" w:hAnsi="Times New Roman" w:cs="Times New Roman"/>
          <w:b/>
          <w:sz w:val="24"/>
          <w:szCs w:val="24"/>
          <w:lang w:val="en-US" w:eastAsia="pt-BR"/>
        </w:rPr>
      </w:pPr>
    </w:p>
    <w:p w:rsidR="00BE43BD" w:rsidRDefault="00A2738E" w:rsidP="00A2738E">
      <w:pPr>
        <w:spacing w:before="100" w:beforeAutospacing="1" w:after="100" w:afterAutospacing="1" w:line="48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1. </w:t>
      </w:r>
      <w:r w:rsidRPr="007C4F6B">
        <w:rPr>
          <w:rFonts w:ascii="Times New Roman" w:eastAsia="Times New Roman" w:hAnsi="Times New Roman" w:cs="Times New Roman"/>
          <w:b/>
          <w:sz w:val="24"/>
          <w:szCs w:val="24"/>
          <w:lang w:eastAsia="pt-BR"/>
        </w:rPr>
        <w:t>Introdução</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lastRenderedPageBreak/>
        <w:t>Em grande parte dos países da América Latina e Caribe foi possível verificar uma redução da diferença da renda média das famílias entre 2002 e 2014. Há fortes indícios de que a melhora nos indicadores de desigualdade ocorreu, sobretudo, por conta de políticas públicas voltadas para o mercado de trabalho – inserção profissional e redução do desemprego – assim como por políticas sociais nacionais focalizadas na população em situação de pobreza e extrema pobreza, ou seja, as políticas inseridas no âmbito da assistência social.</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Contudo, depois de mais de uma década de redução da pobreza e da desigualdade em grande parte da região, os indicadores de pobreza e extrema pobreza voltaram a aumentar entre 2015 e 2016 (CEPAL, 2017). Essa mudança no perfil da pobreza, mesmo que em um período ainda curto, demanda atenção e evidencia a necessidade de ampliar o debate político sobre as políticas sociais</w:t>
      </w:r>
      <w:r w:rsidRPr="00D913C1">
        <w:rPr>
          <w:rFonts w:ascii="Times New Roman" w:hAnsi="Times New Roman" w:cs="Times New Roman"/>
          <w:sz w:val="24"/>
          <w:szCs w:val="24"/>
        </w:rPr>
        <w:t xml:space="preserve"> </w:t>
      </w:r>
      <w:r>
        <w:rPr>
          <w:rFonts w:ascii="Times New Roman" w:hAnsi="Times New Roman" w:cs="Times New Roman"/>
          <w:sz w:val="24"/>
          <w:szCs w:val="24"/>
        </w:rPr>
        <w:t>em toda a região. Ou seja, a agenda pública ainda exige ações públicas direcionadas à promoção do bem-estar à população.</w:t>
      </w:r>
    </w:p>
    <w:p w:rsidR="00BE43BD" w:rsidRDefault="00BE43BD" w:rsidP="00A2738E">
      <w:pPr>
        <w:spacing w:line="480" w:lineRule="auto"/>
        <w:ind w:firstLine="1134"/>
        <w:rPr>
          <w:rFonts w:ascii="Times New Roman" w:hAnsi="Times New Roman" w:cs="Times New Roman"/>
          <w:sz w:val="24"/>
          <w:szCs w:val="24"/>
        </w:rPr>
      </w:pPr>
      <w:r w:rsidRPr="0043105E">
        <w:rPr>
          <w:rFonts w:ascii="Times New Roman" w:hAnsi="Times New Roman" w:cs="Times New Roman"/>
          <w:sz w:val="24"/>
          <w:szCs w:val="24"/>
        </w:rPr>
        <w:t>Filgueira (2014)</w:t>
      </w:r>
      <w:r>
        <w:rPr>
          <w:rFonts w:ascii="Times New Roman" w:hAnsi="Times New Roman" w:cs="Times New Roman"/>
          <w:sz w:val="24"/>
          <w:szCs w:val="24"/>
        </w:rPr>
        <w:t xml:space="preserve"> detalha o processo histórico da constituição da proteção social da América Latina e Caribe em </w:t>
      </w:r>
      <w:r w:rsidRPr="0043105E">
        <w:rPr>
          <w:rFonts w:ascii="Times New Roman" w:hAnsi="Times New Roman" w:cs="Times New Roman"/>
          <w:sz w:val="24"/>
          <w:szCs w:val="24"/>
        </w:rPr>
        <w:t xml:space="preserve">quatro momentos históricos. </w:t>
      </w:r>
      <w:r>
        <w:rPr>
          <w:rFonts w:ascii="Times New Roman" w:hAnsi="Times New Roman" w:cs="Times New Roman"/>
          <w:sz w:val="24"/>
          <w:szCs w:val="24"/>
        </w:rPr>
        <w:t xml:space="preserve">De maneira resumida, segundo o autor, o </w:t>
      </w:r>
      <w:r w:rsidRPr="0043105E">
        <w:rPr>
          <w:rFonts w:ascii="Times New Roman" w:hAnsi="Times New Roman" w:cs="Times New Roman"/>
          <w:sz w:val="24"/>
          <w:szCs w:val="24"/>
        </w:rPr>
        <w:t>primeiro te</w:t>
      </w:r>
      <w:r>
        <w:rPr>
          <w:rFonts w:ascii="Times New Roman" w:hAnsi="Times New Roman" w:cs="Times New Roman"/>
          <w:sz w:val="24"/>
          <w:szCs w:val="24"/>
        </w:rPr>
        <w:t>ve</w:t>
      </w:r>
      <w:r w:rsidRPr="0043105E">
        <w:rPr>
          <w:rFonts w:ascii="Times New Roman" w:hAnsi="Times New Roman" w:cs="Times New Roman"/>
          <w:sz w:val="24"/>
          <w:szCs w:val="24"/>
        </w:rPr>
        <w:t xml:space="preserve"> início no período colonial e prossegu</w:t>
      </w:r>
      <w:r>
        <w:rPr>
          <w:rFonts w:ascii="Times New Roman" w:hAnsi="Times New Roman" w:cs="Times New Roman"/>
          <w:sz w:val="24"/>
          <w:szCs w:val="24"/>
        </w:rPr>
        <w:t>iu</w:t>
      </w:r>
      <w:r w:rsidRPr="0043105E">
        <w:rPr>
          <w:rFonts w:ascii="Times New Roman" w:hAnsi="Times New Roman" w:cs="Times New Roman"/>
          <w:sz w:val="24"/>
          <w:szCs w:val="24"/>
        </w:rPr>
        <w:t xml:space="preserve"> até a Crise 1929, </w:t>
      </w:r>
      <w:r>
        <w:rPr>
          <w:rFonts w:ascii="Times New Roman" w:hAnsi="Times New Roman" w:cs="Times New Roman"/>
          <w:sz w:val="24"/>
          <w:szCs w:val="24"/>
        </w:rPr>
        <w:t>momento</w:t>
      </w:r>
      <w:r w:rsidRPr="0043105E">
        <w:rPr>
          <w:rFonts w:ascii="Times New Roman" w:hAnsi="Times New Roman" w:cs="Times New Roman"/>
          <w:sz w:val="24"/>
          <w:szCs w:val="24"/>
        </w:rPr>
        <w:t xml:space="preserve"> em que a regulação do Estado era escassa e a assistência era concebida por caridade</w:t>
      </w:r>
      <w:r>
        <w:rPr>
          <w:rFonts w:ascii="Times New Roman" w:hAnsi="Times New Roman" w:cs="Times New Roman"/>
          <w:sz w:val="24"/>
          <w:szCs w:val="24"/>
        </w:rPr>
        <w:t xml:space="preserve">. Ademais, enquanto o </w:t>
      </w:r>
      <w:r w:rsidRPr="0043105E">
        <w:rPr>
          <w:rFonts w:ascii="Times New Roman" w:hAnsi="Times New Roman" w:cs="Times New Roman"/>
          <w:sz w:val="24"/>
          <w:szCs w:val="24"/>
        </w:rPr>
        <w:t xml:space="preserve">segundo momento </w:t>
      </w:r>
      <w:r>
        <w:rPr>
          <w:rFonts w:ascii="Times New Roman" w:hAnsi="Times New Roman" w:cs="Times New Roman"/>
          <w:sz w:val="24"/>
          <w:szCs w:val="24"/>
        </w:rPr>
        <w:t xml:space="preserve">foi </w:t>
      </w:r>
      <w:r w:rsidRPr="0043105E">
        <w:rPr>
          <w:rFonts w:ascii="Times New Roman" w:hAnsi="Times New Roman" w:cs="Times New Roman"/>
          <w:sz w:val="24"/>
          <w:szCs w:val="24"/>
        </w:rPr>
        <w:t>representado pelo surgimento dos primeiros seguros sociais</w:t>
      </w:r>
      <w:r>
        <w:rPr>
          <w:rFonts w:ascii="Times New Roman" w:hAnsi="Times New Roman" w:cs="Times New Roman"/>
          <w:sz w:val="24"/>
          <w:szCs w:val="24"/>
        </w:rPr>
        <w:t xml:space="preserve">, </w:t>
      </w:r>
      <w:r w:rsidRPr="0043105E">
        <w:rPr>
          <w:rFonts w:ascii="Times New Roman" w:hAnsi="Times New Roman" w:cs="Times New Roman"/>
          <w:sz w:val="24"/>
          <w:szCs w:val="24"/>
        </w:rPr>
        <w:t>o terceiro momento foi marcado pelo ajuste estrutural nas economias e nos sistemas de proteção social</w:t>
      </w:r>
      <w:r>
        <w:rPr>
          <w:rFonts w:ascii="Times New Roman" w:hAnsi="Times New Roman" w:cs="Times New Roman"/>
          <w:sz w:val="24"/>
          <w:szCs w:val="24"/>
        </w:rPr>
        <w:t xml:space="preserve">. </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O </w:t>
      </w:r>
      <w:r w:rsidRPr="0043105E">
        <w:rPr>
          <w:rFonts w:ascii="Times New Roman" w:hAnsi="Times New Roman" w:cs="Times New Roman"/>
          <w:sz w:val="24"/>
          <w:szCs w:val="24"/>
        </w:rPr>
        <w:t>quarto momento</w:t>
      </w:r>
      <w:r>
        <w:rPr>
          <w:rFonts w:ascii="Times New Roman" w:hAnsi="Times New Roman" w:cs="Times New Roman"/>
          <w:sz w:val="24"/>
          <w:szCs w:val="24"/>
        </w:rPr>
        <w:t>, por fim, é definido como uma “contrar</w:t>
      </w:r>
      <w:r w:rsidRPr="0043105E">
        <w:rPr>
          <w:rFonts w:ascii="Times New Roman" w:hAnsi="Times New Roman" w:cs="Times New Roman"/>
          <w:sz w:val="24"/>
          <w:szCs w:val="24"/>
        </w:rPr>
        <w:t xml:space="preserve">reforma”, ou seja, a revitalização da proteção social </w:t>
      </w:r>
      <w:r>
        <w:rPr>
          <w:rFonts w:ascii="Times New Roman" w:hAnsi="Times New Roman" w:cs="Times New Roman"/>
          <w:sz w:val="24"/>
          <w:szCs w:val="24"/>
        </w:rPr>
        <w:t>nos países da região com base n</w:t>
      </w:r>
      <w:r w:rsidRPr="0043105E">
        <w:rPr>
          <w:rFonts w:ascii="Times New Roman" w:hAnsi="Times New Roman" w:cs="Times New Roman"/>
          <w:sz w:val="24"/>
          <w:szCs w:val="24"/>
        </w:rPr>
        <w:t xml:space="preserve">a ampliação da </w:t>
      </w:r>
      <w:r>
        <w:rPr>
          <w:rFonts w:ascii="Times New Roman" w:hAnsi="Times New Roman" w:cs="Times New Roman"/>
          <w:sz w:val="24"/>
          <w:szCs w:val="24"/>
        </w:rPr>
        <w:t xml:space="preserve">cobertura </w:t>
      </w:r>
      <w:r w:rsidRPr="0043105E">
        <w:rPr>
          <w:rFonts w:ascii="Times New Roman" w:hAnsi="Times New Roman" w:cs="Times New Roman"/>
          <w:sz w:val="24"/>
          <w:szCs w:val="24"/>
        </w:rPr>
        <w:t>popula</w:t>
      </w:r>
      <w:r>
        <w:rPr>
          <w:rFonts w:ascii="Times New Roman" w:hAnsi="Times New Roman" w:cs="Times New Roman"/>
          <w:sz w:val="24"/>
          <w:szCs w:val="24"/>
        </w:rPr>
        <w:t>cional</w:t>
      </w:r>
      <w:r w:rsidRPr="0043105E">
        <w:rPr>
          <w:rFonts w:ascii="Times New Roman" w:hAnsi="Times New Roman" w:cs="Times New Roman"/>
          <w:sz w:val="24"/>
          <w:szCs w:val="24"/>
        </w:rPr>
        <w:t xml:space="preserve">. </w:t>
      </w:r>
      <w:r>
        <w:rPr>
          <w:rFonts w:ascii="Times New Roman" w:hAnsi="Times New Roman" w:cs="Times New Roman"/>
          <w:sz w:val="24"/>
          <w:szCs w:val="24"/>
        </w:rPr>
        <w:t xml:space="preserve">Todavia, </w:t>
      </w:r>
      <w:r w:rsidRPr="0043105E">
        <w:rPr>
          <w:rFonts w:ascii="Times New Roman" w:hAnsi="Times New Roman" w:cs="Times New Roman"/>
          <w:sz w:val="24"/>
          <w:szCs w:val="24"/>
        </w:rPr>
        <w:t xml:space="preserve">o enfoque atual </w:t>
      </w:r>
      <w:r>
        <w:rPr>
          <w:rFonts w:ascii="Times New Roman" w:hAnsi="Times New Roman" w:cs="Times New Roman"/>
          <w:sz w:val="24"/>
          <w:szCs w:val="24"/>
        </w:rPr>
        <w:t xml:space="preserve">para isso tem sido por meio de políticas voltadas para </w:t>
      </w:r>
      <w:r w:rsidRPr="0043105E">
        <w:rPr>
          <w:rFonts w:ascii="Times New Roman" w:hAnsi="Times New Roman" w:cs="Times New Roman"/>
          <w:sz w:val="24"/>
          <w:szCs w:val="24"/>
        </w:rPr>
        <w:t xml:space="preserve">a assistência social. </w:t>
      </w:r>
      <w:r>
        <w:rPr>
          <w:rFonts w:ascii="Times New Roman" w:hAnsi="Times New Roman" w:cs="Times New Roman"/>
          <w:sz w:val="24"/>
          <w:szCs w:val="24"/>
        </w:rPr>
        <w:t>Assim</w:t>
      </w:r>
      <w:r w:rsidRPr="0043105E">
        <w:rPr>
          <w:rFonts w:ascii="Times New Roman" w:hAnsi="Times New Roman" w:cs="Times New Roman"/>
          <w:sz w:val="24"/>
          <w:szCs w:val="24"/>
        </w:rPr>
        <w:t>,</w:t>
      </w:r>
      <w:r>
        <w:rPr>
          <w:rFonts w:ascii="Times New Roman" w:hAnsi="Times New Roman" w:cs="Times New Roman"/>
          <w:sz w:val="24"/>
          <w:szCs w:val="24"/>
        </w:rPr>
        <w:t xml:space="preserve"> </w:t>
      </w:r>
      <w:r w:rsidRPr="0043105E">
        <w:rPr>
          <w:rFonts w:ascii="Times New Roman" w:hAnsi="Times New Roman" w:cs="Times New Roman"/>
          <w:sz w:val="24"/>
          <w:szCs w:val="24"/>
        </w:rPr>
        <w:t>os Estados têm</w:t>
      </w:r>
      <w:r>
        <w:rPr>
          <w:rFonts w:ascii="Times New Roman" w:hAnsi="Times New Roman" w:cs="Times New Roman"/>
          <w:sz w:val="24"/>
          <w:szCs w:val="24"/>
        </w:rPr>
        <w:t xml:space="preserve"> expandido </w:t>
      </w:r>
      <w:r w:rsidRPr="0043105E">
        <w:rPr>
          <w:rFonts w:ascii="Times New Roman" w:hAnsi="Times New Roman" w:cs="Times New Roman"/>
          <w:sz w:val="24"/>
          <w:szCs w:val="24"/>
        </w:rPr>
        <w:t xml:space="preserve">a proteção </w:t>
      </w:r>
      <w:r w:rsidRPr="0043105E">
        <w:rPr>
          <w:rFonts w:ascii="Times New Roman" w:hAnsi="Times New Roman" w:cs="Times New Roman"/>
          <w:sz w:val="24"/>
          <w:szCs w:val="24"/>
        </w:rPr>
        <w:lastRenderedPageBreak/>
        <w:t>social</w:t>
      </w:r>
      <w:r>
        <w:rPr>
          <w:rFonts w:ascii="Times New Roman" w:hAnsi="Times New Roman" w:cs="Times New Roman"/>
          <w:sz w:val="24"/>
          <w:szCs w:val="24"/>
        </w:rPr>
        <w:t xml:space="preserve"> com base na</w:t>
      </w:r>
      <w:r w:rsidRPr="0043105E">
        <w:rPr>
          <w:rFonts w:ascii="Times New Roman" w:hAnsi="Times New Roman" w:cs="Times New Roman"/>
          <w:sz w:val="24"/>
          <w:szCs w:val="24"/>
        </w:rPr>
        <w:t xml:space="preserve"> amplia</w:t>
      </w:r>
      <w:r>
        <w:rPr>
          <w:rFonts w:ascii="Times New Roman" w:hAnsi="Times New Roman" w:cs="Times New Roman"/>
          <w:sz w:val="24"/>
          <w:szCs w:val="24"/>
        </w:rPr>
        <w:t>çã</w:t>
      </w:r>
      <w:r w:rsidRPr="0043105E">
        <w:rPr>
          <w:rFonts w:ascii="Times New Roman" w:hAnsi="Times New Roman" w:cs="Times New Roman"/>
          <w:sz w:val="24"/>
          <w:szCs w:val="24"/>
        </w:rPr>
        <w:t xml:space="preserve">o </w:t>
      </w:r>
      <w:r>
        <w:rPr>
          <w:rFonts w:ascii="Times New Roman" w:hAnsi="Times New Roman" w:cs="Times New Roman"/>
          <w:sz w:val="24"/>
          <w:szCs w:val="24"/>
        </w:rPr>
        <w:t>d</w:t>
      </w:r>
      <w:r w:rsidRPr="0043105E">
        <w:rPr>
          <w:rFonts w:ascii="Times New Roman" w:hAnsi="Times New Roman" w:cs="Times New Roman"/>
          <w:sz w:val="24"/>
          <w:szCs w:val="24"/>
        </w:rPr>
        <w:t xml:space="preserve">a quantidade de pessoas e famílias atendidas por programas de transferência de renda condicionada </w:t>
      </w:r>
      <w:r>
        <w:rPr>
          <w:rFonts w:ascii="Times New Roman" w:hAnsi="Times New Roman" w:cs="Times New Roman"/>
          <w:sz w:val="24"/>
          <w:szCs w:val="24"/>
        </w:rPr>
        <w:t xml:space="preserve">(PTRC) </w:t>
      </w:r>
      <w:r w:rsidRPr="0043105E">
        <w:rPr>
          <w:rFonts w:ascii="Times New Roman" w:hAnsi="Times New Roman" w:cs="Times New Roman"/>
          <w:sz w:val="24"/>
          <w:szCs w:val="24"/>
        </w:rPr>
        <w:t>e não mais pelos tradicionais mecanismos de proteção social</w:t>
      </w:r>
      <w:r>
        <w:rPr>
          <w:rFonts w:ascii="Times New Roman" w:hAnsi="Times New Roman" w:cs="Times New Roman"/>
          <w:sz w:val="24"/>
          <w:szCs w:val="24"/>
        </w:rPr>
        <w:t>, tidos como mais custosos (</w:t>
      </w:r>
      <w:r w:rsidRPr="0043105E">
        <w:rPr>
          <w:rFonts w:ascii="Times New Roman" w:hAnsi="Times New Roman" w:cs="Times New Roman"/>
          <w:sz w:val="24"/>
          <w:szCs w:val="24"/>
        </w:rPr>
        <w:t>FILGUEIRA</w:t>
      </w:r>
      <w:r>
        <w:rPr>
          <w:rFonts w:ascii="Times New Roman" w:hAnsi="Times New Roman" w:cs="Times New Roman"/>
          <w:sz w:val="24"/>
          <w:szCs w:val="24"/>
        </w:rPr>
        <w:t>,</w:t>
      </w:r>
      <w:r w:rsidRPr="0043105E">
        <w:rPr>
          <w:rFonts w:ascii="Times New Roman" w:hAnsi="Times New Roman" w:cs="Times New Roman"/>
          <w:sz w:val="24"/>
          <w:szCs w:val="24"/>
        </w:rPr>
        <w:t xml:space="preserve"> 2014)</w:t>
      </w:r>
      <w:r>
        <w:rPr>
          <w:rFonts w:ascii="Times New Roman" w:hAnsi="Times New Roman" w:cs="Times New Roman"/>
          <w:sz w:val="24"/>
          <w:szCs w:val="24"/>
        </w:rPr>
        <w:t xml:space="preserve">. </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Esta tendência fica evidente ao analisar o crescimento de indicadores como o gasto social dos países (CEPAL, 2017), a cobertura populacional desses programas (CEPAL, 2014), ou a quantidade de programas criados nos países da região (LAVINAS, 2013).</w:t>
      </w:r>
    </w:p>
    <w:p w:rsidR="00BE43BD" w:rsidRPr="0043105E"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É possível apontar mais algumas evidências complementares, de acordo com Filgueira (2014), para est</w:t>
      </w:r>
      <w:r w:rsidRPr="0043105E">
        <w:rPr>
          <w:rFonts w:ascii="Times New Roman" w:hAnsi="Times New Roman" w:cs="Times New Roman"/>
          <w:sz w:val="24"/>
          <w:szCs w:val="24"/>
        </w:rPr>
        <w:t xml:space="preserve">a nova institucionalidade </w:t>
      </w:r>
      <w:r>
        <w:rPr>
          <w:rFonts w:ascii="Times New Roman" w:hAnsi="Times New Roman" w:cs="Times New Roman"/>
          <w:sz w:val="24"/>
          <w:szCs w:val="24"/>
        </w:rPr>
        <w:t>n</w:t>
      </w:r>
      <w:r w:rsidRPr="0043105E">
        <w:rPr>
          <w:rFonts w:ascii="Times New Roman" w:hAnsi="Times New Roman" w:cs="Times New Roman"/>
          <w:sz w:val="24"/>
          <w:szCs w:val="24"/>
        </w:rPr>
        <w:t xml:space="preserve">os modelos de proteção social </w:t>
      </w:r>
      <w:r>
        <w:rPr>
          <w:rFonts w:ascii="Times New Roman" w:hAnsi="Times New Roman" w:cs="Times New Roman"/>
          <w:sz w:val="24"/>
          <w:szCs w:val="24"/>
        </w:rPr>
        <w:t>latino-americanos</w:t>
      </w:r>
      <w:r w:rsidRPr="0043105E">
        <w:rPr>
          <w:rFonts w:ascii="Times New Roman" w:hAnsi="Times New Roman" w:cs="Times New Roman"/>
          <w:sz w:val="24"/>
          <w:szCs w:val="24"/>
        </w:rPr>
        <w:t>,</w:t>
      </w:r>
      <w:r>
        <w:rPr>
          <w:rFonts w:ascii="Times New Roman" w:hAnsi="Times New Roman" w:cs="Times New Roman"/>
          <w:sz w:val="24"/>
          <w:szCs w:val="24"/>
        </w:rPr>
        <w:t xml:space="preserve"> em conformidade</w:t>
      </w:r>
      <w:r w:rsidRPr="0043105E">
        <w:rPr>
          <w:rFonts w:ascii="Times New Roman" w:hAnsi="Times New Roman" w:cs="Times New Roman"/>
          <w:sz w:val="24"/>
          <w:szCs w:val="24"/>
        </w:rPr>
        <w:t xml:space="preserve"> com base no estabelecimento dos chamados Pisos de Proteção Social</w:t>
      </w:r>
      <w:r w:rsidRPr="002A0F33">
        <w:rPr>
          <w:rFonts w:ascii="Times New Roman" w:hAnsi="Times New Roman"/>
          <w:sz w:val="24"/>
          <w:szCs w:val="24"/>
          <w:vertAlign w:val="superscript"/>
        </w:rPr>
        <w:footnoteReference w:id="1"/>
      </w:r>
      <w:r w:rsidRPr="0043105E">
        <w:rPr>
          <w:rFonts w:ascii="Times New Roman" w:hAnsi="Times New Roman" w:cs="Times New Roman"/>
          <w:sz w:val="24"/>
          <w:szCs w:val="24"/>
        </w:rPr>
        <w:t xml:space="preserve"> (PPS) delimitados pela OIT</w:t>
      </w:r>
      <w:r>
        <w:rPr>
          <w:rFonts w:ascii="Times New Roman" w:hAnsi="Times New Roman" w:cs="Times New Roman"/>
          <w:sz w:val="24"/>
          <w:szCs w:val="24"/>
        </w:rPr>
        <w:t xml:space="preserve"> (2011; 2012)</w:t>
      </w:r>
      <w:r w:rsidRPr="0043105E">
        <w:rPr>
          <w:rFonts w:ascii="Times New Roman" w:hAnsi="Times New Roman" w:cs="Times New Roman"/>
          <w:sz w:val="24"/>
          <w:szCs w:val="24"/>
        </w:rPr>
        <w:t xml:space="preserve">. </w:t>
      </w:r>
      <w:r>
        <w:rPr>
          <w:rFonts w:ascii="Times New Roman" w:hAnsi="Times New Roman" w:cs="Times New Roman"/>
          <w:sz w:val="24"/>
          <w:szCs w:val="24"/>
        </w:rPr>
        <w:t>Se por um lado é admissível</w:t>
      </w:r>
      <w:r w:rsidRPr="006C329E">
        <w:rPr>
          <w:rFonts w:ascii="Times New Roman" w:hAnsi="Times New Roman" w:cs="Times New Roman"/>
          <w:sz w:val="24"/>
          <w:szCs w:val="24"/>
        </w:rPr>
        <w:t xml:space="preserve"> </w:t>
      </w:r>
      <w:r w:rsidRPr="0043105E">
        <w:rPr>
          <w:rFonts w:ascii="Times New Roman" w:hAnsi="Times New Roman" w:cs="Times New Roman"/>
          <w:sz w:val="24"/>
          <w:szCs w:val="24"/>
        </w:rPr>
        <w:t>destacar</w:t>
      </w:r>
      <w:r>
        <w:rPr>
          <w:rFonts w:ascii="Times New Roman" w:hAnsi="Times New Roman" w:cs="Times New Roman"/>
          <w:sz w:val="24"/>
          <w:szCs w:val="24"/>
        </w:rPr>
        <w:t xml:space="preserve"> como aspecto positivo </w:t>
      </w:r>
      <w:r w:rsidRPr="0043105E">
        <w:rPr>
          <w:rFonts w:ascii="Times New Roman" w:hAnsi="Times New Roman" w:cs="Times New Roman"/>
          <w:sz w:val="24"/>
          <w:szCs w:val="24"/>
        </w:rPr>
        <w:t>o atendimento da parcela da população que sempre foi excluída dos tradicionais mecanismos</w:t>
      </w:r>
      <w:r>
        <w:rPr>
          <w:rFonts w:ascii="Times New Roman" w:hAnsi="Times New Roman" w:cs="Times New Roman"/>
          <w:sz w:val="24"/>
          <w:szCs w:val="24"/>
        </w:rPr>
        <w:t>, p</w:t>
      </w:r>
      <w:r w:rsidRPr="0043105E">
        <w:rPr>
          <w:rFonts w:ascii="Times New Roman" w:hAnsi="Times New Roman" w:cs="Times New Roman"/>
          <w:sz w:val="24"/>
          <w:szCs w:val="24"/>
        </w:rPr>
        <w:t>or outro lado</w:t>
      </w:r>
      <w:r>
        <w:rPr>
          <w:rFonts w:ascii="Times New Roman" w:hAnsi="Times New Roman" w:cs="Times New Roman"/>
          <w:sz w:val="24"/>
          <w:szCs w:val="24"/>
        </w:rPr>
        <w:t xml:space="preserve"> é necessário explanar a opção por</w:t>
      </w:r>
      <w:r w:rsidRPr="006C329E">
        <w:rPr>
          <w:rFonts w:ascii="Times New Roman" w:hAnsi="Times New Roman" w:cs="Times New Roman"/>
          <w:sz w:val="24"/>
          <w:szCs w:val="24"/>
        </w:rPr>
        <w:t xml:space="preserve"> </w:t>
      </w:r>
      <w:r w:rsidRPr="0043105E">
        <w:rPr>
          <w:rFonts w:ascii="Times New Roman" w:hAnsi="Times New Roman" w:cs="Times New Roman"/>
          <w:sz w:val="24"/>
          <w:szCs w:val="24"/>
        </w:rPr>
        <w:t>mecanismos de proteção social</w:t>
      </w:r>
      <w:r>
        <w:rPr>
          <w:rFonts w:ascii="Times New Roman" w:hAnsi="Times New Roman" w:cs="Times New Roman"/>
          <w:sz w:val="24"/>
          <w:szCs w:val="24"/>
        </w:rPr>
        <w:t xml:space="preserve"> </w:t>
      </w:r>
      <w:r w:rsidRPr="0043105E">
        <w:rPr>
          <w:rFonts w:ascii="Times New Roman" w:hAnsi="Times New Roman" w:cs="Times New Roman"/>
          <w:sz w:val="24"/>
          <w:szCs w:val="24"/>
        </w:rPr>
        <w:t>limita</w:t>
      </w:r>
      <w:r>
        <w:rPr>
          <w:rFonts w:ascii="Times New Roman" w:hAnsi="Times New Roman" w:cs="Times New Roman"/>
          <w:sz w:val="24"/>
          <w:szCs w:val="24"/>
        </w:rPr>
        <w:t xml:space="preserve">dos e residuais, os quais tendem a estabelecer um sistema de provisão de bem-estar </w:t>
      </w:r>
      <w:r w:rsidRPr="0043105E">
        <w:rPr>
          <w:rFonts w:ascii="Times New Roman" w:hAnsi="Times New Roman" w:cs="Times New Roman"/>
          <w:sz w:val="24"/>
          <w:szCs w:val="24"/>
        </w:rPr>
        <w:t>via mercado.</w:t>
      </w:r>
      <w:r>
        <w:rPr>
          <w:rFonts w:ascii="Times New Roman" w:hAnsi="Times New Roman" w:cs="Times New Roman"/>
          <w:sz w:val="24"/>
          <w:szCs w:val="24"/>
        </w:rPr>
        <w:t xml:space="preserve"> Afinal, as </w:t>
      </w:r>
      <w:proofErr w:type="spellStart"/>
      <w:r>
        <w:rPr>
          <w:rFonts w:ascii="Times New Roman" w:hAnsi="Times New Roman" w:cs="Times New Roman"/>
          <w:sz w:val="24"/>
          <w:szCs w:val="24"/>
        </w:rPr>
        <w:t>PTRCs</w:t>
      </w:r>
      <w:proofErr w:type="spellEnd"/>
      <w:r>
        <w:rPr>
          <w:rFonts w:ascii="Times New Roman" w:hAnsi="Times New Roman" w:cs="Times New Roman"/>
          <w:sz w:val="24"/>
          <w:szCs w:val="24"/>
        </w:rPr>
        <w:t xml:space="preserve"> garantem um fluxo contínuo de renda que pode permitir a aquisição de bens e serviços no mercado de consumo.</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Assim, o presente trabalho busca </w:t>
      </w:r>
      <w:r w:rsidRPr="007556C6">
        <w:rPr>
          <w:rFonts w:ascii="Times New Roman" w:hAnsi="Times New Roman" w:cs="Times New Roman"/>
          <w:sz w:val="24"/>
          <w:szCs w:val="24"/>
        </w:rPr>
        <w:t>analisa</w:t>
      </w:r>
      <w:r>
        <w:rPr>
          <w:rFonts w:ascii="Times New Roman" w:hAnsi="Times New Roman" w:cs="Times New Roman"/>
          <w:sz w:val="24"/>
          <w:szCs w:val="24"/>
        </w:rPr>
        <w:t>r</w:t>
      </w:r>
      <w:r w:rsidRPr="007556C6">
        <w:rPr>
          <w:rFonts w:ascii="Times New Roman" w:hAnsi="Times New Roman" w:cs="Times New Roman"/>
          <w:sz w:val="24"/>
          <w:szCs w:val="24"/>
        </w:rPr>
        <w:t xml:space="preserve"> </w:t>
      </w:r>
      <w:r>
        <w:rPr>
          <w:rFonts w:ascii="Times New Roman" w:hAnsi="Times New Roman" w:cs="Times New Roman"/>
          <w:sz w:val="24"/>
          <w:szCs w:val="24"/>
        </w:rPr>
        <w:t xml:space="preserve">as mudanças proporcionadas pela </w:t>
      </w:r>
      <w:r w:rsidRPr="00ED0C50">
        <w:rPr>
          <w:rFonts w:ascii="Times New Roman" w:hAnsi="Times New Roman" w:cs="Times New Roman"/>
          <w:sz w:val="24"/>
          <w:szCs w:val="24"/>
        </w:rPr>
        <w:t xml:space="preserve">posse de um novo presidente – ou um novo grupo político – </w:t>
      </w:r>
      <w:r>
        <w:rPr>
          <w:rFonts w:ascii="Times New Roman" w:hAnsi="Times New Roman" w:cs="Times New Roman"/>
          <w:sz w:val="24"/>
          <w:szCs w:val="24"/>
        </w:rPr>
        <w:t>nas políticas nacionais de transferência de renda condicionadas. O objetivo é mapear as principais</w:t>
      </w:r>
      <w:r w:rsidRPr="00ED0C50">
        <w:rPr>
          <w:rFonts w:ascii="Times New Roman" w:hAnsi="Times New Roman" w:cs="Times New Roman"/>
          <w:sz w:val="24"/>
          <w:szCs w:val="24"/>
        </w:rPr>
        <w:t xml:space="preserve"> modificações nestas políticas</w:t>
      </w:r>
      <w:r>
        <w:rPr>
          <w:rFonts w:ascii="Times New Roman" w:hAnsi="Times New Roman" w:cs="Times New Roman"/>
          <w:sz w:val="24"/>
          <w:szCs w:val="24"/>
        </w:rPr>
        <w:t xml:space="preserve"> públicas sociais, as quais cada vez mais têm maior centralidade na proteção social, portanto, dema</w:t>
      </w:r>
      <w:r w:rsidRPr="0074380A">
        <w:rPr>
          <w:rFonts w:ascii="Times New Roman" w:hAnsi="Times New Roman" w:cs="Times New Roman"/>
          <w:sz w:val="24"/>
          <w:szCs w:val="24"/>
        </w:rPr>
        <w:t>ndam atenção e rigor em sua condução.</w:t>
      </w:r>
      <w:r>
        <w:rPr>
          <w:rFonts w:ascii="Times New Roman" w:hAnsi="Times New Roman" w:cs="Times New Roman"/>
          <w:sz w:val="24"/>
          <w:szCs w:val="24"/>
        </w:rPr>
        <w:t xml:space="preserve"> </w:t>
      </w:r>
      <w:r w:rsidRPr="0074380A">
        <w:rPr>
          <w:rFonts w:ascii="Times New Roman" w:hAnsi="Times New Roman" w:cs="Times New Roman"/>
          <w:sz w:val="24"/>
          <w:szCs w:val="24"/>
        </w:rPr>
        <w:t xml:space="preserve">Para isso, o </w:t>
      </w:r>
      <w:r w:rsidRPr="0074380A">
        <w:rPr>
          <w:rFonts w:ascii="Times New Roman" w:hAnsi="Times New Roman" w:cs="Times New Roman"/>
          <w:sz w:val="24"/>
          <w:szCs w:val="24"/>
        </w:rPr>
        <w:lastRenderedPageBreak/>
        <w:t>trabalho está organizado em 3 seções, além desta introdução. Na primeira parte são analisad</w:t>
      </w:r>
      <w:r>
        <w:rPr>
          <w:rFonts w:ascii="Times New Roman" w:hAnsi="Times New Roman" w:cs="Times New Roman"/>
          <w:sz w:val="24"/>
          <w:szCs w:val="24"/>
        </w:rPr>
        <w:t>a</w:t>
      </w:r>
      <w:r w:rsidRPr="0074380A">
        <w:rPr>
          <w:rFonts w:ascii="Times New Roman" w:hAnsi="Times New Roman" w:cs="Times New Roman"/>
          <w:sz w:val="24"/>
          <w:szCs w:val="24"/>
        </w:rPr>
        <w:t>s, país a país, as mudanças ocorridas nos programas nacionais de transferência de renda. O propósito é estabelecer um panorama das mudanças ocorridas e transparecer as principais características. Em seguida, apresentamos um retrato das mudanças, atentando para variáveis detalhadas na literatura, como o perfil ideológico dos governantes. Por fim, elaboramos contribuições finais.</w:t>
      </w:r>
    </w:p>
    <w:p w:rsidR="00BE43BD" w:rsidRDefault="00BE43BD" w:rsidP="00A2738E">
      <w:pPr>
        <w:spacing w:before="100" w:beforeAutospacing="1" w:after="100" w:afterAutospacing="1" w:line="480" w:lineRule="auto"/>
        <w:rPr>
          <w:rFonts w:ascii="Times New Roman" w:eastAsia="Times New Roman" w:hAnsi="Times New Roman" w:cs="Times New Roman"/>
          <w:sz w:val="24"/>
          <w:szCs w:val="24"/>
          <w:lang w:eastAsia="pt-BR"/>
        </w:rPr>
      </w:pPr>
    </w:p>
    <w:p w:rsidR="00BE43BD" w:rsidRDefault="00A2738E" w:rsidP="00A2738E">
      <w:pPr>
        <w:spacing w:before="100" w:beforeAutospacing="1" w:after="100" w:afterAutospacing="1" w:line="48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 Análise de países selecionados</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As famosas PTRC</w:t>
      </w:r>
      <w:r w:rsidRPr="00ED0C50">
        <w:rPr>
          <w:rFonts w:ascii="Times New Roman" w:hAnsi="Times New Roman" w:cs="Times New Roman"/>
          <w:sz w:val="24"/>
          <w:szCs w:val="24"/>
        </w:rPr>
        <w:t xml:space="preserve"> em âmbito nacional ganh</w:t>
      </w:r>
      <w:r>
        <w:rPr>
          <w:rFonts w:ascii="Times New Roman" w:hAnsi="Times New Roman" w:cs="Times New Roman"/>
          <w:sz w:val="24"/>
          <w:szCs w:val="24"/>
        </w:rPr>
        <w:t>aram</w:t>
      </w:r>
      <w:r w:rsidRPr="00ED0C50">
        <w:rPr>
          <w:rFonts w:ascii="Times New Roman" w:hAnsi="Times New Roman" w:cs="Times New Roman"/>
          <w:sz w:val="24"/>
          <w:szCs w:val="24"/>
        </w:rPr>
        <w:t xml:space="preserve"> destaque no campo da proteção social em toda a América Latina</w:t>
      </w:r>
      <w:r>
        <w:rPr>
          <w:rFonts w:ascii="Times New Roman" w:hAnsi="Times New Roman" w:cs="Times New Roman"/>
          <w:sz w:val="24"/>
          <w:szCs w:val="24"/>
        </w:rPr>
        <w:t xml:space="preserve"> e Caribe</w:t>
      </w:r>
      <w:r w:rsidRPr="00ED0C50">
        <w:rPr>
          <w:rFonts w:ascii="Times New Roman" w:hAnsi="Times New Roman" w:cs="Times New Roman"/>
          <w:sz w:val="24"/>
          <w:szCs w:val="24"/>
        </w:rPr>
        <w:t xml:space="preserve">. </w:t>
      </w:r>
      <w:r>
        <w:rPr>
          <w:rFonts w:ascii="Times New Roman" w:hAnsi="Times New Roman" w:cs="Times New Roman"/>
          <w:sz w:val="24"/>
          <w:szCs w:val="24"/>
        </w:rPr>
        <w:t>Em alguns</w:t>
      </w:r>
      <w:r w:rsidRPr="00ED0C50">
        <w:rPr>
          <w:rFonts w:ascii="Times New Roman" w:hAnsi="Times New Roman" w:cs="Times New Roman"/>
          <w:sz w:val="24"/>
          <w:szCs w:val="24"/>
        </w:rPr>
        <w:t xml:space="preserve"> países estes mecanismos de assistência social </w:t>
      </w:r>
      <w:r>
        <w:rPr>
          <w:rFonts w:ascii="Times New Roman" w:hAnsi="Times New Roman" w:cs="Times New Roman"/>
          <w:sz w:val="24"/>
          <w:szCs w:val="24"/>
        </w:rPr>
        <w:t>ganharam evidência por sua recente</w:t>
      </w:r>
      <w:r w:rsidRPr="00ED0C50">
        <w:rPr>
          <w:rFonts w:ascii="Times New Roman" w:hAnsi="Times New Roman" w:cs="Times New Roman"/>
          <w:sz w:val="24"/>
          <w:szCs w:val="24"/>
        </w:rPr>
        <w:t xml:space="preserve"> centralidade no planejamento da seguridade social. O início</w:t>
      </w:r>
      <w:r>
        <w:rPr>
          <w:rFonts w:ascii="Times New Roman" w:hAnsi="Times New Roman" w:cs="Times New Roman"/>
          <w:sz w:val="24"/>
          <w:szCs w:val="24"/>
        </w:rPr>
        <w:t xml:space="preserve"> do seu uso na região se deu no Chile, na década de 1970, resultado da reforma estrutural realizada pelo regime ditatorial e a guinada abrupta ao neoliberalismo, conduzido pelos </w:t>
      </w:r>
      <w:r w:rsidRPr="007B3340">
        <w:rPr>
          <w:rFonts w:ascii="Times New Roman" w:hAnsi="Times New Roman" w:cs="Times New Roman"/>
          <w:i/>
          <w:sz w:val="24"/>
          <w:szCs w:val="24"/>
        </w:rPr>
        <w:t xml:space="preserve">Chicago </w:t>
      </w:r>
      <w:proofErr w:type="spellStart"/>
      <w:r w:rsidRPr="007B3340">
        <w:rPr>
          <w:rFonts w:ascii="Times New Roman" w:hAnsi="Times New Roman" w:cs="Times New Roman"/>
          <w:i/>
          <w:sz w:val="24"/>
          <w:szCs w:val="24"/>
        </w:rPr>
        <w:t>boy’s</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(LAVINAS, 2013). </w:t>
      </w:r>
    </w:p>
    <w:p w:rsidR="00BE43BD" w:rsidRPr="00ED0C50"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Apesar disso, a sua </w:t>
      </w:r>
      <w:r w:rsidRPr="00ED0C50">
        <w:rPr>
          <w:rFonts w:ascii="Times New Roman" w:hAnsi="Times New Roman" w:cs="Times New Roman"/>
          <w:sz w:val="24"/>
          <w:szCs w:val="24"/>
        </w:rPr>
        <w:t xml:space="preserve">popularidade se deu durante a década de 1990, período no qual diversos programas de transferência direta de renda com exigência de condicionalidades foram desenvolvidos na região, como o </w:t>
      </w:r>
      <w:r w:rsidRPr="00CD2295">
        <w:rPr>
          <w:rFonts w:ascii="Times New Roman" w:hAnsi="Times New Roman" w:cs="Times New Roman"/>
          <w:i/>
          <w:sz w:val="24"/>
          <w:szCs w:val="24"/>
        </w:rPr>
        <w:t xml:space="preserve">Programa de </w:t>
      </w:r>
      <w:proofErr w:type="spellStart"/>
      <w:r w:rsidRPr="00CD2295">
        <w:rPr>
          <w:rFonts w:ascii="Times New Roman" w:hAnsi="Times New Roman" w:cs="Times New Roman"/>
          <w:i/>
          <w:sz w:val="24"/>
          <w:szCs w:val="24"/>
        </w:rPr>
        <w:t>Asignación</w:t>
      </w:r>
      <w:proofErr w:type="spellEnd"/>
      <w:r w:rsidRPr="00CD2295">
        <w:rPr>
          <w:rFonts w:ascii="Times New Roman" w:hAnsi="Times New Roman" w:cs="Times New Roman"/>
          <w:i/>
          <w:sz w:val="24"/>
          <w:szCs w:val="24"/>
        </w:rPr>
        <w:t xml:space="preserve"> Familiar</w:t>
      </w:r>
      <w:r w:rsidRPr="00ED0C50">
        <w:rPr>
          <w:rFonts w:ascii="Times New Roman" w:hAnsi="Times New Roman" w:cs="Times New Roman"/>
          <w:sz w:val="24"/>
          <w:szCs w:val="24"/>
        </w:rPr>
        <w:t xml:space="preserve"> (</w:t>
      </w:r>
      <w:proofErr w:type="spellStart"/>
      <w:r w:rsidRPr="00ED0C50">
        <w:rPr>
          <w:rFonts w:ascii="Times New Roman" w:hAnsi="Times New Roman" w:cs="Times New Roman"/>
          <w:sz w:val="24"/>
          <w:szCs w:val="24"/>
        </w:rPr>
        <w:t>Praf</w:t>
      </w:r>
      <w:proofErr w:type="spellEnd"/>
      <w:r w:rsidRPr="00ED0C50">
        <w:rPr>
          <w:rFonts w:ascii="Times New Roman" w:hAnsi="Times New Roman" w:cs="Times New Roman"/>
          <w:sz w:val="24"/>
          <w:szCs w:val="24"/>
        </w:rPr>
        <w:t>) criado em 1990 e existente até o momento. Até o final d</w:t>
      </w:r>
      <w:r>
        <w:rPr>
          <w:rFonts w:ascii="Times New Roman" w:hAnsi="Times New Roman" w:cs="Times New Roman"/>
          <w:sz w:val="24"/>
          <w:szCs w:val="24"/>
        </w:rPr>
        <w:t>est</w:t>
      </w:r>
      <w:r w:rsidRPr="00ED0C50">
        <w:rPr>
          <w:rFonts w:ascii="Times New Roman" w:hAnsi="Times New Roman" w:cs="Times New Roman"/>
          <w:sz w:val="24"/>
          <w:szCs w:val="24"/>
        </w:rPr>
        <w:t>a década, 4 países tinham constituídos programas nacionais de transferência de renda condicionada na América Latina (LAVINAS, 2013).</w:t>
      </w:r>
    </w:p>
    <w:p w:rsidR="00BE43BD" w:rsidRDefault="00BE43BD" w:rsidP="00A2738E">
      <w:pPr>
        <w:spacing w:line="480" w:lineRule="auto"/>
        <w:ind w:firstLine="1134"/>
        <w:rPr>
          <w:rFonts w:ascii="Times New Roman" w:hAnsi="Times New Roman" w:cs="Times New Roman"/>
          <w:sz w:val="24"/>
          <w:szCs w:val="24"/>
        </w:rPr>
      </w:pPr>
      <w:r w:rsidRPr="00ED0C50">
        <w:rPr>
          <w:rFonts w:ascii="Times New Roman" w:hAnsi="Times New Roman" w:cs="Times New Roman"/>
          <w:sz w:val="24"/>
          <w:szCs w:val="24"/>
        </w:rPr>
        <w:t>A criação desses mecanismos de renda mínima foi largamente incentivada pelos organismos internacionais</w:t>
      </w:r>
      <w:r>
        <w:rPr>
          <w:rFonts w:ascii="Times New Roman" w:hAnsi="Times New Roman" w:cs="Times New Roman"/>
          <w:sz w:val="24"/>
          <w:szCs w:val="24"/>
        </w:rPr>
        <w:t xml:space="preserve">, como o Banco Interamericano de Desenvolvimento (BID) (LAVINAS, 2013) e o Banco Mundial (BM), classificando-a como exemplo de </w:t>
      </w:r>
      <w:r>
        <w:rPr>
          <w:rFonts w:ascii="Times New Roman" w:hAnsi="Times New Roman" w:cs="Times New Roman"/>
          <w:sz w:val="24"/>
          <w:szCs w:val="24"/>
        </w:rPr>
        <w:lastRenderedPageBreak/>
        <w:t>política pública de combate à pobreza (RAWLINGS, 2004)</w:t>
      </w:r>
      <w:r w:rsidRPr="00ED0C50">
        <w:rPr>
          <w:rFonts w:ascii="Times New Roman" w:hAnsi="Times New Roman" w:cs="Times New Roman"/>
          <w:sz w:val="24"/>
          <w:szCs w:val="24"/>
        </w:rPr>
        <w:t>. Ao mesmo tempo, a divulgação dos Objetivos de Desenvolvimento do Milênio pela O</w:t>
      </w:r>
      <w:r>
        <w:rPr>
          <w:rFonts w:ascii="Times New Roman" w:hAnsi="Times New Roman" w:cs="Times New Roman"/>
          <w:sz w:val="24"/>
          <w:szCs w:val="24"/>
        </w:rPr>
        <w:t xml:space="preserve">rganização das </w:t>
      </w:r>
      <w:r w:rsidRPr="00ED0C50">
        <w:rPr>
          <w:rFonts w:ascii="Times New Roman" w:hAnsi="Times New Roman" w:cs="Times New Roman"/>
          <w:sz w:val="24"/>
          <w:szCs w:val="24"/>
        </w:rPr>
        <w:t>N</w:t>
      </w:r>
      <w:r>
        <w:rPr>
          <w:rFonts w:ascii="Times New Roman" w:hAnsi="Times New Roman" w:cs="Times New Roman"/>
          <w:sz w:val="24"/>
          <w:szCs w:val="24"/>
        </w:rPr>
        <w:t xml:space="preserve">ações </w:t>
      </w:r>
      <w:r w:rsidRPr="00ED0C50">
        <w:rPr>
          <w:rFonts w:ascii="Times New Roman" w:hAnsi="Times New Roman" w:cs="Times New Roman"/>
          <w:sz w:val="24"/>
          <w:szCs w:val="24"/>
        </w:rPr>
        <w:t>U</w:t>
      </w:r>
      <w:r>
        <w:rPr>
          <w:rFonts w:ascii="Times New Roman" w:hAnsi="Times New Roman" w:cs="Times New Roman"/>
          <w:sz w:val="24"/>
          <w:szCs w:val="24"/>
        </w:rPr>
        <w:t>nidas (ONU)</w:t>
      </w:r>
      <w:r w:rsidRPr="00ED0C50">
        <w:rPr>
          <w:rFonts w:ascii="Times New Roman" w:hAnsi="Times New Roman" w:cs="Times New Roman"/>
          <w:sz w:val="24"/>
          <w:szCs w:val="24"/>
        </w:rPr>
        <w:t>, em 2000</w:t>
      </w:r>
      <w:r w:rsidRPr="00ED0C50">
        <w:rPr>
          <w:rFonts w:ascii="Times New Roman" w:hAnsi="Times New Roman" w:cs="Times New Roman"/>
          <w:sz w:val="24"/>
          <w:szCs w:val="24"/>
          <w:vertAlign w:val="superscript"/>
        </w:rPr>
        <w:footnoteReference w:id="2"/>
      </w:r>
      <w:r w:rsidRPr="00ED0C50">
        <w:rPr>
          <w:rFonts w:ascii="Times New Roman" w:hAnsi="Times New Roman" w:cs="Times New Roman"/>
          <w:sz w:val="24"/>
          <w:szCs w:val="24"/>
        </w:rPr>
        <w:t xml:space="preserve">, ampliou o incentivo por este tipo de política pública, </w:t>
      </w:r>
      <w:r>
        <w:rPr>
          <w:rFonts w:ascii="Times New Roman" w:hAnsi="Times New Roman" w:cs="Times New Roman"/>
          <w:sz w:val="24"/>
          <w:szCs w:val="24"/>
        </w:rPr>
        <w:t>pois</w:t>
      </w:r>
      <w:r w:rsidRPr="00ED0C50">
        <w:rPr>
          <w:rFonts w:ascii="Times New Roman" w:hAnsi="Times New Roman" w:cs="Times New Roman"/>
          <w:sz w:val="24"/>
          <w:szCs w:val="24"/>
        </w:rPr>
        <w:t xml:space="preserve"> </w:t>
      </w:r>
      <w:r>
        <w:rPr>
          <w:rFonts w:ascii="Times New Roman" w:hAnsi="Times New Roman" w:cs="Times New Roman"/>
          <w:sz w:val="24"/>
          <w:szCs w:val="24"/>
        </w:rPr>
        <w:t>os resultados produzidos permitiam</w:t>
      </w:r>
      <w:r w:rsidRPr="00ED0C50">
        <w:rPr>
          <w:rFonts w:ascii="Times New Roman" w:hAnsi="Times New Roman" w:cs="Times New Roman"/>
          <w:sz w:val="24"/>
          <w:szCs w:val="24"/>
        </w:rPr>
        <w:t xml:space="preserve"> alcançar efetivamente diversos dos objetivos e metas estabelecidas pela ONU (CEPAL, 2016).</w:t>
      </w:r>
      <w:r>
        <w:rPr>
          <w:rFonts w:ascii="Times New Roman" w:hAnsi="Times New Roman" w:cs="Times New Roman"/>
          <w:sz w:val="24"/>
          <w:szCs w:val="24"/>
        </w:rPr>
        <w:t xml:space="preserve"> </w:t>
      </w:r>
    </w:p>
    <w:p w:rsidR="00BE43BD" w:rsidRDefault="00BE43BD" w:rsidP="00A2738E">
      <w:pPr>
        <w:spacing w:line="480" w:lineRule="auto"/>
        <w:ind w:firstLine="1134"/>
        <w:rPr>
          <w:rFonts w:ascii="Times New Roman" w:hAnsi="Times New Roman" w:cs="Times New Roman"/>
          <w:sz w:val="24"/>
          <w:szCs w:val="24"/>
        </w:rPr>
      </w:pPr>
      <w:r w:rsidRPr="00ED0C50">
        <w:rPr>
          <w:rFonts w:ascii="Times New Roman" w:hAnsi="Times New Roman" w:cs="Times New Roman"/>
          <w:sz w:val="24"/>
          <w:szCs w:val="24"/>
        </w:rPr>
        <w:t>Atualmente, 2</w:t>
      </w:r>
      <w:r>
        <w:rPr>
          <w:rFonts w:ascii="Times New Roman" w:hAnsi="Times New Roman" w:cs="Times New Roman"/>
          <w:sz w:val="24"/>
          <w:szCs w:val="24"/>
        </w:rPr>
        <w:t>2</w:t>
      </w:r>
      <w:r w:rsidRPr="00ED0C50">
        <w:rPr>
          <w:rFonts w:ascii="Times New Roman" w:hAnsi="Times New Roman" w:cs="Times New Roman"/>
          <w:sz w:val="24"/>
          <w:szCs w:val="24"/>
        </w:rPr>
        <w:t xml:space="preserve"> de um total de 33 nações existentes na </w:t>
      </w:r>
      <w:r>
        <w:rPr>
          <w:rFonts w:ascii="Times New Roman" w:hAnsi="Times New Roman" w:cs="Times New Roman"/>
          <w:sz w:val="24"/>
          <w:szCs w:val="24"/>
        </w:rPr>
        <w:t>região</w:t>
      </w:r>
      <w:r w:rsidRPr="00ED0C50">
        <w:rPr>
          <w:rFonts w:ascii="Times New Roman" w:hAnsi="Times New Roman" w:cs="Times New Roman"/>
          <w:sz w:val="24"/>
          <w:szCs w:val="24"/>
        </w:rPr>
        <w:t xml:space="preserve"> possuem políticas públicas deste tipo em âmbito nacional (COBO, 2012; CEPAL, 2011; CEPAL, 2014)</w:t>
      </w:r>
      <w:r w:rsidRPr="00ED0C50">
        <w:rPr>
          <w:rFonts w:ascii="Times New Roman" w:hAnsi="Times New Roman" w:cs="Times New Roman"/>
          <w:sz w:val="24"/>
          <w:szCs w:val="24"/>
          <w:vertAlign w:val="superscript"/>
        </w:rPr>
        <w:footnoteReference w:id="3"/>
      </w:r>
      <w:r>
        <w:rPr>
          <w:rFonts w:ascii="Times New Roman" w:hAnsi="Times New Roman" w:cs="Times New Roman"/>
          <w:sz w:val="24"/>
          <w:szCs w:val="24"/>
        </w:rPr>
        <w:t>. Nem todas as políticas selecionadas cumprem as orientações dadas pela OIT (2011) para a assistência social, por completo. Os diversos dados sistematizados a respeito das políticas públicas de interesse para este trabalho estão sistematizadas no quadro 1, a seguir.</w:t>
      </w:r>
    </w:p>
    <w:p w:rsidR="00BE43BD" w:rsidRDefault="00BE43BD" w:rsidP="00A2738E">
      <w:pPr>
        <w:spacing w:line="480" w:lineRule="auto"/>
        <w:ind w:firstLine="1134"/>
        <w:rPr>
          <w:rFonts w:ascii="Times New Roman" w:hAnsi="Times New Roman" w:cs="Times New Roman"/>
          <w:sz w:val="24"/>
          <w:szCs w:val="24"/>
        </w:rPr>
      </w:pPr>
    </w:p>
    <w:p w:rsidR="00BE43BD" w:rsidRDefault="00BE43BD" w:rsidP="00A2738E">
      <w:pPr>
        <w:spacing w:line="480" w:lineRule="auto"/>
        <w:ind w:firstLine="1134"/>
        <w:rPr>
          <w:rFonts w:ascii="Times New Roman" w:hAnsi="Times New Roman" w:cs="Times New Roman"/>
          <w:sz w:val="24"/>
          <w:szCs w:val="24"/>
        </w:rPr>
        <w:sectPr w:rsidR="00BE43BD">
          <w:headerReference w:type="default" r:id="rId8"/>
          <w:pgSz w:w="11906" w:h="16838"/>
          <w:pgMar w:top="1417" w:right="1701" w:bottom="1417" w:left="1701" w:header="708" w:footer="708" w:gutter="0"/>
          <w:cols w:space="708"/>
          <w:docGrid w:linePitch="360"/>
        </w:sectPr>
      </w:pP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lastRenderedPageBreak/>
        <w:t xml:space="preserve">Quadro 1 – Informações basilares dos Programas Nacionais de Transferência de Renda não contributivas na América Latina e Caribe: </w:t>
      </w:r>
    </w:p>
    <w:tbl>
      <w:tblPr>
        <w:tblW w:w="14596" w:type="dxa"/>
        <w:tblInd w:w="75" w:type="dxa"/>
        <w:tblCellMar>
          <w:left w:w="70" w:type="dxa"/>
          <w:right w:w="70" w:type="dxa"/>
        </w:tblCellMar>
        <w:tblLook w:val="04A0" w:firstRow="1" w:lastRow="0" w:firstColumn="1" w:lastColumn="0" w:noHBand="0" w:noVBand="1"/>
      </w:tblPr>
      <w:tblGrid>
        <w:gridCol w:w="2263"/>
        <w:gridCol w:w="1313"/>
        <w:gridCol w:w="980"/>
        <w:gridCol w:w="674"/>
        <w:gridCol w:w="980"/>
        <w:gridCol w:w="1233"/>
        <w:gridCol w:w="1580"/>
        <w:gridCol w:w="1487"/>
        <w:gridCol w:w="1058"/>
        <w:gridCol w:w="833"/>
        <w:gridCol w:w="2195"/>
      </w:tblGrid>
      <w:tr w:rsidR="00BE43BD" w:rsidRPr="006F6FC3" w:rsidTr="006214B6">
        <w:trPr>
          <w:trHeight w:val="900"/>
        </w:trPr>
        <w:tc>
          <w:tcPr>
            <w:tcW w:w="2263" w:type="dxa"/>
            <w:tcBorders>
              <w:top w:val="single" w:sz="4" w:space="0" w:color="auto"/>
              <w:left w:val="single" w:sz="4" w:space="0" w:color="auto"/>
              <w:bottom w:val="single" w:sz="4" w:space="0" w:color="auto"/>
              <w:right w:val="single" w:sz="4" w:space="0" w:color="auto"/>
            </w:tcBorders>
            <w:shd w:val="clear" w:color="000000" w:fill="A0DA80"/>
            <w:noWrap/>
            <w:vAlign w:val="center"/>
            <w:hideMark/>
          </w:tcPr>
          <w:p w:rsidR="00BE43BD" w:rsidRPr="006F6FC3" w:rsidRDefault="00BE43BD" w:rsidP="00A2738E">
            <w:pPr>
              <w:spacing w:after="0" w:line="240" w:lineRule="auto"/>
              <w:rPr>
                <w:rFonts w:ascii="Times New Roman" w:eastAsia="Times New Roman" w:hAnsi="Times New Roman" w:cs="Times New Roman"/>
                <w:color w:val="FFFFFF"/>
                <w:sz w:val="20"/>
                <w:szCs w:val="20"/>
                <w:lang w:eastAsia="pt-BR"/>
              </w:rPr>
            </w:pPr>
            <w:r w:rsidRPr="006F6FC3">
              <w:rPr>
                <w:rFonts w:ascii="Times New Roman" w:eastAsia="Times New Roman" w:hAnsi="Times New Roman" w:cs="Times New Roman"/>
                <w:color w:val="FFFFFF"/>
                <w:sz w:val="20"/>
                <w:szCs w:val="20"/>
                <w:lang w:eastAsia="pt-BR"/>
              </w:rPr>
              <w:t>Nome do programa</w:t>
            </w:r>
          </w:p>
        </w:tc>
        <w:tc>
          <w:tcPr>
            <w:tcW w:w="1313" w:type="dxa"/>
            <w:tcBorders>
              <w:top w:val="single" w:sz="4" w:space="0" w:color="auto"/>
              <w:left w:val="nil"/>
              <w:bottom w:val="single" w:sz="4" w:space="0" w:color="auto"/>
              <w:right w:val="single" w:sz="4" w:space="0" w:color="auto"/>
            </w:tcBorders>
            <w:shd w:val="clear" w:color="000000" w:fill="A0DA80"/>
            <w:noWrap/>
            <w:vAlign w:val="center"/>
            <w:hideMark/>
          </w:tcPr>
          <w:p w:rsidR="00BE43BD" w:rsidRPr="006F6FC3" w:rsidRDefault="00BE43BD" w:rsidP="00A2738E">
            <w:pPr>
              <w:spacing w:after="0" w:line="240" w:lineRule="auto"/>
              <w:rPr>
                <w:rFonts w:ascii="Times New Roman" w:eastAsia="Times New Roman" w:hAnsi="Times New Roman" w:cs="Times New Roman"/>
                <w:color w:val="FFFFFF"/>
                <w:sz w:val="20"/>
                <w:szCs w:val="20"/>
                <w:lang w:eastAsia="pt-BR"/>
              </w:rPr>
            </w:pPr>
            <w:r w:rsidRPr="006F6FC3">
              <w:rPr>
                <w:rFonts w:ascii="Times New Roman" w:eastAsia="Times New Roman" w:hAnsi="Times New Roman" w:cs="Times New Roman"/>
                <w:color w:val="FFFFFF"/>
                <w:sz w:val="20"/>
                <w:szCs w:val="20"/>
                <w:lang w:eastAsia="pt-BR"/>
              </w:rPr>
              <w:t>País</w:t>
            </w:r>
          </w:p>
        </w:tc>
        <w:tc>
          <w:tcPr>
            <w:tcW w:w="980" w:type="dxa"/>
            <w:tcBorders>
              <w:top w:val="single" w:sz="4" w:space="0" w:color="auto"/>
              <w:left w:val="nil"/>
              <w:bottom w:val="single" w:sz="4" w:space="0" w:color="auto"/>
              <w:right w:val="single" w:sz="4" w:space="0" w:color="auto"/>
            </w:tcBorders>
            <w:shd w:val="clear" w:color="000000" w:fill="A0DA80"/>
            <w:noWrap/>
            <w:vAlign w:val="center"/>
            <w:hideMark/>
          </w:tcPr>
          <w:p w:rsidR="00BE43BD" w:rsidRPr="006F6FC3" w:rsidRDefault="00BE43BD" w:rsidP="00A2738E">
            <w:pPr>
              <w:spacing w:after="0" w:line="240" w:lineRule="auto"/>
              <w:rPr>
                <w:rFonts w:ascii="Times New Roman" w:eastAsia="Times New Roman" w:hAnsi="Times New Roman" w:cs="Times New Roman"/>
                <w:color w:val="FFFFFF"/>
                <w:sz w:val="20"/>
                <w:szCs w:val="20"/>
                <w:lang w:eastAsia="pt-BR"/>
              </w:rPr>
            </w:pPr>
            <w:r w:rsidRPr="006F6FC3">
              <w:rPr>
                <w:rFonts w:ascii="Times New Roman" w:eastAsia="Times New Roman" w:hAnsi="Times New Roman" w:cs="Times New Roman"/>
                <w:color w:val="FFFFFF"/>
                <w:sz w:val="20"/>
                <w:szCs w:val="20"/>
                <w:lang w:eastAsia="pt-BR"/>
              </w:rPr>
              <w:t>Crianças</w:t>
            </w:r>
          </w:p>
        </w:tc>
        <w:tc>
          <w:tcPr>
            <w:tcW w:w="674" w:type="dxa"/>
            <w:tcBorders>
              <w:top w:val="single" w:sz="4" w:space="0" w:color="auto"/>
              <w:left w:val="nil"/>
              <w:bottom w:val="single" w:sz="4" w:space="0" w:color="auto"/>
              <w:right w:val="single" w:sz="4" w:space="0" w:color="auto"/>
            </w:tcBorders>
            <w:shd w:val="clear" w:color="000000" w:fill="A0DA80"/>
            <w:noWrap/>
            <w:vAlign w:val="center"/>
            <w:hideMark/>
          </w:tcPr>
          <w:p w:rsidR="00BE43BD" w:rsidRPr="006F6FC3" w:rsidRDefault="00BE43BD" w:rsidP="00A2738E">
            <w:pPr>
              <w:spacing w:after="0" w:line="240" w:lineRule="auto"/>
              <w:rPr>
                <w:rFonts w:ascii="Times New Roman" w:eastAsia="Times New Roman" w:hAnsi="Times New Roman" w:cs="Times New Roman"/>
                <w:color w:val="FFFFFF"/>
                <w:sz w:val="20"/>
                <w:szCs w:val="20"/>
                <w:lang w:eastAsia="pt-BR"/>
              </w:rPr>
            </w:pPr>
            <w:r w:rsidRPr="006F6FC3">
              <w:rPr>
                <w:rFonts w:ascii="Times New Roman" w:eastAsia="Times New Roman" w:hAnsi="Times New Roman" w:cs="Times New Roman"/>
                <w:color w:val="FFFFFF"/>
                <w:sz w:val="20"/>
                <w:szCs w:val="20"/>
                <w:lang w:eastAsia="pt-BR"/>
              </w:rPr>
              <w:t>Idoso</w:t>
            </w:r>
          </w:p>
        </w:tc>
        <w:tc>
          <w:tcPr>
            <w:tcW w:w="980" w:type="dxa"/>
            <w:tcBorders>
              <w:top w:val="single" w:sz="4" w:space="0" w:color="auto"/>
              <w:left w:val="nil"/>
              <w:bottom w:val="single" w:sz="4" w:space="0" w:color="auto"/>
              <w:right w:val="single" w:sz="4" w:space="0" w:color="auto"/>
            </w:tcBorders>
            <w:shd w:val="clear" w:color="000000" w:fill="A0DA80"/>
            <w:vAlign w:val="center"/>
            <w:hideMark/>
          </w:tcPr>
          <w:p w:rsidR="00BE43BD" w:rsidRPr="006F6FC3" w:rsidRDefault="00BE43BD" w:rsidP="00A2738E">
            <w:pPr>
              <w:spacing w:after="0" w:line="240" w:lineRule="auto"/>
              <w:rPr>
                <w:rFonts w:ascii="Times New Roman" w:eastAsia="Times New Roman" w:hAnsi="Times New Roman" w:cs="Times New Roman"/>
                <w:color w:val="FFFFFF"/>
                <w:sz w:val="20"/>
                <w:szCs w:val="20"/>
                <w:lang w:eastAsia="pt-BR"/>
              </w:rPr>
            </w:pPr>
            <w:r w:rsidRPr="006F6FC3">
              <w:rPr>
                <w:rFonts w:ascii="Times New Roman" w:eastAsia="Times New Roman" w:hAnsi="Times New Roman" w:cs="Times New Roman"/>
                <w:color w:val="FFFFFF"/>
                <w:sz w:val="20"/>
                <w:szCs w:val="20"/>
                <w:lang w:eastAsia="pt-BR"/>
              </w:rPr>
              <w:t>Gestante ou Lactante</w:t>
            </w:r>
          </w:p>
        </w:tc>
        <w:tc>
          <w:tcPr>
            <w:tcW w:w="1233" w:type="dxa"/>
            <w:tcBorders>
              <w:top w:val="single" w:sz="4" w:space="0" w:color="auto"/>
              <w:left w:val="nil"/>
              <w:bottom w:val="single" w:sz="4" w:space="0" w:color="auto"/>
              <w:right w:val="single" w:sz="4" w:space="0" w:color="auto"/>
            </w:tcBorders>
            <w:shd w:val="clear" w:color="000000" w:fill="A0DA80"/>
            <w:vAlign w:val="center"/>
            <w:hideMark/>
          </w:tcPr>
          <w:p w:rsidR="00BE43BD" w:rsidRPr="006F6FC3" w:rsidRDefault="00BE43BD" w:rsidP="00A2738E">
            <w:pPr>
              <w:spacing w:after="0" w:line="240" w:lineRule="auto"/>
              <w:rPr>
                <w:rFonts w:ascii="Times New Roman" w:eastAsia="Times New Roman" w:hAnsi="Times New Roman" w:cs="Times New Roman"/>
                <w:color w:val="FFFFFF"/>
                <w:sz w:val="20"/>
                <w:szCs w:val="20"/>
                <w:lang w:eastAsia="pt-BR"/>
              </w:rPr>
            </w:pPr>
            <w:r w:rsidRPr="006F6FC3">
              <w:rPr>
                <w:rFonts w:ascii="Times New Roman" w:eastAsia="Times New Roman" w:hAnsi="Times New Roman" w:cs="Times New Roman"/>
                <w:color w:val="FFFFFF"/>
                <w:sz w:val="20"/>
                <w:szCs w:val="20"/>
                <w:lang w:eastAsia="pt-BR"/>
              </w:rPr>
              <w:t>Idade limite dos estudantes (anos)</w:t>
            </w:r>
          </w:p>
        </w:tc>
        <w:tc>
          <w:tcPr>
            <w:tcW w:w="1580" w:type="dxa"/>
            <w:tcBorders>
              <w:top w:val="single" w:sz="4" w:space="0" w:color="auto"/>
              <w:left w:val="nil"/>
              <w:bottom w:val="single" w:sz="4" w:space="0" w:color="auto"/>
              <w:right w:val="single" w:sz="4" w:space="0" w:color="auto"/>
            </w:tcBorders>
            <w:shd w:val="clear" w:color="000000" w:fill="A0DA80"/>
            <w:vAlign w:val="center"/>
            <w:hideMark/>
          </w:tcPr>
          <w:p w:rsidR="00BE43BD" w:rsidRPr="006F6FC3" w:rsidRDefault="00BE43BD" w:rsidP="00A2738E">
            <w:pPr>
              <w:spacing w:after="0" w:line="240" w:lineRule="auto"/>
              <w:rPr>
                <w:rFonts w:ascii="Times New Roman" w:eastAsia="Times New Roman" w:hAnsi="Times New Roman" w:cs="Times New Roman"/>
                <w:color w:val="FFFFFF"/>
                <w:sz w:val="20"/>
                <w:szCs w:val="20"/>
                <w:lang w:eastAsia="pt-BR"/>
              </w:rPr>
            </w:pPr>
            <w:r w:rsidRPr="006F6FC3">
              <w:rPr>
                <w:rFonts w:ascii="Times New Roman" w:eastAsia="Times New Roman" w:hAnsi="Times New Roman" w:cs="Times New Roman"/>
                <w:color w:val="FFFFFF"/>
                <w:sz w:val="20"/>
                <w:szCs w:val="20"/>
                <w:lang w:eastAsia="pt-BR"/>
              </w:rPr>
              <w:t>Trabalhador informal/ Desempregado</w:t>
            </w:r>
          </w:p>
        </w:tc>
        <w:tc>
          <w:tcPr>
            <w:tcW w:w="1487" w:type="dxa"/>
            <w:tcBorders>
              <w:top w:val="single" w:sz="4" w:space="0" w:color="auto"/>
              <w:left w:val="nil"/>
              <w:bottom w:val="single" w:sz="4" w:space="0" w:color="auto"/>
              <w:right w:val="single" w:sz="4" w:space="0" w:color="auto"/>
            </w:tcBorders>
            <w:shd w:val="clear" w:color="000000" w:fill="A0DA80"/>
            <w:vAlign w:val="center"/>
            <w:hideMark/>
          </w:tcPr>
          <w:p w:rsidR="00BE43BD" w:rsidRPr="006F6FC3" w:rsidRDefault="00BE43BD" w:rsidP="00A2738E">
            <w:pPr>
              <w:spacing w:after="0" w:line="240" w:lineRule="auto"/>
              <w:rPr>
                <w:rFonts w:ascii="Times New Roman" w:eastAsia="Times New Roman" w:hAnsi="Times New Roman" w:cs="Times New Roman"/>
                <w:color w:val="FFFFFF"/>
                <w:sz w:val="20"/>
                <w:szCs w:val="20"/>
                <w:lang w:eastAsia="pt-BR"/>
              </w:rPr>
            </w:pPr>
            <w:r w:rsidRPr="006F6FC3">
              <w:rPr>
                <w:rFonts w:ascii="Times New Roman" w:eastAsia="Times New Roman" w:hAnsi="Times New Roman" w:cs="Times New Roman"/>
                <w:color w:val="FFFFFF"/>
                <w:sz w:val="20"/>
                <w:szCs w:val="20"/>
                <w:lang w:eastAsia="pt-BR"/>
              </w:rPr>
              <w:t>Periodicidade da transferência dos recursos</w:t>
            </w:r>
          </w:p>
        </w:tc>
        <w:tc>
          <w:tcPr>
            <w:tcW w:w="1058" w:type="dxa"/>
            <w:tcBorders>
              <w:top w:val="single" w:sz="4" w:space="0" w:color="auto"/>
              <w:left w:val="nil"/>
              <w:bottom w:val="single" w:sz="4" w:space="0" w:color="auto"/>
              <w:right w:val="single" w:sz="4" w:space="0" w:color="auto"/>
            </w:tcBorders>
            <w:shd w:val="clear" w:color="000000" w:fill="A0DA80"/>
            <w:vAlign w:val="center"/>
            <w:hideMark/>
          </w:tcPr>
          <w:p w:rsidR="00BE43BD" w:rsidRPr="006F6FC3" w:rsidRDefault="00BE43BD" w:rsidP="00A2738E">
            <w:pPr>
              <w:spacing w:after="0" w:line="240" w:lineRule="auto"/>
              <w:rPr>
                <w:rFonts w:ascii="Times New Roman" w:eastAsia="Times New Roman" w:hAnsi="Times New Roman" w:cs="Times New Roman"/>
                <w:color w:val="FFFFFF"/>
                <w:sz w:val="20"/>
                <w:szCs w:val="20"/>
                <w:lang w:eastAsia="pt-BR"/>
              </w:rPr>
            </w:pPr>
            <w:r w:rsidRPr="006F6FC3">
              <w:rPr>
                <w:rFonts w:ascii="Times New Roman" w:eastAsia="Times New Roman" w:hAnsi="Times New Roman" w:cs="Times New Roman"/>
                <w:color w:val="FFFFFF"/>
                <w:sz w:val="20"/>
                <w:szCs w:val="20"/>
                <w:lang w:eastAsia="pt-BR"/>
              </w:rPr>
              <w:t>Limite de tempo (anos)</w:t>
            </w:r>
          </w:p>
        </w:tc>
        <w:tc>
          <w:tcPr>
            <w:tcW w:w="833" w:type="dxa"/>
            <w:tcBorders>
              <w:top w:val="single" w:sz="4" w:space="0" w:color="auto"/>
              <w:left w:val="nil"/>
              <w:bottom w:val="single" w:sz="4" w:space="0" w:color="auto"/>
              <w:right w:val="single" w:sz="4" w:space="0" w:color="auto"/>
            </w:tcBorders>
            <w:shd w:val="clear" w:color="000000" w:fill="A0DA80"/>
            <w:vAlign w:val="center"/>
            <w:hideMark/>
          </w:tcPr>
          <w:p w:rsidR="00BE43BD" w:rsidRPr="006F6FC3" w:rsidRDefault="00BE43BD" w:rsidP="00A2738E">
            <w:pPr>
              <w:spacing w:after="0" w:line="240" w:lineRule="auto"/>
              <w:rPr>
                <w:rFonts w:ascii="Times New Roman" w:eastAsia="Times New Roman" w:hAnsi="Times New Roman" w:cs="Times New Roman"/>
                <w:color w:val="FFFFFF"/>
                <w:sz w:val="20"/>
                <w:szCs w:val="20"/>
                <w:lang w:eastAsia="pt-BR"/>
              </w:rPr>
            </w:pPr>
            <w:r w:rsidRPr="006F6FC3">
              <w:rPr>
                <w:rFonts w:ascii="Times New Roman" w:eastAsia="Times New Roman" w:hAnsi="Times New Roman" w:cs="Times New Roman"/>
                <w:color w:val="FFFFFF"/>
                <w:sz w:val="20"/>
                <w:szCs w:val="20"/>
                <w:lang w:eastAsia="pt-BR"/>
              </w:rPr>
              <w:t>Ano de criação</w:t>
            </w:r>
          </w:p>
        </w:tc>
        <w:tc>
          <w:tcPr>
            <w:tcW w:w="2195" w:type="dxa"/>
            <w:tcBorders>
              <w:top w:val="single" w:sz="4" w:space="0" w:color="auto"/>
              <w:left w:val="nil"/>
              <w:bottom w:val="single" w:sz="4" w:space="0" w:color="auto"/>
              <w:right w:val="single" w:sz="4" w:space="0" w:color="auto"/>
            </w:tcBorders>
            <w:shd w:val="clear" w:color="000000" w:fill="A0DA80"/>
            <w:vAlign w:val="center"/>
            <w:hideMark/>
          </w:tcPr>
          <w:p w:rsidR="00BE43BD" w:rsidRPr="006F6FC3" w:rsidRDefault="00BE43BD" w:rsidP="00A2738E">
            <w:pPr>
              <w:spacing w:after="0" w:line="240" w:lineRule="auto"/>
              <w:rPr>
                <w:rFonts w:ascii="Times New Roman" w:eastAsia="Times New Roman" w:hAnsi="Times New Roman" w:cs="Times New Roman"/>
                <w:color w:val="FFFFFF"/>
                <w:sz w:val="20"/>
                <w:szCs w:val="20"/>
                <w:lang w:eastAsia="pt-BR"/>
              </w:rPr>
            </w:pPr>
            <w:r w:rsidRPr="006F6FC3">
              <w:rPr>
                <w:rFonts w:ascii="Times New Roman" w:eastAsia="Times New Roman" w:hAnsi="Times New Roman" w:cs="Times New Roman"/>
                <w:color w:val="FFFFFF"/>
                <w:sz w:val="20"/>
                <w:szCs w:val="20"/>
                <w:lang w:eastAsia="pt-BR"/>
              </w:rPr>
              <w:t>Fonte de financiamento:</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s-419" w:eastAsia="pt-BR"/>
              </w:rPr>
            </w:pPr>
            <w:r w:rsidRPr="006F6FC3">
              <w:rPr>
                <w:rFonts w:ascii="Times New Roman" w:eastAsia="Times New Roman" w:hAnsi="Times New Roman" w:cs="Times New Roman"/>
                <w:color w:val="000000"/>
                <w:sz w:val="20"/>
                <w:szCs w:val="20"/>
                <w:lang w:val="es-419" w:eastAsia="pt-BR"/>
              </w:rPr>
              <w:t>Asignación Universal por Hijo para Protección Social</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Argentina</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18</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2009</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s-419" w:eastAsia="pt-BR"/>
              </w:rPr>
            </w:pPr>
            <w:r w:rsidRPr="006F6FC3">
              <w:rPr>
                <w:rFonts w:ascii="Times New Roman" w:eastAsia="Times New Roman" w:hAnsi="Times New Roman" w:cs="Times New Roman"/>
                <w:color w:val="000000"/>
                <w:sz w:val="20"/>
                <w:szCs w:val="20"/>
                <w:lang w:val="es-419" w:eastAsia="pt-BR"/>
              </w:rPr>
              <w:t>Familias por la Inclusión Social (2005-2010)</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Argentina</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19</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2005</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 xml:space="preserve">Recursos do país; Banco Interamericano de </w:t>
            </w:r>
            <w:proofErr w:type="spellStart"/>
            <w:r w:rsidRPr="006F6FC3">
              <w:rPr>
                <w:rFonts w:ascii="Times New Roman" w:eastAsia="Times New Roman" w:hAnsi="Times New Roman" w:cs="Times New Roman"/>
                <w:color w:val="000000"/>
                <w:sz w:val="20"/>
                <w:szCs w:val="20"/>
                <w:lang w:eastAsia="pt-BR"/>
              </w:rPr>
              <w:t>Desarrollo</w:t>
            </w:r>
            <w:proofErr w:type="spellEnd"/>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 xml:space="preserve">Programa de </w:t>
            </w:r>
            <w:proofErr w:type="spellStart"/>
            <w:r w:rsidRPr="006F6FC3">
              <w:rPr>
                <w:rFonts w:ascii="Times New Roman" w:eastAsia="Times New Roman" w:hAnsi="Times New Roman" w:cs="Times New Roman"/>
                <w:color w:val="000000"/>
                <w:sz w:val="20"/>
                <w:szCs w:val="20"/>
                <w:lang w:eastAsia="pt-BR"/>
              </w:rPr>
              <w:t>Ciudadanía</w:t>
            </w:r>
            <w:proofErr w:type="spellEnd"/>
            <w:r w:rsidRPr="006F6FC3">
              <w:rPr>
                <w:rFonts w:ascii="Times New Roman" w:eastAsia="Times New Roman" w:hAnsi="Times New Roman" w:cs="Times New Roman"/>
                <w:color w:val="000000"/>
                <w:sz w:val="20"/>
                <w:szCs w:val="20"/>
                <w:lang w:eastAsia="pt-BR"/>
              </w:rPr>
              <w:t xml:space="preserve"> </w:t>
            </w:r>
            <w:proofErr w:type="spellStart"/>
            <w:r w:rsidRPr="006F6FC3">
              <w:rPr>
                <w:rFonts w:ascii="Times New Roman" w:eastAsia="Times New Roman" w:hAnsi="Times New Roman" w:cs="Times New Roman"/>
                <w:color w:val="000000"/>
                <w:sz w:val="20"/>
                <w:szCs w:val="20"/>
                <w:lang w:eastAsia="pt-BR"/>
              </w:rPr>
              <w:t>Porteña</w:t>
            </w:r>
            <w:proofErr w:type="spellEnd"/>
            <w:r w:rsidRPr="006F6FC3">
              <w:rPr>
                <w:rFonts w:ascii="Times New Roman" w:eastAsia="Times New Roman" w:hAnsi="Times New Roman" w:cs="Times New Roman"/>
                <w:color w:val="000000"/>
                <w:sz w:val="20"/>
                <w:szCs w:val="20"/>
                <w:lang w:eastAsia="pt-BR"/>
              </w:rPr>
              <w:t xml:space="preserve"> (2005-)</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Argentina</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18</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2005</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de Buenos Aires</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s-419" w:eastAsia="pt-BR"/>
              </w:rPr>
            </w:pPr>
            <w:r w:rsidRPr="006F6FC3">
              <w:rPr>
                <w:rFonts w:ascii="Times New Roman" w:eastAsia="Times New Roman" w:hAnsi="Times New Roman" w:cs="Times New Roman"/>
                <w:color w:val="000000"/>
                <w:sz w:val="20"/>
                <w:szCs w:val="20"/>
                <w:lang w:val="es-419" w:eastAsia="pt-BR"/>
              </w:rPr>
              <w:t>Jefas y Jefes de Hogar Desocupados (2002-2005)</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Argentina</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18</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2002</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 xml:space="preserve">Recursos do país; Banco Interamericano de </w:t>
            </w:r>
            <w:proofErr w:type="spellStart"/>
            <w:r w:rsidRPr="006F6FC3">
              <w:rPr>
                <w:rFonts w:ascii="Times New Roman" w:eastAsia="Times New Roman" w:hAnsi="Times New Roman" w:cs="Times New Roman"/>
                <w:color w:val="000000"/>
                <w:sz w:val="20"/>
                <w:szCs w:val="20"/>
                <w:lang w:eastAsia="pt-BR"/>
              </w:rPr>
              <w:t>Desarrollo</w:t>
            </w:r>
            <w:proofErr w:type="spellEnd"/>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n-US" w:eastAsia="pt-BR"/>
              </w:rPr>
            </w:pPr>
            <w:r w:rsidRPr="006F6FC3">
              <w:rPr>
                <w:rFonts w:ascii="Times New Roman" w:eastAsia="Times New Roman" w:hAnsi="Times New Roman" w:cs="Times New Roman"/>
                <w:color w:val="000000"/>
                <w:sz w:val="20"/>
                <w:szCs w:val="20"/>
                <w:lang w:val="en-US" w:eastAsia="pt-BR"/>
              </w:rPr>
              <w:t>Building Opportunities for Our Social Transformation (BOOST)</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Belize</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18</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2011</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Sem informação</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 xml:space="preserve">Bono </w:t>
            </w:r>
            <w:proofErr w:type="spellStart"/>
            <w:r w:rsidRPr="006F6FC3">
              <w:rPr>
                <w:rFonts w:ascii="Times New Roman" w:eastAsia="Times New Roman" w:hAnsi="Times New Roman" w:cs="Times New Roman"/>
                <w:color w:val="000000"/>
                <w:sz w:val="20"/>
                <w:szCs w:val="20"/>
                <w:lang w:eastAsia="pt-BR"/>
              </w:rPr>
              <w:t>Juancito</w:t>
            </w:r>
            <w:proofErr w:type="spellEnd"/>
            <w:r w:rsidRPr="006F6FC3">
              <w:rPr>
                <w:rFonts w:ascii="Times New Roman" w:eastAsia="Times New Roman" w:hAnsi="Times New Roman" w:cs="Times New Roman"/>
                <w:color w:val="000000"/>
                <w:sz w:val="20"/>
                <w:szCs w:val="20"/>
                <w:lang w:eastAsia="pt-BR"/>
              </w:rPr>
              <w:t xml:space="preserve"> Pinto</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Bolívia</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18</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Anual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2006</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s-419" w:eastAsia="pt-BR"/>
              </w:rPr>
            </w:pPr>
            <w:r w:rsidRPr="006F6FC3">
              <w:rPr>
                <w:rFonts w:ascii="Times New Roman" w:eastAsia="Times New Roman" w:hAnsi="Times New Roman" w:cs="Times New Roman"/>
                <w:color w:val="000000"/>
                <w:sz w:val="20"/>
                <w:szCs w:val="20"/>
                <w:lang w:val="es-419" w:eastAsia="pt-BR"/>
              </w:rPr>
              <w:t>Bono Madre Niña-Niño Juana Azurduy</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Bolívia</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2009</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 BM e BID</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Bolsa Família</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Brasil</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17</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2003</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 e BM</w:t>
            </w:r>
          </w:p>
        </w:tc>
      </w:tr>
      <w:tr w:rsidR="00BE43BD" w:rsidRPr="006F6FC3" w:rsidTr="006214B6">
        <w:trPr>
          <w:trHeight w:val="31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Cartão Alimentação</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Brasil</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1,5</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2003</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F6FC3" w:rsidTr="006214B6">
        <w:trPr>
          <w:trHeight w:val="31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Programa Bolsa Verde</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Brasil</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Trimestral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2011</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proofErr w:type="spellStart"/>
            <w:r w:rsidRPr="006F6FC3">
              <w:rPr>
                <w:rFonts w:ascii="Times New Roman" w:eastAsia="Times New Roman" w:hAnsi="Times New Roman" w:cs="Times New Roman"/>
                <w:color w:val="000000"/>
                <w:sz w:val="20"/>
                <w:szCs w:val="20"/>
                <w:lang w:eastAsia="pt-BR"/>
              </w:rPr>
              <w:t>Tesoro</w:t>
            </w:r>
            <w:proofErr w:type="spellEnd"/>
            <w:r w:rsidRPr="006F6FC3">
              <w:rPr>
                <w:rFonts w:ascii="Times New Roman" w:eastAsia="Times New Roman" w:hAnsi="Times New Roman" w:cs="Times New Roman"/>
                <w:color w:val="000000"/>
                <w:sz w:val="20"/>
                <w:szCs w:val="20"/>
                <w:lang w:eastAsia="pt-BR"/>
              </w:rPr>
              <w:t xml:space="preserve"> Nacional</w:t>
            </w:r>
          </w:p>
        </w:tc>
      </w:tr>
      <w:tr w:rsidR="00BE43BD" w:rsidRPr="006F6FC3" w:rsidTr="006214B6">
        <w:trPr>
          <w:trHeight w:val="31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Bolsa Escola</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Brasil</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15</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nil"/>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2001</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F6FC3" w:rsidTr="006214B6">
        <w:trPr>
          <w:trHeight w:val="31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Bolsa Alimentação</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Brasil</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single" w:sz="4" w:space="0" w:color="auto"/>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2001</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F6FC3" w:rsidTr="006214B6">
        <w:trPr>
          <w:trHeight w:val="31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Programa de Erradicação do Trabalho Infantil (PETI)</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Brasil</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16</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1996</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proofErr w:type="spellStart"/>
            <w:r w:rsidRPr="006F6FC3">
              <w:rPr>
                <w:rFonts w:ascii="Times New Roman" w:eastAsia="Times New Roman" w:hAnsi="Times New Roman" w:cs="Times New Roman"/>
                <w:color w:val="000000"/>
                <w:sz w:val="20"/>
                <w:szCs w:val="20"/>
                <w:lang w:eastAsia="pt-BR"/>
              </w:rPr>
              <w:t>Ingreso</w:t>
            </w:r>
            <w:proofErr w:type="spellEnd"/>
            <w:r w:rsidRPr="006F6FC3">
              <w:rPr>
                <w:rFonts w:ascii="Times New Roman" w:eastAsia="Times New Roman" w:hAnsi="Times New Roman" w:cs="Times New Roman"/>
                <w:color w:val="000000"/>
                <w:sz w:val="20"/>
                <w:szCs w:val="20"/>
                <w:lang w:eastAsia="pt-BR"/>
              </w:rPr>
              <w:t xml:space="preserve"> Ético Familiar</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Chile</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17</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2012</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F6FC3" w:rsidTr="006214B6">
        <w:trPr>
          <w:trHeight w:val="31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lastRenderedPageBreak/>
              <w:t xml:space="preserve">Chile </w:t>
            </w:r>
            <w:proofErr w:type="spellStart"/>
            <w:r w:rsidRPr="006F6FC3">
              <w:rPr>
                <w:rFonts w:ascii="Times New Roman" w:eastAsia="Times New Roman" w:hAnsi="Times New Roman" w:cs="Times New Roman"/>
                <w:color w:val="000000"/>
                <w:sz w:val="20"/>
                <w:szCs w:val="20"/>
                <w:lang w:eastAsia="pt-BR"/>
              </w:rPr>
              <w:t>Solidario</w:t>
            </w:r>
            <w:proofErr w:type="spellEnd"/>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Chile</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5</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2002</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 xml:space="preserve">Más </w:t>
            </w:r>
            <w:proofErr w:type="spellStart"/>
            <w:r w:rsidRPr="006F6FC3">
              <w:rPr>
                <w:rFonts w:ascii="Times New Roman" w:eastAsia="Times New Roman" w:hAnsi="Times New Roman" w:cs="Times New Roman"/>
                <w:color w:val="000000"/>
                <w:sz w:val="20"/>
                <w:szCs w:val="20"/>
                <w:lang w:eastAsia="pt-BR"/>
              </w:rPr>
              <w:t>Familias</w:t>
            </w:r>
            <w:proofErr w:type="spellEnd"/>
            <w:r w:rsidRPr="006F6FC3">
              <w:rPr>
                <w:rFonts w:ascii="Times New Roman" w:eastAsia="Times New Roman" w:hAnsi="Times New Roman" w:cs="Times New Roman"/>
                <w:color w:val="000000"/>
                <w:sz w:val="20"/>
                <w:szCs w:val="20"/>
                <w:lang w:eastAsia="pt-BR"/>
              </w:rPr>
              <w:t xml:space="preserve"> </w:t>
            </w:r>
            <w:proofErr w:type="spellStart"/>
            <w:r w:rsidRPr="006F6FC3">
              <w:rPr>
                <w:rFonts w:ascii="Times New Roman" w:eastAsia="Times New Roman" w:hAnsi="Times New Roman" w:cs="Times New Roman"/>
                <w:color w:val="000000"/>
                <w:sz w:val="20"/>
                <w:szCs w:val="20"/>
                <w:lang w:eastAsia="pt-BR"/>
              </w:rPr>
              <w:t>en</w:t>
            </w:r>
            <w:proofErr w:type="spellEnd"/>
            <w:r w:rsidRPr="006F6FC3">
              <w:rPr>
                <w:rFonts w:ascii="Times New Roman" w:eastAsia="Times New Roman" w:hAnsi="Times New Roman" w:cs="Times New Roman"/>
                <w:color w:val="000000"/>
                <w:sz w:val="20"/>
                <w:szCs w:val="20"/>
                <w:lang w:eastAsia="pt-BR"/>
              </w:rPr>
              <w:t xml:space="preserve"> </w:t>
            </w:r>
            <w:proofErr w:type="spellStart"/>
            <w:r w:rsidRPr="006F6FC3">
              <w:rPr>
                <w:rFonts w:ascii="Times New Roman" w:eastAsia="Times New Roman" w:hAnsi="Times New Roman" w:cs="Times New Roman"/>
                <w:color w:val="000000"/>
                <w:sz w:val="20"/>
                <w:szCs w:val="20"/>
                <w:lang w:eastAsia="pt-BR"/>
              </w:rPr>
              <w:t>Acción</w:t>
            </w:r>
            <w:proofErr w:type="spellEnd"/>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Colômbia</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18</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2001</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 BM e BID</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proofErr w:type="spellStart"/>
            <w:r w:rsidRPr="006F6FC3">
              <w:rPr>
                <w:rFonts w:ascii="Times New Roman" w:eastAsia="Times New Roman" w:hAnsi="Times New Roman" w:cs="Times New Roman"/>
                <w:color w:val="000000"/>
                <w:sz w:val="20"/>
                <w:szCs w:val="20"/>
                <w:lang w:eastAsia="pt-BR"/>
              </w:rPr>
              <w:t>Red</w:t>
            </w:r>
            <w:proofErr w:type="spellEnd"/>
            <w:r w:rsidRPr="006F6FC3">
              <w:rPr>
                <w:rFonts w:ascii="Times New Roman" w:eastAsia="Times New Roman" w:hAnsi="Times New Roman" w:cs="Times New Roman"/>
                <w:color w:val="000000"/>
                <w:sz w:val="20"/>
                <w:szCs w:val="20"/>
                <w:lang w:eastAsia="pt-BR"/>
              </w:rPr>
              <w:t xml:space="preserve"> Unidos</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Colômbia</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18-35</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Bimensal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2007</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F6FC3" w:rsidTr="006214B6">
        <w:trPr>
          <w:trHeight w:val="31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proofErr w:type="spellStart"/>
            <w:r w:rsidRPr="006F6FC3">
              <w:rPr>
                <w:rFonts w:ascii="Times New Roman" w:eastAsia="Times New Roman" w:hAnsi="Times New Roman" w:cs="Times New Roman"/>
                <w:color w:val="000000"/>
                <w:sz w:val="20"/>
                <w:szCs w:val="20"/>
                <w:lang w:eastAsia="pt-BR"/>
              </w:rPr>
              <w:t>Subsidios</w:t>
            </w:r>
            <w:proofErr w:type="spellEnd"/>
            <w:r w:rsidRPr="006F6FC3">
              <w:rPr>
                <w:rFonts w:ascii="Times New Roman" w:eastAsia="Times New Roman" w:hAnsi="Times New Roman" w:cs="Times New Roman"/>
                <w:color w:val="000000"/>
                <w:sz w:val="20"/>
                <w:szCs w:val="20"/>
                <w:lang w:eastAsia="pt-BR"/>
              </w:rPr>
              <w:t xml:space="preserve"> Condicionados </w:t>
            </w:r>
            <w:proofErr w:type="spellStart"/>
            <w:r w:rsidRPr="006F6FC3">
              <w:rPr>
                <w:rFonts w:ascii="Times New Roman" w:eastAsia="Times New Roman" w:hAnsi="Times New Roman" w:cs="Times New Roman"/>
                <w:color w:val="000000"/>
                <w:sz w:val="20"/>
                <w:szCs w:val="20"/>
                <w:lang w:eastAsia="pt-BR"/>
              </w:rPr>
              <w:t>a</w:t>
            </w:r>
            <w:proofErr w:type="spellEnd"/>
            <w:r w:rsidRPr="006F6FC3">
              <w:rPr>
                <w:rFonts w:ascii="Times New Roman" w:eastAsia="Times New Roman" w:hAnsi="Times New Roman" w:cs="Times New Roman"/>
                <w:color w:val="000000"/>
                <w:sz w:val="20"/>
                <w:szCs w:val="20"/>
                <w:lang w:eastAsia="pt-BR"/>
              </w:rPr>
              <w:t xml:space="preserve"> </w:t>
            </w:r>
            <w:proofErr w:type="spellStart"/>
            <w:r w:rsidRPr="006F6FC3">
              <w:rPr>
                <w:rFonts w:ascii="Times New Roman" w:eastAsia="Times New Roman" w:hAnsi="Times New Roman" w:cs="Times New Roman"/>
                <w:color w:val="000000"/>
                <w:sz w:val="20"/>
                <w:szCs w:val="20"/>
                <w:lang w:eastAsia="pt-BR"/>
              </w:rPr>
              <w:t>la</w:t>
            </w:r>
            <w:proofErr w:type="spellEnd"/>
            <w:r w:rsidRPr="006F6FC3">
              <w:rPr>
                <w:rFonts w:ascii="Times New Roman" w:eastAsia="Times New Roman" w:hAnsi="Times New Roman" w:cs="Times New Roman"/>
                <w:color w:val="000000"/>
                <w:sz w:val="20"/>
                <w:szCs w:val="20"/>
                <w:lang w:eastAsia="pt-BR"/>
              </w:rPr>
              <w:t xml:space="preserve"> </w:t>
            </w:r>
            <w:proofErr w:type="spellStart"/>
            <w:r w:rsidRPr="006F6FC3">
              <w:rPr>
                <w:rFonts w:ascii="Times New Roman" w:eastAsia="Times New Roman" w:hAnsi="Times New Roman" w:cs="Times New Roman"/>
                <w:color w:val="000000"/>
                <w:sz w:val="20"/>
                <w:szCs w:val="20"/>
                <w:lang w:eastAsia="pt-BR"/>
              </w:rPr>
              <w:t>Asistencia</w:t>
            </w:r>
            <w:proofErr w:type="spellEnd"/>
            <w:r w:rsidRPr="006F6FC3">
              <w:rPr>
                <w:rFonts w:ascii="Times New Roman" w:eastAsia="Times New Roman" w:hAnsi="Times New Roman" w:cs="Times New Roman"/>
                <w:color w:val="000000"/>
                <w:sz w:val="20"/>
                <w:szCs w:val="20"/>
                <w:lang w:eastAsia="pt-BR"/>
              </w:rPr>
              <w:t xml:space="preserve"> Escolar</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Colômbia</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19</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Bimestral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2/3</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2005</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 </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Avancemos</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Costa Rica</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25</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Bimensal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2006</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10A78" w:rsidTr="006214B6">
        <w:trPr>
          <w:trHeight w:val="31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proofErr w:type="spellStart"/>
            <w:r w:rsidRPr="006F6FC3">
              <w:rPr>
                <w:rFonts w:ascii="Times New Roman" w:eastAsia="Times New Roman" w:hAnsi="Times New Roman" w:cs="Times New Roman"/>
                <w:color w:val="000000"/>
                <w:sz w:val="20"/>
                <w:szCs w:val="20"/>
                <w:lang w:eastAsia="pt-BR"/>
              </w:rPr>
              <w:t>Superémonos</w:t>
            </w:r>
            <w:proofErr w:type="spellEnd"/>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Costa Rica</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18</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2000</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s-419" w:eastAsia="pt-BR"/>
              </w:rPr>
            </w:pPr>
            <w:r w:rsidRPr="006F6FC3">
              <w:rPr>
                <w:rFonts w:ascii="Times New Roman" w:eastAsia="Times New Roman" w:hAnsi="Times New Roman" w:cs="Times New Roman"/>
                <w:color w:val="000000"/>
                <w:sz w:val="20"/>
                <w:szCs w:val="20"/>
                <w:lang w:val="es-419" w:eastAsia="pt-BR"/>
              </w:rPr>
              <w:t>BID, Fondo Nacional de Desarrollo Social</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 xml:space="preserve">Bono de </w:t>
            </w:r>
            <w:proofErr w:type="spellStart"/>
            <w:r w:rsidRPr="006F6FC3">
              <w:rPr>
                <w:rFonts w:ascii="Times New Roman" w:eastAsia="Times New Roman" w:hAnsi="Times New Roman" w:cs="Times New Roman"/>
                <w:color w:val="000000"/>
                <w:sz w:val="20"/>
                <w:szCs w:val="20"/>
                <w:lang w:eastAsia="pt-BR"/>
              </w:rPr>
              <w:t>Desarrollo</w:t>
            </w:r>
            <w:proofErr w:type="spellEnd"/>
            <w:r w:rsidRPr="006F6FC3">
              <w:rPr>
                <w:rFonts w:ascii="Times New Roman" w:eastAsia="Times New Roman" w:hAnsi="Times New Roman" w:cs="Times New Roman"/>
                <w:color w:val="000000"/>
                <w:sz w:val="20"/>
                <w:szCs w:val="20"/>
                <w:lang w:eastAsia="pt-BR"/>
              </w:rPr>
              <w:t xml:space="preserve"> Humano</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Equador</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16</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2003</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F6FC3" w:rsidTr="006214B6">
        <w:trPr>
          <w:trHeight w:val="31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 xml:space="preserve"> Bono </w:t>
            </w:r>
            <w:proofErr w:type="spellStart"/>
            <w:r w:rsidRPr="006F6FC3">
              <w:rPr>
                <w:rFonts w:ascii="Times New Roman" w:eastAsia="Times New Roman" w:hAnsi="Times New Roman" w:cs="Times New Roman"/>
                <w:color w:val="000000"/>
                <w:sz w:val="20"/>
                <w:szCs w:val="20"/>
                <w:lang w:eastAsia="pt-BR"/>
              </w:rPr>
              <w:t>Solidario</w:t>
            </w:r>
            <w:proofErr w:type="spellEnd"/>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Equador</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18</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1998</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F6FC3" w:rsidTr="006214B6">
        <w:trPr>
          <w:trHeight w:val="31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proofErr w:type="spellStart"/>
            <w:r w:rsidRPr="006F6FC3">
              <w:rPr>
                <w:rFonts w:ascii="Times New Roman" w:eastAsia="Times New Roman" w:hAnsi="Times New Roman" w:cs="Times New Roman"/>
                <w:color w:val="000000"/>
                <w:sz w:val="20"/>
                <w:szCs w:val="20"/>
                <w:lang w:eastAsia="pt-BR"/>
              </w:rPr>
              <w:t>Desnutrición</w:t>
            </w:r>
            <w:proofErr w:type="spellEnd"/>
            <w:r w:rsidRPr="006F6FC3">
              <w:rPr>
                <w:rFonts w:ascii="Times New Roman" w:eastAsia="Times New Roman" w:hAnsi="Times New Roman" w:cs="Times New Roman"/>
                <w:color w:val="000000"/>
                <w:sz w:val="20"/>
                <w:szCs w:val="20"/>
                <w:lang w:eastAsia="pt-BR"/>
              </w:rPr>
              <w:t xml:space="preserve"> Cero</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Equador</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Só menores de 1 ano</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1,75</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2011</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proofErr w:type="spellStart"/>
            <w:r w:rsidRPr="006F6FC3">
              <w:rPr>
                <w:rFonts w:ascii="Times New Roman" w:eastAsia="Times New Roman" w:hAnsi="Times New Roman" w:cs="Times New Roman"/>
                <w:color w:val="000000"/>
                <w:sz w:val="20"/>
                <w:szCs w:val="20"/>
                <w:lang w:eastAsia="pt-BR"/>
              </w:rPr>
              <w:t>Ministry</w:t>
            </w:r>
            <w:proofErr w:type="spellEnd"/>
            <w:r w:rsidRPr="006F6FC3">
              <w:rPr>
                <w:rFonts w:ascii="Times New Roman" w:eastAsia="Times New Roman" w:hAnsi="Times New Roman" w:cs="Times New Roman"/>
                <w:color w:val="000000"/>
                <w:sz w:val="20"/>
                <w:szCs w:val="20"/>
                <w:lang w:eastAsia="pt-BR"/>
              </w:rPr>
              <w:t xml:space="preserve"> </w:t>
            </w:r>
            <w:proofErr w:type="spellStart"/>
            <w:r w:rsidRPr="006F6FC3">
              <w:rPr>
                <w:rFonts w:ascii="Times New Roman" w:eastAsia="Times New Roman" w:hAnsi="Times New Roman" w:cs="Times New Roman"/>
                <w:color w:val="000000"/>
                <w:sz w:val="20"/>
                <w:szCs w:val="20"/>
                <w:lang w:eastAsia="pt-BR"/>
              </w:rPr>
              <w:t>of</w:t>
            </w:r>
            <w:proofErr w:type="spellEnd"/>
            <w:r w:rsidRPr="006F6FC3">
              <w:rPr>
                <w:rFonts w:ascii="Times New Roman" w:eastAsia="Times New Roman" w:hAnsi="Times New Roman" w:cs="Times New Roman"/>
                <w:color w:val="000000"/>
                <w:sz w:val="20"/>
                <w:szCs w:val="20"/>
                <w:lang w:eastAsia="pt-BR"/>
              </w:rPr>
              <w:t xml:space="preserve"> </w:t>
            </w:r>
            <w:proofErr w:type="spellStart"/>
            <w:r w:rsidRPr="006F6FC3">
              <w:rPr>
                <w:rFonts w:ascii="Times New Roman" w:eastAsia="Times New Roman" w:hAnsi="Times New Roman" w:cs="Times New Roman"/>
                <w:color w:val="000000"/>
                <w:sz w:val="20"/>
                <w:szCs w:val="20"/>
                <w:lang w:eastAsia="pt-BR"/>
              </w:rPr>
              <w:t>Public</w:t>
            </w:r>
            <w:proofErr w:type="spellEnd"/>
            <w:r w:rsidRPr="006F6FC3">
              <w:rPr>
                <w:rFonts w:ascii="Times New Roman" w:eastAsia="Times New Roman" w:hAnsi="Times New Roman" w:cs="Times New Roman"/>
                <w:color w:val="000000"/>
                <w:sz w:val="20"/>
                <w:szCs w:val="20"/>
                <w:lang w:eastAsia="pt-BR"/>
              </w:rPr>
              <w:t xml:space="preserve"> Health</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Comunidades Solidarias*</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El Salvador</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 xml:space="preserve">15 (rural); </w:t>
            </w:r>
            <w:r w:rsidRPr="006F6FC3">
              <w:rPr>
                <w:rFonts w:ascii="Times New Roman" w:eastAsia="Times New Roman" w:hAnsi="Times New Roman" w:cs="Times New Roman"/>
                <w:color w:val="000000"/>
                <w:sz w:val="20"/>
                <w:szCs w:val="20"/>
                <w:lang w:eastAsia="pt-BR"/>
              </w:rPr>
              <w:br/>
              <w:t>21 (urbana)</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Bimensal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3</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2005</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BM, BID e outros organismos internacionais</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Mi Bono Seguro</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Guatemala</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15</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2012</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w:t>
            </w:r>
          </w:p>
        </w:tc>
      </w:tr>
      <w:tr w:rsidR="00BE43BD" w:rsidRPr="000109F2" w:rsidTr="006214B6">
        <w:trPr>
          <w:trHeight w:val="31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 xml:space="preserve">Mi </w:t>
            </w:r>
            <w:proofErr w:type="spellStart"/>
            <w:r w:rsidRPr="006F6FC3">
              <w:rPr>
                <w:rFonts w:ascii="Times New Roman" w:eastAsia="Times New Roman" w:hAnsi="Times New Roman" w:cs="Times New Roman"/>
                <w:color w:val="000000"/>
                <w:sz w:val="20"/>
                <w:szCs w:val="20"/>
                <w:lang w:eastAsia="pt-BR"/>
              </w:rPr>
              <w:t>Familia</w:t>
            </w:r>
            <w:proofErr w:type="spellEnd"/>
            <w:r w:rsidRPr="006F6FC3">
              <w:rPr>
                <w:rFonts w:ascii="Times New Roman" w:eastAsia="Times New Roman" w:hAnsi="Times New Roman" w:cs="Times New Roman"/>
                <w:color w:val="000000"/>
                <w:sz w:val="20"/>
                <w:szCs w:val="20"/>
                <w:lang w:eastAsia="pt-BR"/>
              </w:rPr>
              <w:t xml:space="preserve"> </w:t>
            </w:r>
            <w:proofErr w:type="spellStart"/>
            <w:r w:rsidRPr="006F6FC3">
              <w:rPr>
                <w:rFonts w:ascii="Times New Roman" w:eastAsia="Times New Roman" w:hAnsi="Times New Roman" w:cs="Times New Roman"/>
                <w:color w:val="000000"/>
                <w:sz w:val="20"/>
                <w:szCs w:val="20"/>
                <w:lang w:eastAsia="pt-BR"/>
              </w:rPr>
              <w:t>Progresa</w:t>
            </w:r>
            <w:proofErr w:type="spellEnd"/>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Guatemala</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15</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Bimensal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2008</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n-US" w:eastAsia="pt-BR"/>
              </w:rPr>
            </w:pPr>
            <w:r w:rsidRPr="006F6FC3">
              <w:rPr>
                <w:rFonts w:ascii="Times New Roman" w:eastAsia="Times New Roman" w:hAnsi="Times New Roman" w:cs="Times New Roman"/>
                <w:color w:val="000000"/>
                <w:sz w:val="20"/>
                <w:szCs w:val="20"/>
                <w:lang w:val="en-US" w:eastAsia="pt-BR"/>
              </w:rPr>
              <w:t>Government of Guatemala; technical assistance by several cooperation entities.</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 xml:space="preserve">Ti </w:t>
            </w:r>
            <w:proofErr w:type="spellStart"/>
            <w:r w:rsidRPr="006F6FC3">
              <w:rPr>
                <w:rFonts w:ascii="Times New Roman" w:eastAsia="Times New Roman" w:hAnsi="Times New Roman" w:cs="Times New Roman"/>
                <w:color w:val="000000"/>
                <w:sz w:val="20"/>
                <w:szCs w:val="20"/>
                <w:lang w:eastAsia="pt-BR"/>
              </w:rPr>
              <w:t>Manman</w:t>
            </w:r>
            <w:proofErr w:type="spellEnd"/>
            <w:r w:rsidRPr="006F6FC3">
              <w:rPr>
                <w:rFonts w:ascii="Times New Roman" w:eastAsia="Times New Roman" w:hAnsi="Times New Roman" w:cs="Times New Roman"/>
                <w:color w:val="000000"/>
                <w:sz w:val="20"/>
                <w:szCs w:val="20"/>
                <w:lang w:eastAsia="pt-BR"/>
              </w:rPr>
              <w:t xml:space="preserve"> </w:t>
            </w:r>
            <w:proofErr w:type="spellStart"/>
            <w:r w:rsidRPr="006F6FC3">
              <w:rPr>
                <w:rFonts w:ascii="Times New Roman" w:eastAsia="Times New Roman" w:hAnsi="Times New Roman" w:cs="Times New Roman"/>
                <w:color w:val="000000"/>
                <w:sz w:val="20"/>
                <w:szCs w:val="20"/>
                <w:lang w:eastAsia="pt-BR"/>
              </w:rPr>
              <w:t>Cheri</w:t>
            </w:r>
            <w:proofErr w:type="spellEnd"/>
            <w:r w:rsidRPr="006F6FC3">
              <w:rPr>
                <w:rFonts w:ascii="Times New Roman" w:eastAsia="Times New Roman" w:hAnsi="Times New Roman" w:cs="Times New Roman"/>
                <w:color w:val="000000"/>
                <w:sz w:val="20"/>
                <w:szCs w:val="20"/>
                <w:lang w:eastAsia="pt-BR"/>
              </w:rPr>
              <w:t xml:space="preserve"> </w:t>
            </w:r>
            <w:proofErr w:type="spellStart"/>
            <w:r w:rsidRPr="006F6FC3">
              <w:rPr>
                <w:rFonts w:ascii="Times New Roman" w:eastAsia="Times New Roman" w:hAnsi="Times New Roman" w:cs="Times New Roman"/>
                <w:color w:val="000000"/>
                <w:sz w:val="20"/>
                <w:szCs w:val="20"/>
                <w:lang w:eastAsia="pt-BR"/>
              </w:rPr>
              <w:t>Tou</w:t>
            </w:r>
            <w:proofErr w:type="spellEnd"/>
            <w:r w:rsidRPr="006F6FC3">
              <w:rPr>
                <w:rFonts w:ascii="Times New Roman" w:eastAsia="Times New Roman" w:hAnsi="Times New Roman" w:cs="Times New Roman"/>
                <w:color w:val="000000"/>
                <w:sz w:val="20"/>
                <w:szCs w:val="20"/>
                <w:lang w:eastAsia="pt-BR"/>
              </w:rPr>
              <w:t xml:space="preserve"> </w:t>
            </w:r>
            <w:proofErr w:type="spellStart"/>
            <w:r w:rsidRPr="006F6FC3">
              <w:rPr>
                <w:rFonts w:ascii="Times New Roman" w:eastAsia="Times New Roman" w:hAnsi="Times New Roman" w:cs="Times New Roman"/>
                <w:color w:val="000000"/>
                <w:sz w:val="20"/>
                <w:szCs w:val="20"/>
                <w:lang w:eastAsia="pt-BR"/>
              </w:rPr>
              <w:t>Nèf</w:t>
            </w:r>
            <w:proofErr w:type="spellEnd"/>
            <w:r w:rsidRPr="006F6FC3">
              <w:rPr>
                <w:rFonts w:ascii="Times New Roman" w:eastAsia="Times New Roman" w:hAnsi="Times New Roman" w:cs="Times New Roman"/>
                <w:color w:val="000000"/>
                <w:sz w:val="20"/>
                <w:szCs w:val="20"/>
                <w:lang w:eastAsia="pt-BR"/>
              </w:rPr>
              <w:t>"</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Haiti</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Sem informação</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5</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2015</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 xml:space="preserve">Vida </w:t>
            </w:r>
            <w:proofErr w:type="spellStart"/>
            <w:r w:rsidRPr="006F6FC3">
              <w:rPr>
                <w:rFonts w:ascii="Times New Roman" w:eastAsia="Times New Roman" w:hAnsi="Times New Roman" w:cs="Times New Roman"/>
                <w:color w:val="000000"/>
                <w:sz w:val="20"/>
                <w:szCs w:val="20"/>
                <w:lang w:eastAsia="pt-BR"/>
              </w:rPr>
              <w:t>Mejor</w:t>
            </w:r>
            <w:proofErr w:type="spellEnd"/>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Honduras</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18</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Bimensal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2015</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 BM, BID e outros organismos internacionais</w:t>
            </w:r>
          </w:p>
        </w:tc>
      </w:tr>
      <w:tr w:rsidR="00BE43BD" w:rsidRPr="000109F2" w:rsidTr="006214B6">
        <w:trPr>
          <w:trHeight w:val="31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PRAF/BID Fase II</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Honduras</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12</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proofErr w:type="spellStart"/>
            <w:r w:rsidRPr="006F6FC3">
              <w:rPr>
                <w:rFonts w:ascii="Times New Roman" w:eastAsia="Times New Roman" w:hAnsi="Times New Roman" w:cs="Times New Roman"/>
                <w:color w:val="000000"/>
                <w:sz w:val="20"/>
                <w:szCs w:val="20"/>
                <w:lang w:eastAsia="pt-BR"/>
              </w:rPr>
              <w:t>Quadrimensal</w:t>
            </w:r>
            <w:proofErr w:type="spellEnd"/>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1998</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n-US" w:eastAsia="pt-BR"/>
              </w:rPr>
            </w:pPr>
            <w:r w:rsidRPr="006F6FC3">
              <w:rPr>
                <w:rFonts w:ascii="Times New Roman" w:eastAsia="Times New Roman" w:hAnsi="Times New Roman" w:cs="Times New Roman"/>
                <w:color w:val="000000"/>
                <w:sz w:val="20"/>
                <w:szCs w:val="20"/>
                <w:lang w:val="en-US" w:eastAsia="pt-BR"/>
              </w:rPr>
              <w:t>Government of Honduras, Inter-American Development Bank (IDB)</w:t>
            </w:r>
          </w:p>
        </w:tc>
      </w:tr>
      <w:tr w:rsidR="00BE43BD" w:rsidRPr="000109F2" w:rsidTr="006214B6">
        <w:trPr>
          <w:trHeight w:val="31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PRAF/BID Fase III </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Honduras</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12</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proofErr w:type="spellStart"/>
            <w:r w:rsidRPr="006F6FC3">
              <w:rPr>
                <w:rFonts w:ascii="Times New Roman" w:eastAsia="Times New Roman" w:hAnsi="Times New Roman" w:cs="Times New Roman"/>
                <w:color w:val="000000"/>
                <w:sz w:val="20"/>
                <w:szCs w:val="20"/>
                <w:lang w:eastAsia="pt-BR"/>
              </w:rPr>
              <w:t>Quadrimensal</w:t>
            </w:r>
            <w:proofErr w:type="spellEnd"/>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2006</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n-US" w:eastAsia="pt-BR"/>
              </w:rPr>
            </w:pPr>
            <w:r w:rsidRPr="006F6FC3">
              <w:rPr>
                <w:rFonts w:ascii="Times New Roman" w:eastAsia="Times New Roman" w:hAnsi="Times New Roman" w:cs="Times New Roman"/>
                <w:color w:val="000000"/>
                <w:sz w:val="20"/>
                <w:szCs w:val="20"/>
                <w:lang w:val="en-US" w:eastAsia="pt-BR"/>
              </w:rPr>
              <w:t>Government of Honduras, Inter-</w:t>
            </w:r>
            <w:r w:rsidRPr="006F6FC3">
              <w:rPr>
                <w:rFonts w:ascii="Times New Roman" w:eastAsia="Times New Roman" w:hAnsi="Times New Roman" w:cs="Times New Roman"/>
                <w:color w:val="000000"/>
                <w:sz w:val="20"/>
                <w:szCs w:val="20"/>
                <w:lang w:val="en-US" w:eastAsia="pt-BR"/>
              </w:rPr>
              <w:lastRenderedPageBreak/>
              <w:t>American Development Bank (IDB)</w:t>
            </w:r>
          </w:p>
        </w:tc>
      </w:tr>
      <w:tr w:rsidR="00BE43BD" w:rsidRPr="000109F2" w:rsidTr="006214B6">
        <w:trPr>
          <w:trHeight w:val="31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s-419" w:eastAsia="pt-BR"/>
              </w:rPr>
            </w:pPr>
            <w:r w:rsidRPr="006F6FC3">
              <w:rPr>
                <w:rFonts w:ascii="Times New Roman" w:eastAsia="Times New Roman" w:hAnsi="Times New Roman" w:cs="Times New Roman"/>
                <w:color w:val="000000"/>
                <w:sz w:val="20"/>
                <w:szCs w:val="20"/>
                <w:lang w:val="es-419" w:eastAsia="pt-BR"/>
              </w:rPr>
              <w:lastRenderedPageBreak/>
              <w:t>Programa de Asignación Familiar (PRAF)</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Honduras</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14</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proofErr w:type="spellStart"/>
            <w:r w:rsidRPr="006F6FC3">
              <w:rPr>
                <w:rFonts w:ascii="Times New Roman" w:eastAsia="Times New Roman" w:hAnsi="Times New Roman" w:cs="Times New Roman"/>
                <w:color w:val="000000"/>
                <w:sz w:val="20"/>
                <w:szCs w:val="20"/>
                <w:lang w:eastAsia="pt-BR"/>
              </w:rPr>
              <w:t>Quadrimensal</w:t>
            </w:r>
            <w:proofErr w:type="spellEnd"/>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1990</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n-US" w:eastAsia="pt-BR"/>
              </w:rPr>
            </w:pPr>
            <w:r w:rsidRPr="006F6FC3">
              <w:rPr>
                <w:rFonts w:ascii="Times New Roman" w:eastAsia="Times New Roman" w:hAnsi="Times New Roman" w:cs="Times New Roman"/>
                <w:color w:val="000000"/>
                <w:sz w:val="20"/>
                <w:szCs w:val="20"/>
                <w:lang w:val="en-US" w:eastAsia="pt-BR"/>
              </w:rPr>
              <w:t>Government of Honduras, Inter-American Development Bank (IDB)</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n-US" w:eastAsia="pt-BR"/>
              </w:rPr>
            </w:pPr>
            <w:proofErr w:type="spellStart"/>
            <w:r w:rsidRPr="006F6FC3">
              <w:rPr>
                <w:rFonts w:ascii="Times New Roman" w:eastAsia="Times New Roman" w:hAnsi="Times New Roman" w:cs="Times New Roman"/>
                <w:color w:val="000000"/>
                <w:sz w:val="20"/>
                <w:szCs w:val="20"/>
                <w:lang w:val="en-US" w:eastAsia="pt-BR"/>
              </w:rPr>
              <w:t>Programme</w:t>
            </w:r>
            <w:proofErr w:type="spellEnd"/>
            <w:r w:rsidRPr="006F6FC3">
              <w:rPr>
                <w:rFonts w:ascii="Times New Roman" w:eastAsia="Times New Roman" w:hAnsi="Times New Roman" w:cs="Times New Roman"/>
                <w:color w:val="000000"/>
                <w:sz w:val="20"/>
                <w:szCs w:val="20"/>
                <w:lang w:val="en-US" w:eastAsia="pt-BR"/>
              </w:rPr>
              <w:t xml:space="preserve"> of Advancement Through Health and Education (PATH)</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Jamaica</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17</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Bimensal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2001</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BM</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s-419" w:eastAsia="pt-BR"/>
              </w:rPr>
            </w:pPr>
            <w:r w:rsidRPr="006F6FC3">
              <w:rPr>
                <w:rFonts w:ascii="Times New Roman" w:eastAsia="Times New Roman" w:hAnsi="Times New Roman" w:cs="Times New Roman"/>
                <w:color w:val="000000"/>
                <w:sz w:val="20"/>
                <w:szCs w:val="20"/>
                <w:lang w:val="es-419" w:eastAsia="pt-BR"/>
              </w:rPr>
              <w:t>Prospera. Programa de Inclusión Social</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México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22</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Bimensal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2014</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 e BM</w:t>
            </w:r>
          </w:p>
        </w:tc>
      </w:tr>
      <w:tr w:rsidR="00BE43BD" w:rsidRPr="000109F2" w:rsidTr="006214B6">
        <w:trPr>
          <w:trHeight w:val="31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Oportunidades</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México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Bimensal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1997</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n-US" w:eastAsia="pt-BR"/>
              </w:rPr>
            </w:pPr>
            <w:r w:rsidRPr="006F6FC3">
              <w:rPr>
                <w:rFonts w:ascii="Times New Roman" w:eastAsia="Times New Roman" w:hAnsi="Times New Roman" w:cs="Times New Roman"/>
                <w:color w:val="000000"/>
                <w:sz w:val="20"/>
                <w:szCs w:val="20"/>
                <w:lang w:val="en-US" w:eastAsia="pt-BR"/>
              </w:rPr>
              <w:t>Government of Mexico, World Bank (WB)</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s-419" w:eastAsia="pt-BR"/>
              </w:rPr>
            </w:pPr>
            <w:r w:rsidRPr="006F6FC3">
              <w:rPr>
                <w:rFonts w:ascii="Times New Roman" w:eastAsia="Times New Roman" w:hAnsi="Times New Roman" w:cs="Times New Roman"/>
                <w:color w:val="000000"/>
                <w:sz w:val="20"/>
                <w:szCs w:val="20"/>
                <w:lang w:val="es-419" w:eastAsia="pt-BR"/>
              </w:rPr>
              <w:t>Juntos (Programa Nacional de Apoyo Directo a los más Pobres)</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Peru</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14</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Bimensal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2005</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 e BID</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n-US" w:eastAsia="pt-BR"/>
              </w:rPr>
            </w:pPr>
            <w:r w:rsidRPr="006F6FC3">
              <w:rPr>
                <w:rFonts w:ascii="Times New Roman" w:eastAsia="Times New Roman" w:hAnsi="Times New Roman" w:cs="Times New Roman"/>
                <w:color w:val="000000"/>
                <w:sz w:val="20"/>
                <w:szCs w:val="20"/>
                <w:lang w:val="en-US" w:eastAsia="pt-BR"/>
              </w:rPr>
              <w:t>Targeted Conditional Cash Transfer Program (TCCTP)</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Trinidade e Tobago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Sem informação</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2005</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 xml:space="preserve">Tarjeta </w:t>
            </w:r>
            <w:proofErr w:type="spellStart"/>
            <w:r w:rsidRPr="006F6FC3">
              <w:rPr>
                <w:rFonts w:ascii="Times New Roman" w:eastAsia="Times New Roman" w:hAnsi="Times New Roman" w:cs="Times New Roman"/>
                <w:color w:val="000000"/>
                <w:sz w:val="20"/>
                <w:szCs w:val="20"/>
                <w:lang w:eastAsia="pt-BR"/>
              </w:rPr>
              <w:t>Uruguay</w:t>
            </w:r>
            <w:proofErr w:type="spellEnd"/>
            <w:r w:rsidRPr="006F6FC3">
              <w:rPr>
                <w:rFonts w:ascii="Times New Roman" w:eastAsia="Times New Roman" w:hAnsi="Times New Roman" w:cs="Times New Roman"/>
                <w:color w:val="000000"/>
                <w:sz w:val="20"/>
                <w:szCs w:val="20"/>
                <w:lang w:eastAsia="pt-BR"/>
              </w:rPr>
              <w:t xml:space="preserve"> Social</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Uruguai</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17</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2006</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proofErr w:type="spellStart"/>
            <w:r w:rsidRPr="006F6FC3">
              <w:rPr>
                <w:rFonts w:ascii="Times New Roman" w:eastAsia="Times New Roman" w:hAnsi="Times New Roman" w:cs="Times New Roman"/>
                <w:color w:val="000000"/>
                <w:sz w:val="20"/>
                <w:szCs w:val="20"/>
                <w:lang w:eastAsia="pt-BR"/>
              </w:rPr>
              <w:t>Asignaciones</w:t>
            </w:r>
            <w:proofErr w:type="spellEnd"/>
            <w:r w:rsidRPr="006F6FC3">
              <w:rPr>
                <w:rFonts w:ascii="Times New Roman" w:eastAsia="Times New Roman" w:hAnsi="Times New Roman" w:cs="Times New Roman"/>
                <w:color w:val="000000"/>
                <w:sz w:val="20"/>
                <w:szCs w:val="20"/>
                <w:lang w:eastAsia="pt-BR"/>
              </w:rPr>
              <w:t xml:space="preserve"> Familiares</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Uruguai</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17</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2008</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F6FC3" w:rsidTr="006214B6">
        <w:trPr>
          <w:trHeight w:val="315"/>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val="es-419" w:eastAsia="pt-BR"/>
              </w:rPr>
            </w:pPr>
            <w:r w:rsidRPr="006F6FC3">
              <w:rPr>
                <w:rFonts w:ascii="Times New Roman" w:eastAsia="Times New Roman" w:hAnsi="Times New Roman" w:cs="Times New Roman"/>
                <w:color w:val="000000"/>
                <w:sz w:val="20"/>
                <w:szCs w:val="20"/>
                <w:lang w:val="es-419" w:eastAsia="pt-BR"/>
              </w:rPr>
              <w:t>Plan de Atención Nacional a la Emergencia Social (PANES)</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Uruguai</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18</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2005</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r w:rsidR="00BE43BD" w:rsidRPr="006F6FC3" w:rsidTr="006214B6">
        <w:trPr>
          <w:trHeight w:val="300"/>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proofErr w:type="spellStart"/>
            <w:r w:rsidRPr="006F6FC3">
              <w:rPr>
                <w:rFonts w:ascii="Times New Roman" w:eastAsia="Times New Roman" w:hAnsi="Times New Roman" w:cs="Times New Roman"/>
                <w:color w:val="000000"/>
                <w:sz w:val="20"/>
                <w:szCs w:val="20"/>
                <w:lang w:eastAsia="pt-BR"/>
              </w:rPr>
              <w:t>Hijos</w:t>
            </w:r>
            <w:proofErr w:type="spellEnd"/>
            <w:r w:rsidRPr="006F6FC3">
              <w:rPr>
                <w:rFonts w:ascii="Times New Roman" w:eastAsia="Times New Roman" w:hAnsi="Times New Roman" w:cs="Times New Roman"/>
                <w:color w:val="000000"/>
                <w:sz w:val="20"/>
                <w:szCs w:val="20"/>
                <w:lang w:eastAsia="pt-BR"/>
              </w:rPr>
              <w:t xml:space="preserve"> de </w:t>
            </w:r>
            <w:proofErr w:type="spellStart"/>
            <w:r w:rsidRPr="006F6FC3">
              <w:rPr>
                <w:rFonts w:ascii="Times New Roman" w:eastAsia="Times New Roman" w:hAnsi="Times New Roman" w:cs="Times New Roman"/>
                <w:color w:val="000000"/>
                <w:sz w:val="20"/>
                <w:szCs w:val="20"/>
                <w:lang w:eastAsia="pt-BR"/>
              </w:rPr>
              <w:t>la</w:t>
            </w:r>
            <w:proofErr w:type="spellEnd"/>
            <w:r w:rsidRPr="006F6FC3">
              <w:rPr>
                <w:rFonts w:ascii="Times New Roman" w:eastAsia="Times New Roman" w:hAnsi="Times New Roman" w:cs="Times New Roman"/>
                <w:color w:val="000000"/>
                <w:sz w:val="20"/>
                <w:szCs w:val="20"/>
                <w:lang w:eastAsia="pt-BR"/>
              </w:rPr>
              <w:t xml:space="preserve"> Venezuela</w:t>
            </w:r>
          </w:p>
        </w:tc>
        <w:tc>
          <w:tcPr>
            <w:tcW w:w="131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Venezuela</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Sim</w:t>
            </w:r>
          </w:p>
        </w:tc>
        <w:tc>
          <w:tcPr>
            <w:tcW w:w="674"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9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2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17</w:t>
            </w:r>
          </w:p>
        </w:tc>
        <w:tc>
          <w:tcPr>
            <w:tcW w:w="1580"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w:t>
            </w:r>
          </w:p>
        </w:tc>
        <w:tc>
          <w:tcPr>
            <w:tcW w:w="1487"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Mensal</w:t>
            </w:r>
          </w:p>
        </w:tc>
        <w:tc>
          <w:tcPr>
            <w:tcW w:w="1058"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Não há</w:t>
            </w:r>
          </w:p>
        </w:tc>
        <w:tc>
          <w:tcPr>
            <w:tcW w:w="833"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2013</w:t>
            </w:r>
          </w:p>
        </w:tc>
        <w:tc>
          <w:tcPr>
            <w:tcW w:w="2195" w:type="dxa"/>
            <w:tcBorders>
              <w:top w:val="nil"/>
              <w:left w:val="nil"/>
              <w:bottom w:val="single" w:sz="4" w:space="0" w:color="auto"/>
              <w:right w:val="single" w:sz="4" w:space="0" w:color="auto"/>
            </w:tcBorders>
            <w:shd w:val="clear" w:color="auto" w:fill="auto"/>
            <w:noWrap/>
            <w:vAlign w:val="center"/>
            <w:hideMark/>
          </w:tcPr>
          <w:p w:rsidR="00BE43BD" w:rsidRPr="006F6FC3" w:rsidRDefault="00BE43BD" w:rsidP="00A2738E">
            <w:pPr>
              <w:spacing w:after="0" w:line="240" w:lineRule="auto"/>
              <w:rPr>
                <w:rFonts w:ascii="Times New Roman" w:eastAsia="Times New Roman" w:hAnsi="Times New Roman" w:cs="Times New Roman"/>
                <w:color w:val="000000"/>
                <w:sz w:val="20"/>
                <w:szCs w:val="20"/>
                <w:lang w:eastAsia="pt-BR"/>
              </w:rPr>
            </w:pPr>
            <w:r w:rsidRPr="006F6FC3">
              <w:rPr>
                <w:rFonts w:ascii="Times New Roman" w:eastAsia="Times New Roman" w:hAnsi="Times New Roman" w:cs="Times New Roman"/>
                <w:color w:val="000000"/>
                <w:sz w:val="20"/>
                <w:szCs w:val="20"/>
                <w:lang w:eastAsia="pt-BR"/>
              </w:rPr>
              <w:t>Recursos do país</w:t>
            </w:r>
          </w:p>
        </w:tc>
      </w:tr>
    </w:tbl>
    <w:p w:rsidR="00BE43BD" w:rsidRPr="00B646CD" w:rsidRDefault="00BE43BD" w:rsidP="00A2738E">
      <w:pPr>
        <w:spacing w:line="480" w:lineRule="auto"/>
        <w:rPr>
          <w:rFonts w:ascii="Times New Roman" w:hAnsi="Times New Roman" w:cs="Times New Roman"/>
          <w:sz w:val="20"/>
          <w:szCs w:val="24"/>
        </w:rPr>
      </w:pPr>
      <w:r w:rsidRPr="003E1445">
        <w:rPr>
          <w:rFonts w:cs="Times New Roman"/>
          <w:sz w:val="20"/>
        </w:rPr>
        <w:t>Elaborado pelo autor.     Fonte: CEPAL/DDS (2016), CEPAL (2015) e site dos programas listados acima.</w:t>
      </w:r>
    </w:p>
    <w:p w:rsidR="00BE43BD" w:rsidRDefault="00BE43BD" w:rsidP="00A2738E">
      <w:pPr>
        <w:spacing w:line="480" w:lineRule="auto"/>
        <w:ind w:firstLine="1134"/>
        <w:rPr>
          <w:rFonts w:ascii="Times New Roman" w:hAnsi="Times New Roman" w:cs="Times New Roman"/>
          <w:sz w:val="24"/>
          <w:szCs w:val="24"/>
        </w:rPr>
      </w:pPr>
    </w:p>
    <w:p w:rsidR="00BE43BD" w:rsidRDefault="00BE43BD" w:rsidP="00A2738E">
      <w:pPr>
        <w:spacing w:line="480" w:lineRule="auto"/>
        <w:ind w:firstLine="1134"/>
        <w:rPr>
          <w:rFonts w:ascii="Times New Roman" w:hAnsi="Times New Roman" w:cs="Times New Roman"/>
          <w:sz w:val="24"/>
          <w:szCs w:val="24"/>
        </w:rPr>
        <w:sectPr w:rsidR="00BE43BD" w:rsidSect="006214B6">
          <w:pgSz w:w="16838" w:h="11906" w:orient="landscape"/>
          <w:pgMar w:top="1701" w:right="1418" w:bottom="1701" w:left="1418" w:header="709" w:footer="709" w:gutter="0"/>
          <w:cols w:space="708"/>
          <w:docGrid w:linePitch="360"/>
        </w:sectPr>
      </w:pPr>
    </w:p>
    <w:p w:rsidR="00BE43BD" w:rsidRDefault="00BE43BD" w:rsidP="00A2738E">
      <w:pPr>
        <w:spacing w:line="480" w:lineRule="auto"/>
        <w:ind w:firstLine="1134"/>
        <w:rPr>
          <w:rFonts w:ascii="Times New Roman" w:hAnsi="Times New Roman" w:cs="Times New Roman"/>
          <w:sz w:val="24"/>
          <w:szCs w:val="24"/>
        </w:rPr>
      </w:pPr>
    </w:p>
    <w:p w:rsidR="00BE43BD" w:rsidRPr="006C67AF"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A análise aqui desenvolvida aborda </w:t>
      </w:r>
      <w:r w:rsidR="00F800D0">
        <w:rPr>
          <w:rFonts w:ascii="Times New Roman" w:hAnsi="Times New Roman" w:cs="Times New Roman"/>
          <w:sz w:val="24"/>
          <w:szCs w:val="24"/>
        </w:rPr>
        <w:t xml:space="preserve">os </w:t>
      </w:r>
      <w:r w:rsidR="006C67AF">
        <w:rPr>
          <w:rFonts w:ascii="Times New Roman" w:hAnsi="Times New Roman" w:cs="Times New Roman"/>
          <w:sz w:val="24"/>
          <w:szCs w:val="24"/>
        </w:rPr>
        <w:t>22</w:t>
      </w:r>
      <w:r>
        <w:rPr>
          <w:rFonts w:ascii="Times New Roman" w:hAnsi="Times New Roman" w:cs="Times New Roman"/>
          <w:sz w:val="24"/>
          <w:szCs w:val="24"/>
        </w:rPr>
        <w:t xml:space="preserve"> países</w:t>
      </w:r>
      <w:r w:rsidR="00F800D0">
        <w:rPr>
          <w:rFonts w:ascii="Times New Roman" w:hAnsi="Times New Roman" w:cs="Times New Roman"/>
          <w:sz w:val="24"/>
          <w:szCs w:val="24"/>
        </w:rPr>
        <w:t xml:space="preserve"> da tabela acima e nesta seção são </w:t>
      </w:r>
      <w:r w:rsidR="00224AA0">
        <w:rPr>
          <w:rFonts w:ascii="Times New Roman" w:hAnsi="Times New Roman" w:cs="Times New Roman"/>
          <w:sz w:val="24"/>
          <w:szCs w:val="24"/>
        </w:rPr>
        <w:t>apresentadas</w:t>
      </w:r>
      <w:r w:rsidR="00F800D0">
        <w:rPr>
          <w:rFonts w:ascii="Times New Roman" w:hAnsi="Times New Roman" w:cs="Times New Roman"/>
          <w:sz w:val="24"/>
          <w:szCs w:val="24"/>
        </w:rPr>
        <w:t xml:space="preserve">, </w:t>
      </w:r>
      <w:r w:rsidR="006C67AF">
        <w:rPr>
          <w:rFonts w:ascii="Times New Roman" w:hAnsi="Times New Roman" w:cs="Times New Roman"/>
          <w:sz w:val="24"/>
          <w:szCs w:val="24"/>
        </w:rPr>
        <w:t>de forma breve</w:t>
      </w:r>
      <w:r w:rsidR="00F800D0">
        <w:rPr>
          <w:rFonts w:ascii="Times New Roman" w:hAnsi="Times New Roman" w:cs="Times New Roman"/>
          <w:sz w:val="24"/>
          <w:szCs w:val="24"/>
        </w:rPr>
        <w:t>,</w:t>
      </w:r>
      <w:r w:rsidR="006C67AF">
        <w:rPr>
          <w:rFonts w:ascii="Times New Roman" w:hAnsi="Times New Roman" w:cs="Times New Roman"/>
          <w:sz w:val="24"/>
          <w:szCs w:val="24"/>
        </w:rPr>
        <w:t xml:space="preserve"> fatos, </w:t>
      </w:r>
      <w:r>
        <w:rPr>
          <w:rFonts w:ascii="Times New Roman" w:hAnsi="Times New Roman" w:cs="Times New Roman"/>
          <w:sz w:val="24"/>
          <w:szCs w:val="24"/>
        </w:rPr>
        <w:t xml:space="preserve">dados e informações suficientes para </w:t>
      </w:r>
      <w:r w:rsidR="00224AA0">
        <w:rPr>
          <w:rFonts w:ascii="Times New Roman" w:hAnsi="Times New Roman" w:cs="Times New Roman"/>
          <w:sz w:val="24"/>
          <w:szCs w:val="24"/>
        </w:rPr>
        <w:t>apontar</w:t>
      </w:r>
      <w:r w:rsidR="006C67AF">
        <w:rPr>
          <w:rFonts w:ascii="Times New Roman" w:hAnsi="Times New Roman" w:cs="Times New Roman"/>
          <w:sz w:val="24"/>
          <w:szCs w:val="24"/>
        </w:rPr>
        <w:t xml:space="preserve"> o perfil do governante em cada país, bem como marcar o ano de criação das políticas de transferência de renda. </w:t>
      </w:r>
      <w:r>
        <w:rPr>
          <w:rFonts w:ascii="Times New Roman" w:hAnsi="Times New Roman" w:cs="Times New Roman"/>
          <w:sz w:val="24"/>
          <w:szCs w:val="24"/>
        </w:rPr>
        <w:t xml:space="preserve">A apreciação dos casos a seguir busca evidenciar as mudanças ocorridas nas </w:t>
      </w:r>
      <w:proofErr w:type="spellStart"/>
      <w:r>
        <w:rPr>
          <w:rFonts w:ascii="Times New Roman" w:hAnsi="Times New Roman" w:cs="Times New Roman"/>
          <w:sz w:val="24"/>
          <w:szCs w:val="24"/>
        </w:rPr>
        <w:t>PTRCs</w:t>
      </w:r>
      <w:proofErr w:type="spellEnd"/>
      <w:r>
        <w:rPr>
          <w:rFonts w:ascii="Times New Roman" w:hAnsi="Times New Roman" w:cs="Times New Roman"/>
          <w:sz w:val="24"/>
          <w:szCs w:val="24"/>
        </w:rPr>
        <w:t xml:space="preserve"> e considerando como variável de controle a mudança de governo presidencial. Ou seja, estamos preocupados, inicialmente, em identificar se um novo governante – mesmo que do mesmo grupo político ou perfil ideológico – tende a mudar a PTRC nacional. Em um segundo momento, identificar as características mudadas e em que medida/direção. </w:t>
      </w:r>
      <w:r w:rsidR="006C67AF">
        <w:rPr>
          <w:rFonts w:ascii="Times New Roman" w:hAnsi="Times New Roman" w:cs="Times New Roman"/>
          <w:sz w:val="24"/>
          <w:szCs w:val="24"/>
        </w:rPr>
        <w:t>Pa</w:t>
      </w:r>
      <w:r w:rsidR="006C67AF" w:rsidRPr="006C67AF">
        <w:rPr>
          <w:rFonts w:ascii="Times New Roman" w:hAnsi="Times New Roman" w:cs="Times New Roman"/>
          <w:sz w:val="24"/>
          <w:szCs w:val="24"/>
        </w:rPr>
        <w:t xml:space="preserve">ra isso, foram utilizados dados oriundos da </w:t>
      </w:r>
      <w:proofErr w:type="spellStart"/>
      <w:r w:rsidR="006C67AF" w:rsidRPr="006C67AF">
        <w:rPr>
          <w:rFonts w:ascii="Times New Roman" w:hAnsi="Times New Roman" w:cs="Times New Roman"/>
          <w:sz w:val="24"/>
          <w:szCs w:val="24"/>
        </w:rPr>
        <w:t>División</w:t>
      </w:r>
      <w:proofErr w:type="spellEnd"/>
      <w:r w:rsidR="006C67AF" w:rsidRPr="006C67AF">
        <w:rPr>
          <w:rFonts w:ascii="Times New Roman" w:hAnsi="Times New Roman" w:cs="Times New Roman"/>
          <w:sz w:val="24"/>
          <w:szCs w:val="24"/>
        </w:rPr>
        <w:t xml:space="preserve"> de </w:t>
      </w:r>
      <w:proofErr w:type="spellStart"/>
      <w:r w:rsidR="006C67AF" w:rsidRPr="006C67AF">
        <w:rPr>
          <w:rFonts w:ascii="Times New Roman" w:hAnsi="Times New Roman" w:cs="Times New Roman"/>
          <w:sz w:val="24"/>
          <w:szCs w:val="24"/>
        </w:rPr>
        <w:t>Desarollo</w:t>
      </w:r>
      <w:proofErr w:type="spellEnd"/>
      <w:r w:rsidR="006C67AF" w:rsidRPr="006C67AF">
        <w:rPr>
          <w:rFonts w:ascii="Times New Roman" w:hAnsi="Times New Roman" w:cs="Times New Roman"/>
          <w:sz w:val="24"/>
          <w:szCs w:val="24"/>
        </w:rPr>
        <w:t xml:space="preserve"> Social da CEPAL</w:t>
      </w:r>
      <w:r w:rsidR="006C67AF">
        <w:rPr>
          <w:rStyle w:val="Refdenotaderodap"/>
          <w:rFonts w:ascii="Times New Roman" w:hAnsi="Times New Roman" w:cs="Times New Roman"/>
          <w:sz w:val="24"/>
          <w:szCs w:val="24"/>
        </w:rPr>
        <w:footnoteReference w:id="4"/>
      </w:r>
      <w:r w:rsidR="006C67AF" w:rsidRPr="006C67AF">
        <w:rPr>
          <w:rFonts w:ascii="Times New Roman" w:hAnsi="Times New Roman" w:cs="Times New Roman"/>
          <w:sz w:val="24"/>
          <w:szCs w:val="24"/>
        </w:rPr>
        <w:t>, da Plataforma de </w:t>
      </w:r>
      <w:proofErr w:type="spellStart"/>
      <w:r w:rsidR="0029327B">
        <w:rPr>
          <w:rFonts w:ascii="Times New Roman" w:hAnsi="Times New Roman" w:cs="Times New Roman"/>
          <w:sz w:val="24"/>
          <w:szCs w:val="24"/>
        </w:rPr>
        <w:t>S</w:t>
      </w:r>
      <w:r w:rsidR="006C67AF" w:rsidRPr="006C67AF">
        <w:rPr>
          <w:rFonts w:ascii="Times New Roman" w:hAnsi="Times New Roman" w:cs="Times New Roman"/>
          <w:sz w:val="24"/>
          <w:szCs w:val="24"/>
        </w:rPr>
        <w:t>eguridad</w:t>
      </w:r>
      <w:proofErr w:type="spellEnd"/>
      <w:r w:rsidR="006C67AF" w:rsidRPr="006C67AF">
        <w:rPr>
          <w:rFonts w:ascii="Times New Roman" w:hAnsi="Times New Roman" w:cs="Times New Roman"/>
          <w:sz w:val="24"/>
          <w:szCs w:val="24"/>
        </w:rPr>
        <w:t xml:space="preserve"> </w:t>
      </w:r>
      <w:r w:rsidR="0029327B">
        <w:rPr>
          <w:rFonts w:ascii="Times New Roman" w:hAnsi="Times New Roman" w:cs="Times New Roman"/>
          <w:sz w:val="24"/>
          <w:szCs w:val="24"/>
        </w:rPr>
        <w:t>A</w:t>
      </w:r>
      <w:r w:rsidR="006C67AF" w:rsidRPr="006C67AF">
        <w:rPr>
          <w:rFonts w:ascii="Times New Roman" w:hAnsi="Times New Roman" w:cs="Times New Roman"/>
          <w:sz w:val="24"/>
          <w:szCs w:val="24"/>
        </w:rPr>
        <w:t xml:space="preserve">limentaria y </w:t>
      </w:r>
      <w:r w:rsidR="0029327B">
        <w:rPr>
          <w:rFonts w:ascii="Times New Roman" w:hAnsi="Times New Roman" w:cs="Times New Roman"/>
          <w:sz w:val="24"/>
          <w:szCs w:val="24"/>
        </w:rPr>
        <w:t>N</w:t>
      </w:r>
      <w:r w:rsidR="006C67AF" w:rsidRPr="006C67AF">
        <w:rPr>
          <w:rFonts w:ascii="Times New Roman" w:hAnsi="Times New Roman" w:cs="Times New Roman"/>
          <w:sz w:val="24"/>
          <w:szCs w:val="24"/>
        </w:rPr>
        <w:t>utricional (SAN)</w:t>
      </w:r>
      <w:r w:rsidR="006C67AF" w:rsidRPr="006C67AF">
        <w:rPr>
          <w:rStyle w:val="Refdenotaderodap"/>
          <w:rFonts w:ascii="Times New Roman" w:hAnsi="Times New Roman" w:cs="Times New Roman"/>
          <w:sz w:val="24"/>
          <w:szCs w:val="24"/>
        </w:rPr>
        <w:footnoteReference w:id="5"/>
      </w:r>
      <w:r w:rsidR="006C67AF" w:rsidRPr="006C67AF">
        <w:rPr>
          <w:rFonts w:ascii="Times New Roman" w:hAnsi="Times New Roman" w:cs="Times New Roman"/>
          <w:sz w:val="24"/>
          <w:szCs w:val="24"/>
        </w:rPr>
        <w:t xml:space="preserve"> e os sites dos políticas públicas mencionadas, sempre que possível localizar. </w:t>
      </w:r>
      <w:r w:rsidRPr="006C67AF">
        <w:rPr>
          <w:rFonts w:ascii="Times New Roman" w:hAnsi="Times New Roman" w:cs="Times New Roman"/>
          <w:sz w:val="24"/>
          <w:szCs w:val="24"/>
        </w:rPr>
        <w:t>A análise dos países está a seguir:</w:t>
      </w:r>
    </w:p>
    <w:p w:rsidR="00BE43BD" w:rsidRDefault="00BE43BD" w:rsidP="00A2738E">
      <w:pPr>
        <w:spacing w:line="480" w:lineRule="auto"/>
        <w:ind w:firstLine="1134"/>
        <w:rPr>
          <w:rFonts w:ascii="Times New Roman" w:hAnsi="Times New Roman" w:cs="Times New Roman"/>
          <w:sz w:val="24"/>
          <w:szCs w:val="24"/>
        </w:rPr>
      </w:pPr>
    </w:p>
    <w:p w:rsidR="00BE43BD" w:rsidRPr="00836C43"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2.1 A</w:t>
      </w:r>
      <w:r w:rsidRPr="00836C43">
        <w:rPr>
          <w:rFonts w:ascii="Times New Roman" w:hAnsi="Times New Roman" w:cs="Times New Roman"/>
          <w:color w:val="auto"/>
          <w:sz w:val="24"/>
          <w:szCs w:val="24"/>
        </w:rPr>
        <w:t>rgentina</w:t>
      </w:r>
    </w:p>
    <w:p w:rsidR="00BE43BD" w:rsidRDefault="00BE43BD" w:rsidP="00A2738E">
      <w:pPr>
        <w:spacing w:line="480" w:lineRule="auto"/>
        <w:ind w:firstLine="1134"/>
        <w:rPr>
          <w:rFonts w:ascii="Times New Roman" w:eastAsia="Times New Roman" w:hAnsi="Times New Roman" w:cs="Times New Roman"/>
          <w:color w:val="000000"/>
          <w:sz w:val="24"/>
          <w:szCs w:val="24"/>
          <w:lang w:eastAsia="pt-BR"/>
        </w:rPr>
      </w:pPr>
      <w:r>
        <w:rPr>
          <w:rFonts w:ascii="Times New Roman" w:hAnsi="Times New Roman" w:cs="Times New Roman"/>
          <w:sz w:val="24"/>
          <w:szCs w:val="24"/>
        </w:rPr>
        <w:t xml:space="preserve">Em um período conturbado da história econômica do país surge o primeiro programa de transferência de renda condicionada argentino chamado </w:t>
      </w:r>
      <w:proofErr w:type="spellStart"/>
      <w:r w:rsidRPr="009B1273">
        <w:rPr>
          <w:rFonts w:ascii="Times New Roman" w:hAnsi="Times New Roman" w:cs="Times New Roman"/>
          <w:i/>
          <w:sz w:val="24"/>
          <w:szCs w:val="24"/>
        </w:rPr>
        <w:t>Jefas</w:t>
      </w:r>
      <w:proofErr w:type="spellEnd"/>
      <w:r w:rsidRPr="009B1273">
        <w:rPr>
          <w:rFonts w:ascii="Times New Roman" w:hAnsi="Times New Roman" w:cs="Times New Roman"/>
          <w:i/>
          <w:sz w:val="24"/>
          <w:szCs w:val="24"/>
        </w:rPr>
        <w:t xml:space="preserve"> y </w:t>
      </w:r>
      <w:proofErr w:type="spellStart"/>
      <w:r w:rsidRPr="009B1273">
        <w:rPr>
          <w:rFonts w:ascii="Times New Roman" w:hAnsi="Times New Roman" w:cs="Times New Roman"/>
          <w:i/>
          <w:sz w:val="24"/>
          <w:szCs w:val="24"/>
        </w:rPr>
        <w:t>Jefes</w:t>
      </w:r>
      <w:proofErr w:type="spellEnd"/>
      <w:r w:rsidRPr="009B1273">
        <w:rPr>
          <w:rFonts w:ascii="Times New Roman" w:hAnsi="Times New Roman" w:cs="Times New Roman"/>
          <w:i/>
          <w:sz w:val="24"/>
          <w:szCs w:val="24"/>
        </w:rPr>
        <w:t xml:space="preserve"> de </w:t>
      </w:r>
      <w:proofErr w:type="spellStart"/>
      <w:r w:rsidRPr="009B1273">
        <w:rPr>
          <w:rFonts w:ascii="Times New Roman" w:hAnsi="Times New Roman" w:cs="Times New Roman"/>
          <w:i/>
          <w:sz w:val="24"/>
          <w:szCs w:val="24"/>
        </w:rPr>
        <w:t>Hogar</w:t>
      </w:r>
      <w:proofErr w:type="spellEnd"/>
      <w:r w:rsidRPr="009B1273">
        <w:rPr>
          <w:rFonts w:ascii="Times New Roman" w:hAnsi="Times New Roman" w:cs="Times New Roman"/>
          <w:i/>
          <w:sz w:val="24"/>
          <w:szCs w:val="24"/>
        </w:rPr>
        <w:t xml:space="preserve"> Desocupados</w:t>
      </w:r>
      <w:r>
        <w:rPr>
          <w:rFonts w:ascii="Times New Roman" w:hAnsi="Times New Roman" w:cs="Times New Roman"/>
          <w:sz w:val="24"/>
          <w:szCs w:val="24"/>
        </w:rPr>
        <w:t xml:space="preserve"> (2002 - 2005), no governo de Eduardo Duhalde (centro-direita</w:t>
      </w:r>
      <w:r>
        <w:rPr>
          <w:rStyle w:val="Refdenotaderodap"/>
          <w:rFonts w:ascii="Times New Roman" w:hAnsi="Times New Roman" w:cs="Times New Roman"/>
          <w:sz w:val="24"/>
          <w:szCs w:val="24"/>
        </w:rPr>
        <w:footnoteReference w:id="6"/>
      </w:r>
      <w:r>
        <w:rPr>
          <w:rFonts w:ascii="Times New Roman" w:hAnsi="Times New Roman" w:cs="Times New Roman"/>
          <w:sz w:val="24"/>
          <w:szCs w:val="24"/>
        </w:rPr>
        <w:t xml:space="preserve">). No ano seguinte Nestor Kirchner (centro-direita) assume o governo e, apesar de esse ter aumentado o orçamento destinado ao programa, em seu primeiro ano de mandato, reduziu a população coberta. Nos anos que se seguiram, as reduções no orçamento e nas famílias cobertas foram constantes </w:t>
      </w:r>
      <w:proofErr w:type="spellStart"/>
      <w:proofErr w:type="gramStart"/>
      <w:r>
        <w:rPr>
          <w:rFonts w:ascii="Times New Roman" w:hAnsi="Times New Roman" w:cs="Times New Roman"/>
          <w:sz w:val="24"/>
          <w:szCs w:val="24"/>
        </w:rPr>
        <w:t>e,em</w:t>
      </w:r>
      <w:proofErr w:type="spellEnd"/>
      <w:proofErr w:type="gramEnd"/>
      <w:r>
        <w:rPr>
          <w:rFonts w:ascii="Times New Roman" w:hAnsi="Times New Roman" w:cs="Times New Roman"/>
          <w:sz w:val="24"/>
          <w:szCs w:val="24"/>
        </w:rPr>
        <w:t xml:space="preserve"> especial, a partir de 2005 – ano de substituição </w:t>
      </w:r>
      <w:r>
        <w:rPr>
          <w:rFonts w:ascii="Times New Roman" w:hAnsi="Times New Roman" w:cs="Times New Roman"/>
          <w:sz w:val="24"/>
          <w:szCs w:val="24"/>
        </w:rPr>
        <w:lastRenderedPageBreak/>
        <w:t xml:space="preserve">do programa. Neste ano, Nestor Kirchner cria o programa sucessor: </w:t>
      </w:r>
      <w:proofErr w:type="spellStart"/>
      <w:r w:rsidRPr="008D5EC2">
        <w:rPr>
          <w:rFonts w:ascii="Times New Roman" w:eastAsia="Times New Roman" w:hAnsi="Times New Roman" w:cs="Times New Roman"/>
          <w:i/>
          <w:color w:val="000000"/>
          <w:sz w:val="24"/>
          <w:szCs w:val="24"/>
          <w:lang w:eastAsia="pt-BR"/>
        </w:rPr>
        <w:t>Familias</w:t>
      </w:r>
      <w:proofErr w:type="spellEnd"/>
      <w:r w:rsidRPr="008D5EC2">
        <w:rPr>
          <w:rFonts w:ascii="Times New Roman" w:eastAsia="Times New Roman" w:hAnsi="Times New Roman" w:cs="Times New Roman"/>
          <w:i/>
          <w:color w:val="000000"/>
          <w:sz w:val="24"/>
          <w:szCs w:val="24"/>
          <w:lang w:eastAsia="pt-BR"/>
        </w:rPr>
        <w:t xml:space="preserve"> por </w:t>
      </w:r>
      <w:proofErr w:type="spellStart"/>
      <w:r w:rsidRPr="008D5EC2">
        <w:rPr>
          <w:rFonts w:ascii="Times New Roman" w:eastAsia="Times New Roman" w:hAnsi="Times New Roman" w:cs="Times New Roman"/>
          <w:i/>
          <w:color w:val="000000"/>
          <w:sz w:val="24"/>
          <w:szCs w:val="24"/>
          <w:lang w:eastAsia="pt-BR"/>
        </w:rPr>
        <w:t>la</w:t>
      </w:r>
      <w:proofErr w:type="spellEnd"/>
      <w:r w:rsidRPr="008D5EC2">
        <w:rPr>
          <w:rFonts w:ascii="Times New Roman" w:eastAsia="Times New Roman" w:hAnsi="Times New Roman" w:cs="Times New Roman"/>
          <w:i/>
          <w:color w:val="000000"/>
          <w:sz w:val="24"/>
          <w:szCs w:val="24"/>
          <w:lang w:eastAsia="pt-BR"/>
        </w:rPr>
        <w:t xml:space="preserve"> </w:t>
      </w:r>
      <w:proofErr w:type="spellStart"/>
      <w:r w:rsidRPr="008D5EC2">
        <w:rPr>
          <w:rFonts w:ascii="Times New Roman" w:eastAsia="Times New Roman" w:hAnsi="Times New Roman" w:cs="Times New Roman"/>
          <w:i/>
          <w:color w:val="000000"/>
          <w:sz w:val="24"/>
          <w:szCs w:val="24"/>
          <w:lang w:eastAsia="pt-BR"/>
        </w:rPr>
        <w:t>Inclusión</w:t>
      </w:r>
      <w:proofErr w:type="spellEnd"/>
      <w:r w:rsidRPr="008D5EC2">
        <w:rPr>
          <w:rFonts w:ascii="Times New Roman" w:eastAsia="Times New Roman" w:hAnsi="Times New Roman" w:cs="Times New Roman"/>
          <w:i/>
          <w:color w:val="000000"/>
          <w:sz w:val="24"/>
          <w:szCs w:val="24"/>
          <w:lang w:eastAsia="pt-BR"/>
        </w:rPr>
        <w:t xml:space="preserve"> Social</w:t>
      </w:r>
      <w:r>
        <w:rPr>
          <w:rFonts w:ascii="Times New Roman" w:eastAsia="Times New Roman" w:hAnsi="Times New Roman" w:cs="Times New Roman"/>
          <w:color w:val="000000"/>
          <w:sz w:val="24"/>
          <w:szCs w:val="24"/>
          <w:lang w:eastAsia="pt-BR"/>
        </w:rPr>
        <w:t xml:space="preserve"> (2005-2010). Importante frisar que ambos os programas utilizaram financiamentos do Banco Interamericano de Desenvolvimento (BID), assim como de recursos próprios do país. Quanto ao perfil focalizado, se por um lado há o aumento da idade limite dos estudantes beneficiados – passou de 18 para 19 anos –, de outro, a seleção da categoria “Trabalhador Informal/Desempregado” é retirada. Durante a decorrência do mandato de Nestor, o programa FIS aumentou a porcentagem do orçamento do PIB destinado ao programa.</w:t>
      </w:r>
    </w:p>
    <w:p w:rsidR="00BE43BD" w:rsidRDefault="00BE43BD" w:rsidP="00A2738E">
      <w:pPr>
        <w:spacing w:line="480" w:lineRule="auto"/>
        <w:ind w:firstLine="1134"/>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Em 2007, Cristina Kirchner </w:t>
      </w:r>
      <w:r>
        <w:rPr>
          <w:rFonts w:ascii="Times New Roman" w:hAnsi="Times New Roman" w:cs="Times New Roman"/>
          <w:sz w:val="24"/>
          <w:szCs w:val="24"/>
        </w:rPr>
        <w:t xml:space="preserve">(centro-direita) assume a presidência, estagnando o investimento nesse programa e em 2009 cria o programa </w:t>
      </w:r>
      <w:proofErr w:type="spellStart"/>
      <w:r w:rsidRPr="007047D8">
        <w:rPr>
          <w:rFonts w:ascii="Times New Roman" w:eastAsia="Times New Roman" w:hAnsi="Times New Roman" w:cs="Times New Roman"/>
          <w:i/>
          <w:color w:val="000000"/>
          <w:sz w:val="24"/>
          <w:szCs w:val="24"/>
          <w:lang w:eastAsia="pt-BR"/>
        </w:rPr>
        <w:t>Asignación</w:t>
      </w:r>
      <w:proofErr w:type="spellEnd"/>
      <w:r w:rsidRPr="007047D8">
        <w:rPr>
          <w:rFonts w:ascii="Times New Roman" w:eastAsia="Times New Roman" w:hAnsi="Times New Roman" w:cs="Times New Roman"/>
          <w:i/>
          <w:color w:val="000000"/>
          <w:sz w:val="24"/>
          <w:szCs w:val="24"/>
          <w:lang w:eastAsia="pt-BR"/>
        </w:rPr>
        <w:t xml:space="preserve"> Universal por </w:t>
      </w:r>
      <w:proofErr w:type="spellStart"/>
      <w:r w:rsidRPr="007047D8">
        <w:rPr>
          <w:rFonts w:ascii="Times New Roman" w:eastAsia="Times New Roman" w:hAnsi="Times New Roman" w:cs="Times New Roman"/>
          <w:i/>
          <w:color w:val="000000"/>
          <w:sz w:val="24"/>
          <w:szCs w:val="24"/>
          <w:lang w:eastAsia="pt-BR"/>
        </w:rPr>
        <w:t>Hijo</w:t>
      </w:r>
      <w:proofErr w:type="spellEnd"/>
      <w:r w:rsidRPr="007047D8">
        <w:rPr>
          <w:rFonts w:ascii="Times New Roman" w:eastAsia="Times New Roman" w:hAnsi="Times New Roman" w:cs="Times New Roman"/>
          <w:i/>
          <w:color w:val="000000"/>
          <w:sz w:val="24"/>
          <w:szCs w:val="24"/>
          <w:lang w:eastAsia="pt-BR"/>
        </w:rPr>
        <w:t xml:space="preserve"> para </w:t>
      </w:r>
      <w:proofErr w:type="spellStart"/>
      <w:r w:rsidRPr="007047D8">
        <w:rPr>
          <w:rFonts w:ascii="Times New Roman" w:eastAsia="Times New Roman" w:hAnsi="Times New Roman" w:cs="Times New Roman"/>
          <w:i/>
          <w:color w:val="000000"/>
          <w:sz w:val="24"/>
          <w:szCs w:val="24"/>
          <w:lang w:eastAsia="pt-BR"/>
        </w:rPr>
        <w:t>Protección</w:t>
      </w:r>
      <w:proofErr w:type="spellEnd"/>
      <w:r w:rsidRPr="007047D8">
        <w:rPr>
          <w:rFonts w:ascii="Times New Roman" w:eastAsia="Times New Roman" w:hAnsi="Times New Roman" w:cs="Times New Roman"/>
          <w:i/>
          <w:color w:val="000000"/>
          <w:sz w:val="24"/>
          <w:szCs w:val="24"/>
          <w:lang w:eastAsia="pt-BR"/>
        </w:rPr>
        <w:t xml:space="preserve"> Social</w:t>
      </w:r>
      <w:r>
        <w:rPr>
          <w:rFonts w:ascii="Times New Roman" w:eastAsia="Times New Roman" w:hAnsi="Times New Roman" w:cs="Times New Roman"/>
          <w:color w:val="000000"/>
          <w:sz w:val="24"/>
          <w:szCs w:val="24"/>
          <w:lang w:eastAsia="pt-BR"/>
        </w:rPr>
        <w:t xml:space="preserve"> (2009-), apenas com recursos do país. A partir de maio de 2011, compete ao AUH também a proteção de mulheres grávidas (</w:t>
      </w:r>
      <w:proofErr w:type="spellStart"/>
      <w:r w:rsidRPr="007047D8">
        <w:rPr>
          <w:rFonts w:ascii="Times New Roman" w:eastAsia="Times New Roman" w:hAnsi="Times New Roman" w:cs="Times New Roman"/>
          <w:i/>
          <w:color w:val="000000"/>
          <w:sz w:val="24"/>
          <w:szCs w:val="24"/>
          <w:lang w:eastAsia="pt-BR"/>
        </w:rPr>
        <w:t>Asignación</w:t>
      </w:r>
      <w:proofErr w:type="spellEnd"/>
      <w:r w:rsidRPr="007047D8">
        <w:rPr>
          <w:rFonts w:ascii="Times New Roman" w:eastAsia="Times New Roman" w:hAnsi="Times New Roman" w:cs="Times New Roman"/>
          <w:i/>
          <w:color w:val="000000"/>
          <w:sz w:val="24"/>
          <w:szCs w:val="24"/>
          <w:lang w:eastAsia="pt-BR"/>
        </w:rPr>
        <w:t xml:space="preserve"> Universal por </w:t>
      </w:r>
      <w:proofErr w:type="spellStart"/>
      <w:r w:rsidRPr="007047D8">
        <w:rPr>
          <w:rFonts w:ascii="Times New Roman" w:eastAsia="Times New Roman" w:hAnsi="Times New Roman" w:cs="Times New Roman"/>
          <w:i/>
          <w:color w:val="000000"/>
          <w:sz w:val="24"/>
          <w:szCs w:val="24"/>
          <w:lang w:eastAsia="pt-BR"/>
        </w:rPr>
        <w:t>Embarazo</w:t>
      </w:r>
      <w:proofErr w:type="spellEnd"/>
      <w:r w:rsidRPr="007047D8">
        <w:rPr>
          <w:rFonts w:ascii="Times New Roman" w:eastAsia="Times New Roman" w:hAnsi="Times New Roman" w:cs="Times New Roman"/>
          <w:i/>
          <w:color w:val="000000"/>
          <w:sz w:val="24"/>
          <w:szCs w:val="24"/>
          <w:lang w:eastAsia="pt-BR"/>
        </w:rPr>
        <w:t xml:space="preserve"> para </w:t>
      </w:r>
      <w:proofErr w:type="spellStart"/>
      <w:r w:rsidRPr="007047D8">
        <w:rPr>
          <w:rFonts w:ascii="Times New Roman" w:eastAsia="Times New Roman" w:hAnsi="Times New Roman" w:cs="Times New Roman"/>
          <w:i/>
          <w:color w:val="000000"/>
          <w:sz w:val="24"/>
          <w:szCs w:val="24"/>
          <w:lang w:eastAsia="pt-BR"/>
        </w:rPr>
        <w:t>la</w:t>
      </w:r>
      <w:proofErr w:type="spellEnd"/>
      <w:r w:rsidRPr="007047D8">
        <w:rPr>
          <w:rFonts w:ascii="Times New Roman" w:eastAsia="Times New Roman" w:hAnsi="Times New Roman" w:cs="Times New Roman"/>
          <w:i/>
          <w:color w:val="000000"/>
          <w:sz w:val="24"/>
          <w:szCs w:val="24"/>
          <w:lang w:eastAsia="pt-BR"/>
        </w:rPr>
        <w:t xml:space="preserve"> </w:t>
      </w:r>
      <w:proofErr w:type="spellStart"/>
      <w:r w:rsidRPr="007047D8">
        <w:rPr>
          <w:rFonts w:ascii="Times New Roman" w:eastAsia="Times New Roman" w:hAnsi="Times New Roman" w:cs="Times New Roman"/>
          <w:i/>
          <w:color w:val="000000"/>
          <w:sz w:val="24"/>
          <w:szCs w:val="24"/>
          <w:lang w:eastAsia="pt-BR"/>
        </w:rPr>
        <w:t>Protección</w:t>
      </w:r>
      <w:proofErr w:type="spellEnd"/>
      <w:r w:rsidRPr="007047D8">
        <w:rPr>
          <w:rFonts w:ascii="Times New Roman" w:eastAsia="Times New Roman" w:hAnsi="Times New Roman" w:cs="Times New Roman"/>
          <w:i/>
          <w:color w:val="000000"/>
          <w:sz w:val="24"/>
          <w:szCs w:val="24"/>
          <w:lang w:eastAsia="pt-BR"/>
        </w:rPr>
        <w:t xml:space="preserve"> Social</w:t>
      </w:r>
      <w:r>
        <w:rPr>
          <w:rFonts w:ascii="Times New Roman" w:eastAsia="Times New Roman" w:hAnsi="Times New Roman" w:cs="Times New Roman"/>
          <w:color w:val="000000"/>
          <w:sz w:val="24"/>
          <w:szCs w:val="24"/>
          <w:lang w:eastAsia="pt-BR"/>
        </w:rPr>
        <w:t>), ampliando o escopo de proteção e contribuindo para a diminuição da mortalidade infantil. Essa ampliação do programa, contudo não se reflete em um aumento da população coberta e também não significa um maior investimento percentual do PIB. Ao mesmo tempo, Cristina retorna à idade limite para os 18 anos e a proteção aos Trabalhadores Informais/Desempregados. A partir de 2015 o programa volta a aumentar a quantidade de pessoas beneficiadas e a proporção do PIB utilizada, contudo não chegou aos patamares de 2010, o auge da expansão do programa.</w:t>
      </w:r>
    </w:p>
    <w:p w:rsidR="00BE43BD" w:rsidRDefault="00BE43BD" w:rsidP="00A2738E">
      <w:pPr>
        <w:spacing w:line="480" w:lineRule="auto"/>
        <w:ind w:firstLine="1134"/>
        <w:rPr>
          <w:rFonts w:ascii="Times New Roman" w:hAnsi="Times New Roman" w:cs="Times New Roman"/>
          <w:sz w:val="24"/>
          <w:szCs w:val="24"/>
        </w:rPr>
      </w:pPr>
    </w:p>
    <w:p w:rsidR="00BE43BD" w:rsidRPr="00DC49EE"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2.2 </w:t>
      </w:r>
      <w:r w:rsidRPr="00DC49EE">
        <w:rPr>
          <w:rFonts w:ascii="Times New Roman" w:hAnsi="Times New Roman" w:cs="Times New Roman"/>
          <w:color w:val="auto"/>
          <w:sz w:val="24"/>
          <w:szCs w:val="24"/>
        </w:rPr>
        <w:t>Belize</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O primeiro e único PTRC de Belize foi criado em 2011 e permanece com o mesmo nome: </w:t>
      </w:r>
      <w:proofErr w:type="spellStart"/>
      <w:r w:rsidRPr="00DC49EE">
        <w:rPr>
          <w:rFonts w:ascii="Times New Roman" w:hAnsi="Times New Roman" w:cs="Times New Roman"/>
          <w:i/>
          <w:sz w:val="24"/>
          <w:szCs w:val="24"/>
        </w:rPr>
        <w:t>Building</w:t>
      </w:r>
      <w:proofErr w:type="spellEnd"/>
      <w:r w:rsidRPr="00DC49EE">
        <w:rPr>
          <w:rFonts w:ascii="Times New Roman" w:hAnsi="Times New Roman" w:cs="Times New Roman"/>
          <w:i/>
          <w:sz w:val="24"/>
          <w:szCs w:val="24"/>
        </w:rPr>
        <w:t xml:space="preserve"> </w:t>
      </w:r>
      <w:proofErr w:type="spellStart"/>
      <w:r w:rsidRPr="00DC49EE">
        <w:rPr>
          <w:rFonts w:ascii="Times New Roman" w:hAnsi="Times New Roman" w:cs="Times New Roman"/>
          <w:i/>
          <w:sz w:val="24"/>
          <w:szCs w:val="24"/>
        </w:rPr>
        <w:t>Opportunities</w:t>
      </w:r>
      <w:proofErr w:type="spellEnd"/>
      <w:r w:rsidRPr="00DC49EE">
        <w:rPr>
          <w:rFonts w:ascii="Times New Roman" w:hAnsi="Times New Roman" w:cs="Times New Roman"/>
          <w:i/>
          <w:sz w:val="24"/>
          <w:szCs w:val="24"/>
        </w:rPr>
        <w:t xml:space="preserve"> for </w:t>
      </w:r>
      <w:proofErr w:type="spellStart"/>
      <w:r w:rsidRPr="00DC49EE">
        <w:rPr>
          <w:rFonts w:ascii="Times New Roman" w:hAnsi="Times New Roman" w:cs="Times New Roman"/>
          <w:i/>
          <w:sz w:val="24"/>
          <w:szCs w:val="24"/>
        </w:rPr>
        <w:t>our</w:t>
      </w:r>
      <w:proofErr w:type="spellEnd"/>
      <w:r w:rsidRPr="00DC49EE">
        <w:rPr>
          <w:rFonts w:ascii="Times New Roman" w:hAnsi="Times New Roman" w:cs="Times New Roman"/>
          <w:i/>
          <w:sz w:val="24"/>
          <w:szCs w:val="24"/>
        </w:rPr>
        <w:t xml:space="preserve"> Social </w:t>
      </w:r>
      <w:proofErr w:type="spellStart"/>
      <w:r w:rsidRPr="00DC49EE">
        <w:rPr>
          <w:rFonts w:ascii="Times New Roman" w:hAnsi="Times New Roman" w:cs="Times New Roman"/>
          <w:i/>
          <w:sz w:val="24"/>
          <w:szCs w:val="24"/>
        </w:rPr>
        <w:t>Transformation</w:t>
      </w:r>
      <w:proofErr w:type="spellEnd"/>
      <w:r>
        <w:rPr>
          <w:rFonts w:ascii="Times New Roman" w:hAnsi="Times New Roman" w:cs="Times New Roman"/>
          <w:sz w:val="24"/>
          <w:szCs w:val="24"/>
        </w:rPr>
        <w:t xml:space="preserve"> (BOOST). Esta </w:t>
      </w:r>
      <w:r>
        <w:rPr>
          <w:rFonts w:ascii="Times New Roman" w:hAnsi="Times New Roman" w:cs="Times New Roman"/>
          <w:sz w:val="24"/>
          <w:szCs w:val="24"/>
        </w:rPr>
        <w:lastRenderedPageBreak/>
        <w:t>política social tem o foco voltado para crianças e gestantes, atendendo as características típicas destas políticas na região. Ademais, o programa adotou 18 anos como idade limite dos estudantes, e transferências mensais de renda, convergindo com as características dos principais programas analisados.</w:t>
      </w:r>
    </w:p>
    <w:p w:rsidR="00BE43BD" w:rsidRDefault="00BE43BD" w:rsidP="00A2738E">
      <w:pPr>
        <w:spacing w:line="480" w:lineRule="auto"/>
        <w:ind w:firstLine="1134"/>
        <w:rPr>
          <w:rFonts w:ascii="Times New Roman" w:hAnsi="Times New Roman" w:cs="Times New Roman"/>
          <w:sz w:val="24"/>
          <w:szCs w:val="24"/>
        </w:rPr>
      </w:pPr>
    </w:p>
    <w:p w:rsidR="00BE43BD" w:rsidRPr="00E22226"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2.3 </w:t>
      </w:r>
      <w:r w:rsidRPr="00E22226">
        <w:rPr>
          <w:rFonts w:ascii="Times New Roman" w:hAnsi="Times New Roman" w:cs="Times New Roman"/>
          <w:color w:val="auto"/>
          <w:sz w:val="24"/>
          <w:szCs w:val="24"/>
        </w:rPr>
        <w:t>Bolívia</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Em 2006, o governo de Eduardo </w:t>
      </w:r>
      <w:proofErr w:type="spellStart"/>
      <w:r>
        <w:rPr>
          <w:rFonts w:ascii="Times New Roman" w:hAnsi="Times New Roman" w:cs="Times New Roman"/>
          <w:sz w:val="24"/>
          <w:szCs w:val="24"/>
        </w:rPr>
        <w:t>Veltzé</w:t>
      </w:r>
      <w:proofErr w:type="spellEnd"/>
      <w:r>
        <w:rPr>
          <w:rFonts w:ascii="Times New Roman" w:hAnsi="Times New Roman" w:cs="Times New Roman"/>
          <w:sz w:val="24"/>
          <w:szCs w:val="24"/>
        </w:rPr>
        <w:t xml:space="preserve">, político independente, instituiu o </w:t>
      </w:r>
      <w:r w:rsidRPr="00531808">
        <w:rPr>
          <w:rFonts w:ascii="Times New Roman" w:hAnsi="Times New Roman" w:cs="Times New Roman"/>
          <w:i/>
          <w:sz w:val="24"/>
          <w:szCs w:val="24"/>
        </w:rPr>
        <w:t xml:space="preserve">Bono </w:t>
      </w:r>
      <w:proofErr w:type="spellStart"/>
      <w:r w:rsidRPr="00531808">
        <w:rPr>
          <w:rFonts w:ascii="Times New Roman" w:hAnsi="Times New Roman" w:cs="Times New Roman"/>
          <w:i/>
          <w:sz w:val="24"/>
          <w:szCs w:val="24"/>
        </w:rPr>
        <w:t>Juancito</w:t>
      </w:r>
      <w:proofErr w:type="spellEnd"/>
      <w:r w:rsidRPr="00531808">
        <w:rPr>
          <w:rFonts w:ascii="Times New Roman" w:hAnsi="Times New Roman" w:cs="Times New Roman"/>
          <w:i/>
          <w:sz w:val="24"/>
          <w:szCs w:val="24"/>
        </w:rPr>
        <w:t xml:space="preserve"> Pinto</w:t>
      </w:r>
      <w:r>
        <w:rPr>
          <w:rFonts w:ascii="Times New Roman" w:hAnsi="Times New Roman" w:cs="Times New Roman"/>
          <w:sz w:val="24"/>
          <w:szCs w:val="24"/>
        </w:rPr>
        <w:t xml:space="preserve"> (BJP). Esse programa tem como enfoque desencorajar o trabalho infantil e aumentar matrículas escolares de crianças e jovens de até 21 anos de idade. A periodicidade das transferências é anual e foram utilizados somente recursos do país em sua implementação. Este foi fortemente inspirado no programa </w:t>
      </w:r>
      <w:r w:rsidRPr="00531808">
        <w:rPr>
          <w:rFonts w:ascii="Times New Roman" w:hAnsi="Times New Roman" w:cs="Times New Roman"/>
          <w:i/>
          <w:sz w:val="24"/>
          <w:szCs w:val="24"/>
        </w:rPr>
        <w:t xml:space="preserve">Bono </w:t>
      </w:r>
      <w:proofErr w:type="spellStart"/>
      <w:r w:rsidRPr="00531808">
        <w:rPr>
          <w:rFonts w:ascii="Times New Roman" w:hAnsi="Times New Roman" w:cs="Times New Roman"/>
          <w:i/>
          <w:sz w:val="24"/>
          <w:szCs w:val="24"/>
        </w:rPr>
        <w:t>Esperanza</w:t>
      </w:r>
      <w:proofErr w:type="spellEnd"/>
      <w:r>
        <w:rPr>
          <w:rFonts w:ascii="Times New Roman" w:hAnsi="Times New Roman" w:cs="Times New Roman"/>
          <w:sz w:val="24"/>
          <w:szCs w:val="24"/>
        </w:rPr>
        <w:t xml:space="preserve">, implementado pelo Governo Municipal de El Alto (2003 – 2005). Em 2009, terceiro ano de governo de Evo Morales (esquerda), é criado o </w:t>
      </w:r>
      <w:r w:rsidRPr="00531808">
        <w:rPr>
          <w:rFonts w:ascii="Times New Roman" w:hAnsi="Times New Roman" w:cs="Times New Roman"/>
          <w:i/>
          <w:sz w:val="24"/>
          <w:szCs w:val="24"/>
        </w:rPr>
        <w:t xml:space="preserve">Bono Madre </w:t>
      </w:r>
      <w:proofErr w:type="spellStart"/>
      <w:r w:rsidRPr="00531808">
        <w:rPr>
          <w:rFonts w:ascii="Times New Roman" w:hAnsi="Times New Roman" w:cs="Times New Roman"/>
          <w:i/>
          <w:sz w:val="24"/>
          <w:szCs w:val="24"/>
        </w:rPr>
        <w:t>Niña-Niño</w:t>
      </w:r>
      <w:proofErr w:type="spellEnd"/>
      <w:r w:rsidRPr="00531808">
        <w:rPr>
          <w:rFonts w:ascii="Times New Roman" w:hAnsi="Times New Roman" w:cs="Times New Roman"/>
          <w:i/>
          <w:sz w:val="24"/>
          <w:szCs w:val="24"/>
        </w:rPr>
        <w:t xml:space="preserve"> </w:t>
      </w:r>
      <w:proofErr w:type="spellStart"/>
      <w:r w:rsidRPr="00531808">
        <w:rPr>
          <w:rFonts w:ascii="Times New Roman" w:hAnsi="Times New Roman" w:cs="Times New Roman"/>
          <w:i/>
          <w:sz w:val="24"/>
          <w:szCs w:val="24"/>
        </w:rPr>
        <w:t>Azurduy</w:t>
      </w:r>
      <w:proofErr w:type="spellEnd"/>
      <w:r>
        <w:rPr>
          <w:rFonts w:ascii="Times New Roman" w:hAnsi="Times New Roman" w:cs="Times New Roman"/>
          <w:sz w:val="24"/>
          <w:szCs w:val="24"/>
        </w:rPr>
        <w:t xml:space="preserve"> (BJA), com o objetivo de reduzir a mortalidade materna e infantil e a desnutrição crônica de crianças menores de 2 anos. A proteção social estendeu-se também a gestantes e, para isso, utilizou recursos oriundos do Banco Mundial (BM) e do Banco Interamericano de Desenvolvimento, além dos recursos próprios do país. Um avanço por parte do BJA é a instituição do fluxo de renda mensal, de maneira a possibilitar o pagamento e a aquisição de bens e serviços em uma periodicidade similar ao de cobranças e de pagamentos dos salários dos trabalhadores. Em comparação o BJP usa uma porcentagem maior do PIB ao passo que também atende uma parcela maior da população.</w:t>
      </w:r>
    </w:p>
    <w:p w:rsidR="00BE43BD" w:rsidRDefault="00BE43BD" w:rsidP="00A2738E">
      <w:pPr>
        <w:spacing w:line="480" w:lineRule="auto"/>
        <w:ind w:firstLine="1134"/>
        <w:rPr>
          <w:rFonts w:ascii="Times New Roman" w:hAnsi="Times New Roman" w:cs="Times New Roman"/>
          <w:sz w:val="24"/>
          <w:szCs w:val="24"/>
        </w:rPr>
      </w:pPr>
    </w:p>
    <w:p w:rsidR="00BE43BD" w:rsidRPr="00531808"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2.4 </w:t>
      </w:r>
      <w:r w:rsidRPr="00531808">
        <w:rPr>
          <w:rFonts w:ascii="Times New Roman" w:hAnsi="Times New Roman" w:cs="Times New Roman"/>
          <w:color w:val="auto"/>
          <w:sz w:val="24"/>
          <w:szCs w:val="24"/>
        </w:rPr>
        <w:t>Brasil</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O primeiro programa brasileiro de transferência de renda condicionada – Programa de Erradicação do Trabalho Infantil (PETI) – surge em 1996 no governo de Fernando Henrique Cardoso (centro), com o objetivo de reduzir o trabalho infantil. A parcela da população coberta por esse programa aumentou anualmente desde o ano de sua criação até 2005, quando esse gradualmente integrou-se ao Bolsa Família; ainda que o investimento percentual do PIB não tenha passado de 0,01%, logo, um programa nacional ainda diminuto. Em 2001, segundo mandato de FHC, foram criados os programas Bolsa Escola e Bolsa Alimentação</w:t>
      </w:r>
      <w:r>
        <w:rPr>
          <w:rStyle w:val="Refdenotaderodap"/>
          <w:rFonts w:ascii="Times New Roman" w:hAnsi="Times New Roman" w:cs="Times New Roman"/>
          <w:sz w:val="24"/>
          <w:szCs w:val="24"/>
        </w:rPr>
        <w:footnoteReference w:id="7"/>
      </w:r>
      <w:r>
        <w:rPr>
          <w:rFonts w:ascii="Times New Roman" w:hAnsi="Times New Roman" w:cs="Times New Roman"/>
          <w:sz w:val="24"/>
          <w:szCs w:val="24"/>
        </w:rPr>
        <w:t xml:space="preserve"> – ambos foram integrados ao Programa Bolsa Família (PBF), criado juntamente com o Cartão Alimentação em 2003. Ainda em 2003 o programa Cartão Alimentação também passa a ser integrado ao Bolsa Família, o maior programa de toda a região em termos de cobertura. Estes foram criados no primeiro ano de governo de Luiz Inácio Lula da Silva (esquerda/centro-esquerda). </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Dentre os programas integrados ao PBF – a saber: Bolsa Escola, Bolsa Alimentação, Cartão Alimentação, Auxílio-Gás, PETI – apenas o Bolsa Escola chegou a ter 0,1% do orçamento do PIB, portanto, em comparação ao PBF, uma política social bastante reduzida, afinal o PBF iniciou-se com um orçamento de 0,3% do PIB chegando a 0,5% do PIB, em 2015. Importante frisar, outros diferenciais do programa criado por Lula foram a cobertura também de idosos e a utilização de recursos do Banco Mundial em conjunto com recursos do país, mesmo que inicialmente. No primeiro ano de mandato de Dilma </w:t>
      </w:r>
      <w:proofErr w:type="spellStart"/>
      <w:r>
        <w:rPr>
          <w:rFonts w:ascii="Times New Roman" w:hAnsi="Times New Roman" w:cs="Times New Roman"/>
          <w:sz w:val="24"/>
          <w:szCs w:val="24"/>
        </w:rPr>
        <w:t>Rouseff</w:t>
      </w:r>
      <w:proofErr w:type="spellEnd"/>
      <w:r>
        <w:rPr>
          <w:rFonts w:ascii="Times New Roman" w:hAnsi="Times New Roman" w:cs="Times New Roman"/>
          <w:sz w:val="24"/>
          <w:szCs w:val="24"/>
        </w:rPr>
        <w:t xml:space="preserve"> (esquerda/centro-esquerda) instituiu-se o plano “Brasil sem Miséria” e, em particular, a PTRC Bolsa Verde, cuja finalidade era fomentar a conservação dos ecossistemas, cidadania e envolver os beneficiários em ações que </w:t>
      </w:r>
      <w:r>
        <w:rPr>
          <w:rFonts w:ascii="Times New Roman" w:hAnsi="Times New Roman" w:cs="Times New Roman"/>
          <w:sz w:val="24"/>
          <w:szCs w:val="24"/>
        </w:rPr>
        <w:lastRenderedPageBreak/>
        <w:t>promovam o desenvolvimento ambiental, social, educacional, técnico e profissional. Diferente dos demais, este último possui um limite de 2 anos para recebimento do benefício que é transferido trimestralmente.</w:t>
      </w:r>
    </w:p>
    <w:p w:rsidR="00BE43BD" w:rsidRDefault="00BE43BD" w:rsidP="00A2738E">
      <w:pPr>
        <w:spacing w:line="480" w:lineRule="auto"/>
        <w:ind w:firstLine="1134"/>
        <w:rPr>
          <w:rFonts w:ascii="Times New Roman" w:hAnsi="Times New Roman" w:cs="Times New Roman"/>
          <w:sz w:val="24"/>
          <w:szCs w:val="24"/>
        </w:rPr>
      </w:pPr>
    </w:p>
    <w:p w:rsidR="00BE43BD" w:rsidRPr="002E1AE4"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2.5 </w:t>
      </w:r>
      <w:r w:rsidRPr="002E1AE4">
        <w:rPr>
          <w:rFonts w:ascii="Times New Roman" w:hAnsi="Times New Roman" w:cs="Times New Roman"/>
          <w:color w:val="auto"/>
          <w:sz w:val="24"/>
          <w:szCs w:val="24"/>
        </w:rPr>
        <w:t>Chile</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O primeiro PTRC do Chile foi criado em 2002 durante o governo de Ricardo Lagos (centro-esquerda), considerando dados dos anos 1990 em diante. Em 2010, </w:t>
      </w:r>
      <w:proofErr w:type="spellStart"/>
      <w:r>
        <w:rPr>
          <w:rFonts w:ascii="Times New Roman" w:hAnsi="Times New Roman" w:cs="Times New Roman"/>
          <w:sz w:val="24"/>
          <w:szCs w:val="24"/>
        </w:rPr>
        <w:t>Sebastián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Piñera</w:t>
      </w:r>
      <w:proofErr w:type="spellEnd"/>
      <w:r>
        <w:rPr>
          <w:rFonts w:ascii="Times New Roman" w:hAnsi="Times New Roman" w:cs="Times New Roman"/>
          <w:sz w:val="24"/>
          <w:szCs w:val="24"/>
        </w:rPr>
        <w:t xml:space="preserve"> assume a presidência do país, sendo o primeiro presidente de centro-direita desde a redemocratização chilena. Em seu terceiro ano de mandato (2012), o mandatário substitui o programa </w:t>
      </w:r>
      <w:r w:rsidRPr="00F412E2">
        <w:rPr>
          <w:rFonts w:ascii="Times New Roman" w:hAnsi="Times New Roman" w:cs="Times New Roman"/>
          <w:i/>
          <w:sz w:val="24"/>
          <w:szCs w:val="24"/>
        </w:rPr>
        <w:t xml:space="preserve">Chile </w:t>
      </w:r>
      <w:proofErr w:type="spellStart"/>
      <w:r w:rsidRPr="00F412E2">
        <w:rPr>
          <w:rFonts w:ascii="Times New Roman" w:hAnsi="Times New Roman" w:cs="Times New Roman"/>
          <w:i/>
          <w:sz w:val="24"/>
          <w:szCs w:val="24"/>
        </w:rPr>
        <w:t>Solidario</w:t>
      </w:r>
      <w:proofErr w:type="spellEnd"/>
      <w:r>
        <w:rPr>
          <w:rFonts w:ascii="Times New Roman" w:hAnsi="Times New Roman" w:cs="Times New Roman"/>
          <w:sz w:val="24"/>
          <w:szCs w:val="24"/>
        </w:rPr>
        <w:t xml:space="preserve"> (CS) pelo programa </w:t>
      </w:r>
      <w:r w:rsidRPr="00F412E2">
        <w:rPr>
          <w:rFonts w:ascii="Times New Roman" w:hAnsi="Times New Roman" w:cs="Times New Roman"/>
          <w:i/>
          <w:sz w:val="24"/>
          <w:szCs w:val="24"/>
        </w:rPr>
        <w:t>Ingresso Ético Familiar</w:t>
      </w:r>
      <w:r>
        <w:rPr>
          <w:rFonts w:ascii="Times New Roman" w:hAnsi="Times New Roman" w:cs="Times New Roman"/>
          <w:sz w:val="24"/>
          <w:szCs w:val="24"/>
        </w:rPr>
        <w:t xml:space="preserve"> (IEF), ambos utilizaram apenas recursos do país em sua implementação. No que concerne às diferenças, a substituição do programa estendeu o benefício às crianças e idosos e passou de 2 para 5 anos o tempo limite de participação e recebimento das transferências mensais. O IEF combina também transferência de renda condicionadas com transferências não condicionadas, além de fornecer acompanhamento psicossocial para as famílias participantes, portanto, configura uma política mais ampla e que pretende mais do que garantir o fluxo contínuo de renda. Em números, contudo, em 2013 - o ano de maior cobertura de famílias do IEF, segundo dados da CEPAL (2014), o programa alcançou apenas 18% da quantidade de famílias cobertas pelo </w:t>
      </w:r>
      <w:r w:rsidRPr="00F412E2">
        <w:rPr>
          <w:rFonts w:ascii="Times New Roman" w:hAnsi="Times New Roman" w:cs="Times New Roman"/>
          <w:i/>
          <w:sz w:val="24"/>
          <w:szCs w:val="24"/>
        </w:rPr>
        <w:t xml:space="preserve">Chile </w:t>
      </w:r>
      <w:proofErr w:type="spellStart"/>
      <w:r w:rsidRPr="00F412E2">
        <w:rPr>
          <w:rFonts w:ascii="Times New Roman" w:hAnsi="Times New Roman" w:cs="Times New Roman"/>
          <w:i/>
          <w:sz w:val="24"/>
          <w:szCs w:val="24"/>
        </w:rPr>
        <w:t>Solidario</w:t>
      </w:r>
      <w:proofErr w:type="spellEnd"/>
      <w:r>
        <w:rPr>
          <w:rFonts w:ascii="Times New Roman" w:hAnsi="Times New Roman" w:cs="Times New Roman"/>
          <w:sz w:val="24"/>
          <w:szCs w:val="24"/>
        </w:rPr>
        <w:t xml:space="preserve"> no ano anterior. A queda da cobertura foi tanta que, em 2013, se adicionados os ainda beneficiados do CS aos beneficiados pelo IEF, o número de família cobertas não chega a 35% do número de famílias cobertas pelo CS em 2012. </w:t>
      </w:r>
    </w:p>
    <w:p w:rsidR="00BE43BD" w:rsidRDefault="00BE43BD" w:rsidP="00A2738E">
      <w:pPr>
        <w:spacing w:line="480" w:lineRule="auto"/>
        <w:ind w:firstLine="1134"/>
        <w:rPr>
          <w:rFonts w:ascii="Times New Roman" w:hAnsi="Times New Roman" w:cs="Times New Roman"/>
          <w:sz w:val="24"/>
          <w:szCs w:val="24"/>
        </w:rPr>
      </w:pPr>
    </w:p>
    <w:p w:rsidR="00BE43BD" w:rsidRPr="00253C73"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2.6 </w:t>
      </w:r>
      <w:r w:rsidRPr="00253C73">
        <w:rPr>
          <w:rFonts w:ascii="Times New Roman" w:hAnsi="Times New Roman" w:cs="Times New Roman"/>
          <w:color w:val="auto"/>
          <w:sz w:val="24"/>
          <w:szCs w:val="24"/>
        </w:rPr>
        <w:t>Colômbia</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ab/>
        <w:t xml:space="preserve">Em 2001, durante o governo de Andrés </w:t>
      </w:r>
      <w:proofErr w:type="spellStart"/>
      <w:r>
        <w:rPr>
          <w:rFonts w:ascii="Times New Roman" w:hAnsi="Times New Roman" w:cs="Times New Roman"/>
          <w:sz w:val="24"/>
          <w:szCs w:val="24"/>
        </w:rPr>
        <w:t>Pastrano</w:t>
      </w:r>
      <w:proofErr w:type="spellEnd"/>
      <w:r>
        <w:rPr>
          <w:rFonts w:ascii="Times New Roman" w:hAnsi="Times New Roman" w:cs="Times New Roman"/>
          <w:sz w:val="24"/>
          <w:szCs w:val="24"/>
        </w:rPr>
        <w:t xml:space="preserve"> Arango (direita), institui-se o programa </w:t>
      </w:r>
      <w:r w:rsidRPr="00164D23">
        <w:rPr>
          <w:rFonts w:ascii="Times New Roman" w:hAnsi="Times New Roman" w:cs="Times New Roman"/>
          <w:i/>
          <w:sz w:val="24"/>
          <w:szCs w:val="24"/>
        </w:rPr>
        <w:t xml:space="preserve">Más </w:t>
      </w:r>
      <w:proofErr w:type="spellStart"/>
      <w:r w:rsidRPr="00164D23">
        <w:rPr>
          <w:rFonts w:ascii="Times New Roman" w:hAnsi="Times New Roman" w:cs="Times New Roman"/>
          <w:i/>
          <w:sz w:val="24"/>
          <w:szCs w:val="24"/>
        </w:rPr>
        <w:t>Familias</w:t>
      </w:r>
      <w:proofErr w:type="spellEnd"/>
      <w:r w:rsidRPr="00164D23">
        <w:rPr>
          <w:rFonts w:ascii="Times New Roman" w:hAnsi="Times New Roman" w:cs="Times New Roman"/>
          <w:i/>
          <w:sz w:val="24"/>
          <w:szCs w:val="24"/>
        </w:rPr>
        <w:t xml:space="preserve"> </w:t>
      </w:r>
      <w:proofErr w:type="spellStart"/>
      <w:r w:rsidRPr="00164D23">
        <w:rPr>
          <w:rFonts w:ascii="Times New Roman" w:hAnsi="Times New Roman" w:cs="Times New Roman"/>
          <w:i/>
          <w:sz w:val="24"/>
          <w:szCs w:val="24"/>
        </w:rPr>
        <w:t>en</w:t>
      </w:r>
      <w:proofErr w:type="spellEnd"/>
      <w:r w:rsidRPr="00164D23">
        <w:rPr>
          <w:rFonts w:ascii="Times New Roman" w:hAnsi="Times New Roman" w:cs="Times New Roman"/>
          <w:i/>
          <w:sz w:val="24"/>
          <w:szCs w:val="24"/>
        </w:rPr>
        <w:t xml:space="preserve"> </w:t>
      </w:r>
      <w:proofErr w:type="spellStart"/>
      <w:r w:rsidRPr="00164D23">
        <w:rPr>
          <w:rFonts w:ascii="Times New Roman" w:hAnsi="Times New Roman" w:cs="Times New Roman"/>
          <w:i/>
          <w:sz w:val="24"/>
          <w:szCs w:val="24"/>
        </w:rPr>
        <w:t>Acción</w:t>
      </w:r>
      <w:proofErr w:type="spellEnd"/>
      <w:r>
        <w:rPr>
          <w:rFonts w:ascii="Times New Roman" w:hAnsi="Times New Roman" w:cs="Times New Roman"/>
          <w:sz w:val="24"/>
          <w:szCs w:val="24"/>
        </w:rPr>
        <w:t xml:space="preserve"> (MFA) que em 2006 seria integrado ao sistema </w:t>
      </w:r>
      <w:proofErr w:type="spellStart"/>
      <w:r w:rsidRPr="00164D23">
        <w:rPr>
          <w:rFonts w:ascii="Times New Roman" w:hAnsi="Times New Roman" w:cs="Times New Roman"/>
          <w:i/>
          <w:sz w:val="24"/>
          <w:szCs w:val="24"/>
        </w:rPr>
        <w:t>Red</w:t>
      </w:r>
      <w:proofErr w:type="spellEnd"/>
      <w:r w:rsidRPr="00164D23">
        <w:rPr>
          <w:rFonts w:ascii="Times New Roman" w:hAnsi="Times New Roman" w:cs="Times New Roman"/>
          <w:i/>
          <w:sz w:val="24"/>
          <w:szCs w:val="24"/>
        </w:rPr>
        <w:t xml:space="preserve"> Juntos</w:t>
      </w:r>
      <w:r>
        <w:rPr>
          <w:rFonts w:ascii="Times New Roman" w:hAnsi="Times New Roman" w:cs="Times New Roman"/>
          <w:sz w:val="24"/>
          <w:szCs w:val="24"/>
        </w:rPr>
        <w:t xml:space="preserve">. Em 2007 o referido programa alcançou a totalidade dos grandes e médios centros urbanos do país focalizando também comunidade indígenas. Nesse mesmo ano, o sistema </w:t>
      </w:r>
      <w:proofErr w:type="spellStart"/>
      <w:r w:rsidRPr="00164D23">
        <w:rPr>
          <w:rFonts w:ascii="Times New Roman" w:hAnsi="Times New Roman" w:cs="Times New Roman"/>
          <w:i/>
          <w:sz w:val="24"/>
          <w:szCs w:val="24"/>
        </w:rPr>
        <w:t>Red</w:t>
      </w:r>
      <w:proofErr w:type="spellEnd"/>
      <w:r w:rsidRPr="00164D23">
        <w:rPr>
          <w:rFonts w:ascii="Times New Roman" w:hAnsi="Times New Roman" w:cs="Times New Roman"/>
          <w:i/>
          <w:sz w:val="24"/>
          <w:szCs w:val="24"/>
        </w:rPr>
        <w:t xml:space="preserve"> Juntos</w:t>
      </w:r>
      <w:r>
        <w:rPr>
          <w:rFonts w:ascii="Times New Roman" w:hAnsi="Times New Roman" w:cs="Times New Roman"/>
          <w:sz w:val="24"/>
          <w:szCs w:val="24"/>
        </w:rPr>
        <w:t xml:space="preserve"> muda de nome e passa a se chamar </w:t>
      </w:r>
      <w:proofErr w:type="spellStart"/>
      <w:r w:rsidRPr="00164D23">
        <w:rPr>
          <w:rFonts w:ascii="Times New Roman" w:hAnsi="Times New Roman" w:cs="Times New Roman"/>
          <w:i/>
          <w:sz w:val="24"/>
          <w:szCs w:val="24"/>
        </w:rPr>
        <w:t>Red</w:t>
      </w:r>
      <w:proofErr w:type="spellEnd"/>
      <w:r w:rsidRPr="00164D23">
        <w:rPr>
          <w:rFonts w:ascii="Times New Roman" w:hAnsi="Times New Roman" w:cs="Times New Roman"/>
          <w:i/>
          <w:sz w:val="24"/>
          <w:szCs w:val="24"/>
        </w:rPr>
        <w:t xml:space="preserve"> Unidos</w:t>
      </w:r>
      <w:r>
        <w:rPr>
          <w:rFonts w:ascii="Times New Roman" w:hAnsi="Times New Roman" w:cs="Times New Roman"/>
          <w:sz w:val="24"/>
          <w:szCs w:val="24"/>
        </w:rPr>
        <w:t xml:space="preserve">, estratégia que tinha como foco as 1,5 milhões de famílias colombianas em estado de extrema pobreza e as em condição de deslocamento inscritas no </w:t>
      </w:r>
      <w:r w:rsidRPr="002E7F68">
        <w:rPr>
          <w:rFonts w:ascii="Times New Roman" w:hAnsi="Times New Roman" w:cs="Times New Roman"/>
          <w:i/>
          <w:sz w:val="24"/>
          <w:szCs w:val="24"/>
        </w:rPr>
        <w:t xml:space="preserve">Registro </w:t>
      </w:r>
      <w:proofErr w:type="spellStart"/>
      <w:r w:rsidRPr="002E7F68">
        <w:rPr>
          <w:rFonts w:ascii="Times New Roman" w:hAnsi="Times New Roman" w:cs="Times New Roman"/>
          <w:i/>
          <w:sz w:val="24"/>
          <w:szCs w:val="24"/>
        </w:rPr>
        <w:t>Unico</w:t>
      </w:r>
      <w:proofErr w:type="spellEnd"/>
      <w:r w:rsidRPr="002E7F68">
        <w:rPr>
          <w:rFonts w:ascii="Times New Roman" w:hAnsi="Times New Roman" w:cs="Times New Roman"/>
          <w:i/>
          <w:sz w:val="24"/>
          <w:szCs w:val="24"/>
        </w:rPr>
        <w:t xml:space="preserve"> de </w:t>
      </w:r>
      <w:proofErr w:type="spellStart"/>
      <w:r w:rsidRPr="002E7F68">
        <w:rPr>
          <w:rFonts w:ascii="Times New Roman" w:hAnsi="Times New Roman" w:cs="Times New Roman"/>
          <w:i/>
          <w:sz w:val="24"/>
          <w:szCs w:val="24"/>
        </w:rPr>
        <w:t>Población</w:t>
      </w:r>
      <w:proofErr w:type="spellEnd"/>
      <w:r w:rsidRPr="002E7F68">
        <w:rPr>
          <w:rFonts w:ascii="Times New Roman" w:hAnsi="Times New Roman" w:cs="Times New Roman"/>
          <w:i/>
          <w:sz w:val="24"/>
          <w:szCs w:val="24"/>
        </w:rPr>
        <w:t xml:space="preserve"> </w:t>
      </w:r>
      <w:proofErr w:type="spellStart"/>
      <w:r w:rsidRPr="002E7F68">
        <w:rPr>
          <w:rFonts w:ascii="Times New Roman" w:hAnsi="Times New Roman" w:cs="Times New Roman"/>
          <w:i/>
          <w:sz w:val="24"/>
          <w:szCs w:val="24"/>
        </w:rPr>
        <w:t>Desplazada</w:t>
      </w:r>
      <w:proofErr w:type="spellEnd"/>
      <w:r>
        <w:rPr>
          <w:rFonts w:ascii="Times New Roman" w:hAnsi="Times New Roman" w:cs="Times New Roman"/>
          <w:sz w:val="24"/>
          <w:szCs w:val="24"/>
        </w:rPr>
        <w:t xml:space="preserve"> (RUPD), instrumento similar ao Cadastro Único para programas sociais do Brasil (</w:t>
      </w:r>
      <w:proofErr w:type="spellStart"/>
      <w:r>
        <w:rPr>
          <w:rFonts w:ascii="Times New Roman" w:hAnsi="Times New Roman" w:cs="Times New Roman"/>
          <w:sz w:val="24"/>
          <w:szCs w:val="24"/>
        </w:rPr>
        <w:t>CadÚnico</w:t>
      </w:r>
      <w:proofErr w:type="spellEnd"/>
      <w:r>
        <w:rPr>
          <w:rFonts w:ascii="Times New Roman" w:hAnsi="Times New Roman" w:cs="Times New Roman"/>
          <w:sz w:val="24"/>
          <w:szCs w:val="24"/>
        </w:rPr>
        <w:t>).</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Desde a sua criação, o MFA aumentou gradualmente a quantidade de famílias cobertas com duas guinadas em 2007 e 2009, passando a cobrir mais de 2,5 milhões de famílias em 2009. Em 2010, Juan Manuel Santos (direita) assume a presidência. Nesse mesmo ano, ainda que o orçamento – gasto em relação ao PIB – destinado ao MFA tenha aumentado, a população coberta diminuiu. Apesar disso, em 2013, a cobertura voltou ao patamar de 2009. No que tange ao </w:t>
      </w:r>
      <w:proofErr w:type="spellStart"/>
      <w:r w:rsidRPr="002E7F68">
        <w:rPr>
          <w:rFonts w:ascii="Times New Roman" w:hAnsi="Times New Roman" w:cs="Times New Roman"/>
          <w:i/>
          <w:sz w:val="24"/>
          <w:szCs w:val="24"/>
        </w:rPr>
        <w:t>Red</w:t>
      </w:r>
      <w:proofErr w:type="spellEnd"/>
      <w:r w:rsidRPr="002E7F68">
        <w:rPr>
          <w:rFonts w:ascii="Times New Roman" w:hAnsi="Times New Roman" w:cs="Times New Roman"/>
          <w:i/>
          <w:sz w:val="24"/>
          <w:szCs w:val="24"/>
        </w:rPr>
        <w:t xml:space="preserve"> Unidos</w:t>
      </w:r>
      <w:r>
        <w:rPr>
          <w:rFonts w:ascii="Times New Roman" w:hAnsi="Times New Roman" w:cs="Times New Roman"/>
          <w:sz w:val="24"/>
          <w:szCs w:val="24"/>
        </w:rPr>
        <w:t>, 2010 foi um ano de redução do orçamento dedicado, porém aumentou o número de famílias cobertas.</w:t>
      </w:r>
    </w:p>
    <w:p w:rsidR="00BE43BD" w:rsidRDefault="00BE43BD" w:rsidP="00A2738E">
      <w:pPr>
        <w:spacing w:line="480" w:lineRule="auto"/>
        <w:ind w:firstLine="1134"/>
        <w:rPr>
          <w:rFonts w:ascii="Times New Roman" w:hAnsi="Times New Roman" w:cs="Times New Roman"/>
          <w:sz w:val="24"/>
          <w:szCs w:val="24"/>
        </w:rPr>
      </w:pPr>
    </w:p>
    <w:p w:rsidR="00BE43BD" w:rsidRPr="000D4654"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2.7 </w:t>
      </w:r>
      <w:r w:rsidRPr="000D4654">
        <w:rPr>
          <w:rFonts w:ascii="Times New Roman" w:hAnsi="Times New Roman" w:cs="Times New Roman"/>
          <w:color w:val="auto"/>
          <w:sz w:val="24"/>
          <w:szCs w:val="24"/>
        </w:rPr>
        <w:t>Costa rica</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O primeiro PTRC da Costa Rica – </w:t>
      </w:r>
      <w:proofErr w:type="spellStart"/>
      <w:r w:rsidRPr="00F2234A">
        <w:rPr>
          <w:rFonts w:ascii="Times New Roman" w:hAnsi="Times New Roman" w:cs="Times New Roman"/>
          <w:i/>
          <w:sz w:val="24"/>
          <w:szCs w:val="24"/>
        </w:rPr>
        <w:t>Superémonos</w:t>
      </w:r>
      <w:proofErr w:type="spellEnd"/>
      <w:r>
        <w:rPr>
          <w:rFonts w:ascii="Times New Roman" w:hAnsi="Times New Roman" w:cs="Times New Roman"/>
          <w:sz w:val="24"/>
          <w:szCs w:val="24"/>
        </w:rPr>
        <w:t xml:space="preserve"> – concretizou-se em 2000 durante o governo de Miguel </w:t>
      </w:r>
      <w:proofErr w:type="spellStart"/>
      <w:r>
        <w:rPr>
          <w:rFonts w:ascii="Times New Roman" w:hAnsi="Times New Roman" w:cs="Times New Roman"/>
          <w:sz w:val="24"/>
          <w:szCs w:val="24"/>
        </w:rPr>
        <w:t>Ángel</w:t>
      </w:r>
      <w:proofErr w:type="spellEnd"/>
      <w:r>
        <w:rPr>
          <w:rFonts w:ascii="Times New Roman" w:hAnsi="Times New Roman" w:cs="Times New Roman"/>
          <w:sz w:val="24"/>
          <w:szCs w:val="24"/>
        </w:rPr>
        <w:t xml:space="preserve"> Rodríguez (centro-direita) e teve dois anos de duração e adotou seleção de estudantes com idade limite de até 18 anos, além de garantir transferências realizadas mensalmente. Esse programa contou com financiamento do BID e do Fundo Nacional de Desenvolvimento Social. </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lastRenderedPageBreak/>
        <w:t xml:space="preserve">Em 2002, Abel Pacheco de </w:t>
      </w:r>
      <w:proofErr w:type="spellStart"/>
      <w:r>
        <w:rPr>
          <w:rFonts w:ascii="Times New Roman" w:hAnsi="Times New Roman" w:cs="Times New Roman"/>
          <w:sz w:val="24"/>
          <w:szCs w:val="24"/>
        </w:rPr>
        <w:t>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Espriella</w:t>
      </w:r>
      <w:proofErr w:type="spellEnd"/>
      <w:r>
        <w:rPr>
          <w:rFonts w:ascii="Times New Roman" w:hAnsi="Times New Roman" w:cs="Times New Roman"/>
          <w:sz w:val="24"/>
          <w:szCs w:val="24"/>
        </w:rPr>
        <w:t xml:space="preserve"> (centro-direita) assume a presidência, não dá continuidade ao </w:t>
      </w:r>
      <w:proofErr w:type="spellStart"/>
      <w:r w:rsidRPr="00801DCC">
        <w:rPr>
          <w:rFonts w:ascii="Times New Roman" w:hAnsi="Times New Roman" w:cs="Times New Roman"/>
          <w:i/>
          <w:sz w:val="24"/>
          <w:szCs w:val="24"/>
        </w:rPr>
        <w:t>Superémonos</w:t>
      </w:r>
      <w:proofErr w:type="spellEnd"/>
      <w:r>
        <w:rPr>
          <w:rFonts w:ascii="Times New Roman" w:hAnsi="Times New Roman" w:cs="Times New Roman"/>
          <w:sz w:val="24"/>
          <w:szCs w:val="24"/>
        </w:rPr>
        <w:t xml:space="preserve"> e também não o substitui. Em 2006, primeiro ano de governo de Óscar Rafael de </w:t>
      </w:r>
      <w:proofErr w:type="spellStart"/>
      <w:r>
        <w:rPr>
          <w:rFonts w:ascii="Times New Roman" w:hAnsi="Times New Roman" w:cs="Times New Roman"/>
          <w:sz w:val="24"/>
          <w:szCs w:val="24"/>
        </w:rPr>
        <w:t>Jesús</w:t>
      </w:r>
      <w:proofErr w:type="spellEnd"/>
      <w:r>
        <w:rPr>
          <w:rFonts w:ascii="Times New Roman" w:hAnsi="Times New Roman" w:cs="Times New Roman"/>
          <w:sz w:val="24"/>
          <w:szCs w:val="24"/>
        </w:rPr>
        <w:t xml:space="preserve"> Sanchez (centro), é criado o programa </w:t>
      </w:r>
      <w:r w:rsidRPr="00801DCC">
        <w:rPr>
          <w:rFonts w:ascii="Times New Roman" w:hAnsi="Times New Roman" w:cs="Times New Roman"/>
          <w:i/>
          <w:sz w:val="24"/>
          <w:szCs w:val="24"/>
        </w:rPr>
        <w:t>Avancemos</w:t>
      </w:r>
      <w:r>
        <w:rPr>
          <w:rFonts w:ascii="Times New Roman" w:hAnsi="Times New Roman" w:cs="Times New Roman"/>
          <w:sz w:val="24"/>
          <w:szCs w:val="24"/>
        </w:rPr>
        <w:t xml:space="preserve">, retomando a ênfase neste tipo de política social. Esta tem características fundamentais como a idade limite dos estudantes de até 25 anos, portanto, superior aos demais </w:t>
      </w:r>
      <w:proofErr w:type="spellStart"/>
      <w:r>
        <w:rPr>
          <w:rFonts w:ascii="Times New Roman" w:hAnsi="Times New Roman" w:cs="Times New Roman"/>
          <w:sz w:val="24"/>
          <w:szCs w:val="24"/>
        </w:rPr>
        <w:t>PTRCs</w:t>
      </w:r>
      <w:proofErr w:type="spellEnd"/>
      <w:r>
        <w:rPr>
          <w:rFonts w:ascii="Times New Roman" w:hAnsi="Times New Roman" w:cs="Times New Roman"/>
          <w:sz w:val="24"/>
          <w:szCs w:val="24"/>
        </w:rPr>
        <w:t xml:space="preserve"> existentes, e contou apenas com recursos do país em sua implementação. Outra particularidade se deu pela realização de transferências a cada dois meses. Enquanto nos três primeiros anos do programa o gasto anual não chegou a 0,1% do PIB, no último ano de governo de Óscar Sánchez, contudo, o gasto do PIB subiu para 0,26% do PIB (2009). No ano seguinte, Laura </w:t>
      </w:r>
      <w:proofErr w:type="spellStart"/>
      <w:r>
        <w:rPr>
          <w:rFonts w:ascii="Times New Roman" w:hAnsi="Times New Roman" w:cs="Times New Roman"/>
          <w:sz w:val="24"/>
          <w:szCs w:val="24"/>
        </w:rPr>
        <w:t>Chinchilla</w:t>
      </w:r>
      <w:proofErr w:type="spellEnd"/>
      <w:r>
        <w:rPr>
          <w:rFonts w:ascii="Times New Roman" w:hAnsi="Times New Roman" w:cs="Times New Roman"/>
          <w:sz w:val="24"/>
          <w:szCs w:val="24"/>
        </w:rPr>
        <w:t xml:space="preserve"> (centro) assumiu a presidência e reduziu o gasto percentual do PIB com o programa em todos os seus anos de governo, assim como também o fez </w:t>
      </w:r>
      <w:proofErr w:type="spellStart"/>
      <w:r>
        <w:rPr>
          <w:rFonts w:ascii="Times New Roman" w:hAnsi="Times New Roman" w:cs="Times New Roman"/>
          <w:sz w:val="24"/>
          <w:szCs w:val="24"/>
        </w:rPr>
        <w:t>Luis</w:t>
      </w:r>
      <w:proofErr w:type="spellEnd"/>
      <w:r>
        <w:rPr>
          <w:rFonts w:ascii="Times New Roman" w:hAnsi="Times New Roman" w:cs="Times New Roman"/>
          <w:sz w:val="24"/>
          <w:szCs w:val="24"/>
        </w:rPr>
        <w:t xml:space="preserve"> Guillermo </w:t>
      </w:r>
      <w:proofErr w:type="spellStart"/>
      <w:r>
        <w:rPr>
          <w:rFonts w:ascii="Times New Roman" w:hAnsi="Times New Roman" w:cs="Times New Roman"/>
          <w:sz w:val="24"/>
          <w:szCs w:val="24"/>
        </w:rPr>
        <w:t>Solis</w:t>
      </w:r>
      <w:proofErr w:type="spellEnd"/>
      <w:r>
        <w:rPr>
          <w:rFonts w:ascii="Times New Roman" w:hAnsi="Times New Roman" w:cs="Times New Roman"/>
          <w:sz w:val="24"/>
          <w:szCs w:val="24"/>
        </w:rPr>
        <w:t xml:space="preserve"> (centro-esquerda) que assumiu a presidência em 2014. O ano em que o programa atendeu mais famílias, contudo, coincide com o primeiro de governo de Laura </w:t>
      </w:r>
      <w:proofErr w:type="spellStart"/>
      <w:r>
        <w:rPr>
          <w:rFonts w:ascii="Times New Roman" w:hAnsi="Times New Roman" w:cs="Times New Roman"/>
          <w:sz w:val="24"/>
          <w:szCs w:val="24"/>
        </w:rPr>
        <w:t>Chinchilla</w:t>
      </w:r>
      <w:proofErr w:type="spellEnd"/>
      <w:r>
        <w:rPr>
          <w:rFonts w:ascii="Times New Roman" w:hAnsi="Times New Roman" w:cs="Times New Roman"/>
          <w:sz w:val="24"/>
          <w:szCs w:val="24"/>
        </w:rPr>
        <w:t xml:space="preserve">. Com exceção de seu último ano de governo, </w:t>
      </w:r>
      <w:proofErr w:type="spellStart"/>
      <w:r>
        <w:rPr>
          <w:rFonts w:ascii="Times New Roman" w:hAnsi="Times New Roman" w:cs="Times New Roman"/>
          <w:sz w:val="24"/>
          <w:szCs w:val="24"/>
        </w:rPr>
        <w:t>Chinchilla</w:t>
      </w:r>
      <w:proofErr w:type="spellEnd"/>
      <w:r>
        <w:rPr>
          <w:rFonts w:ascii="Times New Roman" w:hAnsi="Times New Roman" w:cs="Times New Roman"/>
          <w:sz w:val="24"/>
          <w:szCs w:val="24"/>
        </w:rPr>
        <w:t xml:space="preserve"> manteve a porcentagem de família cobertas acima da realizada em 2009. Apesar disso, </w:t>
      </w:r>
      <w:proofErr w:type="spellStart"/>
      <w:r>
        <w:rPr>
          <w:rFonts w:ascii="Times New Roman" w:hAnsi="Times New Roman" w:cs="Times New Roman"/>
          <w:sz w:val="24"/>
          <w:szCs w:val="24"/>
        </w:rPr>
        <w:t>Solis</w:t>
      </w:r>
      <w:proofErr w:type="spellEnd"/>
      <w:r>
        <w:rPr>
          <w:rFonts w:ascii="Times New Roman" w:hAnsi="Times New Roman" w:cs="Times New Roman"/>
          <w:sz w:val="24"/>
          <w:szCs w:val="24"/>
        </w:rPr>
        <w:t xml:space="preserve"> que não atingiu o mesmo percentual de famílias cobertas de 2009 em nenhum ano de seu mandato, demonstrando um destaque menor para este tipo de política social.</w:t>
      </w:r>
    </w:p>
    <w:p w:rsidR="00BE43BD" w:rsidRDefault="00BE43BD" w:rsidP="00A2738E">
      <w:pPr>
        <w:spacing w:line="480" w:lineRule="auto"/>
        <w:ind w:firstLine="1134"/>
        <w:rPr>
          <w:rFonts w:ascii="Times New Roman" w:hAnsi="Times New Roman" w:cs="Times New Roman"/>
          <w:sz w:val="24"/>
          <w:szCs w:val="24"/>
        </w:rPr>
      </w:pPr>
    </w:p>
    <w:p w:rsidR="00BE43BD" w:rsidRPr="00F065F3"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2.8 </w:t>
      </w:r>
      <w:r w:rsidRPr="00F065F3">
        <w:rPr>
          <w:rFonts w:ascii="Times New Roman" w:hAnsi="Times New Roman" w:cs="Times New Roman"/>
          <w:color w:val="auto"/>
          <w:sz w:val="24"/>
          <w:szCs w:val="24"/>
        </w:rPr>
        <w:t>El salvador</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Em 2005, instituiu-se o </w:t>
      </w:r>
      <w:r>
        <w:rPr>
          <w:rFonts w:ascii="Times New Roman" w:hAnsi="Times New Roman" w:cs="Times New Roman"/>
          <w:i/>
          <w:sz w:val="24"/>
          <w:szCs w:val="24"/>
        </w:rPr>
        <w:t xml:space="preserve">Programa de </w:t>
      </w:r>
      <w:proofErr w:type="spellStart"/>
      <w:r>
        <w:rPr>
          <w:rFonts w:ascii="Times New Roman" w:hAnsi="Times New Roman" w:cs="Times New Roman"/>
          <w:i/>
          <w:sz w:val="24"/>
          <w:szCs w:val="24"/>
        </w:rPr>
        <w:t>Apoyo</w:t>
      </w:r>
      <w:proofErr w:type="spellEnd"/>
      <w:r>
        <w:rPr>
          <w:rFonts w:ascii="Times New Roman" w:hAnsi="Times New Roman" w:cs="Times New Roman"/>
          <w:i/>
          <w:sz w:val="24"/>
          <w:szCs w:val="24"/>
        </w:rPr>
        <w:t xml:space="preserve"> a Comunidades Solidarias </w:t>
      </w:r>
      <w:proofErr w:type="spellStart"/>
      <w:r>
        <w:rPr>
          <w:rFonts w:ascii="Times New Roman" w:hAnsi="Times New Roman" w:cs="Times New Roman"/>
          <w:i/>
          <w:sz w:val="24"/>
          <w:szCs w:val="24"/>
        </w:rPr>
        <w:t>en</w:t>
      </w:r>
      <w:proofErr w:type="spellEnd"/>
      <w:r>
        <w:rPr>
          <w:rFonts w:ascii="Times New Roman" w:hAnsi="Times New Roman" w:cs="Times New Roman"/>
          <w:i/>
          <w:sz w:val="24"/>
          <w:szCs w:val="24"/>
        </w:rPr>
        <w:t xml:space="preserve"> El Salvador</w:t>
      </w:r>
      <w:r>
        <w:rPr>
          <w:rFonts w:ascii="Times New Roman" w:hAnsi="Times New Roman" w:cs="Times New Roman"/>
          <w:sz w:val="24"/>
          <w:szCs w:val="24"/>
        </w:rPr>
        <w:t xml:space="preserve"> durante o governo de </w:t>
      </w:r>
      <w:proofErr w:type="spellStart"/>
      <w:r>
        <w:rPr>
          <w:rFonts w:ascii="Times New Roman" w:hAnsi="Times New Roman" w:cs="Times New Roman"/>
          <w:sz w:val="24"/>
          <w:szCs w:val="24"/>
        </w:rPr>
        <w:t>Elías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Antonio</w:t>
      </w:r>
      <w:proofErr w:type="spellEnd"/>
      <w:r>
        <w:rPr>
          <w:rFonts w:ascii="Times New Roman" w:hAnsi="Times New Roman" w:cs="Times New Roman"/>
          <w:sz w:val="24"/>
          <w:szCs w:val="24"/>
        </w:rPr>
        <w:t xml:space="preserve"> Saca González (direita). No primeiro ano de governo do sucessor de González, Carlos Mauricio Funes Cartagena (esquerda), em 2009, o programa passou a ser conhecido por </w:t>
      </w:r>
      <w:proofErr w:type="spellStart"/>
      <w:r w:rsidRPr="00996A98">
        <w:rPr>
          <w:rFonts w:ascii="Times New Roman" w:hAnsi="Times New Roman" w:cs="Times New Roman"/>
          <w:i/>
          <w:sz w:val="24"/>
          <w:szCs w:val="24"/>
        </w:rPr>
        <w:t>Red</w:t>
      </w:r>
      <w:proofErr w:type="spellEnd"/>
      <w:r w:rsidRPr="00996A98">
        <w:rPr>
          <w:rFonts w:ascii="Times New Roman" w:hAnsi="Times New Roman" w:cs="Times New Roman"/>
          <w:i/>
          <w:sz w:val="24"/>
          <w:szCs w:val="24"/>
        </w:rPr>
        <w:t xml:space="preserve"> Solidaria</w:t>
      </w:r>
      <w:r>
        <w:rPr>
          <w:rFonts w:ascii="Times New Roman" w:hAnsi="Times New Roman" w:cs="Times New Roman"/>
          <w:sz w:val="24"/>
          <w:szCs w:val="24"/>
        </w:rPr>
        <w:t xml:space="preserve">, ou seja, mais uma mudança no nome do programa para desvincular a política do governo anterior. O ano </w:t>
      </w:r>
      <w:r>
        <w:rPr>
          <w:rFonts w:ascii="Times New Roman" w:hAnsi="Times New Roman" w:cs="Times New Roman"/>
          <w:sz w:val="24"/>
          <w:szCs w:val="24"/>
        </w:rPr>
        <w:lastRenderedPageBreak/>
        <w:t>de maior fatura orçamentária relativa ao PIB se deu em 2011 – oscilação durante os anos de 0,27% a 0,33% –, ao passo que o país atendeu uma porcentagem maior de pessoas em 2012 – oscilação de 0,38% a 2,22%.  Esse programa abarca proteção social a crianças com idade de até 15 anos na área rural e até 21 na área urbana; idosos e gestantes; faz transferências bimestralmente; tem um limite de três anos para o recebimento do benefício e contou com investimentos do Banco Mundial (BM), do BID e outros organismos internacionais.</w:t>
      </w:r>
    </w:p>
    <w:p w:rsidR="00BE43BD" w:rsidRDefault="00BE43BD" w:rsidP="00A2738E">
      <w:pPr>
        <w:spacing w:line="480" w:lineRule="auto"/>
        <w:ind w:firstLine="1134"/>
        <w:rPr>
          <w:rFonts w:ascii="Times New Roman" w:hAnsi="Times New Roman" w:cs="Times New Roman"/>
          <w:sz w:val="24"/>
          <w:szCs w:val="24"/>
        </w:rPr>
      </w:pPr>
    </w:p>
    <w:p w:rsidR="00BE43BD" w:rsidRPr="00FC44E3"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2.9 </w:t>
      </w:r>
      <w:r w:rsidRPr="00836C43">
        <w:rPr>
          <w:rFonts w:ascii="Times New Roman" w:hAnsi="Times New Roman" w:cs="Times New Roman"/>
          <w:color w:val="auto"/>
          <w:sz w:val="24"/>
          <w:szCs w:val="24"/>
        </w:rPr>
        <w:t>Equador</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ab/>
        <w:t>Em agosto de 1998, Jamil Mahuad (</w:t>
      </w:r>
      <w:r w:rsidRPr="00383123">
        <w:rPr>
          <w:rFonts w:ascii="Times New Roman" w:hAnsi="Times New Roman" w:cs="Times New Roman"/>
          <w:sz w:val="24"/>
          <w:szCs w:val="24"/>
        </w:rPr>
        <w:t>centro/centro direita</w:t>
      </w:r>
      <w:r>
        <w:rPr>
          <w:rFonts w:ascii="Times New Roman" w:hAnsi="Times New Roman" w:cs="Times New Roman"/>
          <w:sz w:val="24"/>
          <w:szCs w:val="24"/>
        </w:rPr>
        <w:t xml:space="preserve">) assume a presidência do Equador e em setembro do mesmo ano é criado o primeiro PTRC equatoriano: o </w:t>
      </w:r>
      <w:r w:rsidRPr="00383123">
        <w:rPr>
          <w:rFonts w:ascii="Times New Roman" w:hAnsi="Times New Roman" w:cs="Times New Roman"/>
          <w:i/>
          <w:sz w:val="24"/>
          <w:szCs w:val="24"/>
        </w:rPr>
        <w:t xml:space="preserve">Bono </w:t>
      </w:r>
      <w:proofErr w:type="spellStart"/>
      <w:r w:rsidRPr="00383123">
        <w:rPr>
          <w:rFonts w:ascii="Times New Roman" w:hAnsi="Times New Roman" w:cs="Times New Roman"/>
          <w:i/>
          <w:sz w:val="24"/>
          <w:szCs w:val="24"/>
        </w:rPr>
        <w:t>Solidario</w:t>
      </w:r>
      <w:proofErr w:type="spellEnd"/>
      <w:r>
        <w:rPr>
          <w:rFonts w:ascii="Times New Roman" w:hAnsi="Times New Roman" w:cs="Times New Roman"/>
          <w:sz w:val="24"/>
          <w:szCs w:val="24"/>
        </w:rPr>
        <w:t xml:space="preserve">. O programa foi desenhado, somente com recursos do país, para servir também como mecanismo de substituição de subsídios. As transferências realizadas mensalmente eram destinadas a mulheres com pelo menos um filho menor de 18 anos, idosos e pessoas com deficiência em situação de pobreza. Em menos de dois anos na presidência Mahuad foi deposto durante uma rebelião e, em seguida, estes também foram depostos, mas agora por militares que instituíram Gustavo </w:t>
      </w:r>
      <w:proofErr w:type="spellStart"/>
      <w:r>
        <w:rPr>
          <w:rFonts w:ascii="Times New Roman" w:hAnsi="Times New Roman" w:cs="Times New Roman"/>
          <w:sz w:val="24"/>
          <w:szCs w:val="24"/>
        </w:rPr>
        <w:t>Noboa</w:t>
      </w:r>
      <w:proofErr w:type="spellEnd"/>
      <w:r>
        <w:rPr>
          <w:rFonts w:ascii="Times New Roman" w:hAnsi="Times New Roman" w:cs="Times New Roman"/>
          <w:sz w:val="24"/>
          <w:szCs w:val="24"/>
        </w:rPr>
        <w:t xml:space="preserve"> (centro/centro-direita) como presidente. Para este governo não encontramos informações sobre a cobertura ou os gastos do programa, portanto nada será acrescentado. </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Em 2003, o</w:t>
      </w:r>
      <w:r>
        <w:rPr>
          <w:rFonts w:ascii="Times New Roman" w:hAnsi="Times New Roman" w:cs="Times New Roman"/>
          <w:color w:val="222222"/>
          <w:sz w:val="24"/>
          <w:szCs w:val="24"/>
          <w:shd w:val="clear" w:color="auto" w:fill="FFFFFF"/>
        </w:rPr>
        <w:t xml:space="preserve"> </w:t>
      </w:r>
      <w:proofErr w:type="spellStart"/>
      <w:r>
        <w:rPr>
          <w:rFonts w:ascii="Times New Roman" w:hAnsi="Times New Roman" w:cs="Times New Roman"/>
          <w:sz w:val="24"/>
          <w:szCs w:val="24"/>
        </w:rPr>
        <w:t>ex-coronel</w:t>
      </w:r>
      <w:proofErr w:type="spellEnd"/>
      <w:r>
        <w:rPr>
          <w:rFonts w:ascii="Times New Roman" w:hAnsi="Times New Roman" w:cs="Times New Roman"/>
          <w:sz w:val="24"/>
          <w:szCs w:val="24"/>
        </w:rPr>
        <w:t xml:space="preserve"> Lucio Gutiérrez (direita) assume a presidência após ter concorrido em eleições livres. Nesse mesmo ano Gutiérrez muda o nome do programa </w:t>
      </w:r>
      <w:r>
        <w:rPr>
          <w:rFonts w:ascii="Times New Roman" w:hAnsi="Times New Roman" w:cs="Times New Roman"/>
          <w:i/>
          <w:sz w:val="24"/>
          <w:szCs w:val="24"/>
        </w:rPr>
        <w:t xml:space="preserve">Bono </w:t>
      </w:r>
      <w:proofErr w:type="spellStart"/>
      <w:r>
        <w:rPr>
          <w:rFonts w:ascii="Times New Roman" w:hAnsi="Times New Roman" w:cs="Times New Roman"/>
          <w:i/>
          <w:sz w:val="24"/>
          <w:szCs w:val="24"/>
        </w:rPr>
        <w:t>Solidario</w:t>
      </w:r>
      <w:proofErr w:type="spellEnd"/>
      <w:r>
        <w:rPr>
          <w:rFonts w:ascii="Times New Roman" w:hAnsi="Times New Roman" w:cs="Times New Roman"/>
          <w:sz w:val="24"/>
          <w:szCs w:val="24"/>
        </w:rPr>
        <w:t xml:space="preserve"> para </w:t>
      </w:r>
      <w:r>
        <w:rPr>
          <w:rFonts w:ascii="Times New Roman" w:hAnsi="Times New Roman" w:cs="Times New Roman"/>
          <w:i/>
          <w:sz w:val="24"/>
          <w:szCs w:val="24"/>
        </w:rPr>
        <w:t xml:space="preserve">Bono de </w:t>
      </w:r>
      <w:proofErr w:type="spellStart"/>
      <w:r>
        <w:rPr>
          <w:rFonts w:ascii="Times New Roman" w:hAnsi="Times New Roman" w:cs="Times New Roman"/>
          <w:i/>
          <w:sz w:val="24"/>
          <w:szCs w:val="24"/>
        </w:rPr>
        <w:t>Desarrollo</w:t>
      </w:r>
      <w:proofErr w:type="spellEnd"/>
      <w:r>
        <w:rPr>
          <w:rFonts w:ascii="Times New Roman" w:hAnsi="Times New Roman" w:cs="Times New Roman"/>
          <w:i/>
          <w:sz w:val="24"/>
          <w:szCs w:val="24"/>
        </w:rPr>
        <w:t xml:space="preserve"> Humano </w:t>
      </w:r>
      <w:r>
        <w:rPr>
          <w:rFonts w:ascii="Times New Roman" w:hAnsi="Times New Roman" w:cs="Times New Roman"/>
          <w:sz w:val="24"/>
          <w:szCs w:val="24"/>
        </w:rPr>
        <w:t xml:space="preserve">(BDH), esse sendo integrado ao </w:t>
      </w:r>
      <w:r>
        <w:rPr>
          <w:rFonts w:ascii="Times New Roman" w:hAnsi="Times New Roman" w:cs="Times New Roman"/>
          <w:i/>
          <w:sz w:val="24"/>
          <w:szCs w:val="24"/>
        </w:rPr>
        <w:t xml:space="preserve">Programa de </w:t>
      </w:r>
      <w:proofErr w:type="spellStart"/>
      <w:r>
        <w:rPr>
          <w:rFonts w:ascii="Times New Roman" w:hAnsi="Times New Roman" w:cs="Times New Roman"/>
          <w:i/>
          <w:sz w:val="24"/>
          <w:szCs w:val="24"/>
        </w:rPr>
        <w:t>Proteccíon</w:t>
      </w:r>
      <w:proofErr w:type="spellEnd"/>
      <w:r>
        <w:rPr>
          <w:rFonts w:ascii="Times New Roman" w:hAnsi="Times New Roman" w:cs="Times New Roman"/>
          <w:i/>
          <w:sz w:val="24"/>
          <w:szCs w:val="24"/>
        </w:rPr>
        <w:t xml:space="preserve"> Social</w:t>
      </w:r>
      <w:r>
        <w:rPr>
          <w:rFonts w:ascii="Times New Roman" w:hAnsi="Times New Roman" w:cs="Times New Roman"/>
          <w:sz w:val="24"/>
          <w:szCs w:val="24"/>
        </w:rPr>
        <w:t xml:space="preserve"> (PPS). A idade limite dos estudantes </w:t>
      </w:r>
      <w:r>
        <w:rPr>
          <w:rFonts w:ascii="Times New Roman" w:hAnsi="Times New Roman" w:cs="Times New Roman"/>
          <w:sz w:val="24"/>
          <w:szCs w:val="24"/>
        </w:rPr>
        <w:lastRenderedPageBreak/>
        <w:t>diminui para 16 anos, a proteção aos idosos se mantém e as transferências mensais também. Em seu ano de criação o BDH não ocupava nem 0,5% do orçamento do PIB, o que se alterou somente em 2007 no primeiro ano de governo de Rafael Correa (esquerda). Correa governou o Equador por 10 anos (de 2007 a 2013) e durante sua gestão o programa teve tanto sua parcela do orçamento do PIB aumentada para 1,12% quanto a manutenção da população coberta sempre acima de 10% do total. Em 2014, contudo, o investimento relativo ao PIB e a população coberta caíram para 0,69% e 6,88%, respectivamente, mantendo números próximos em 2015 e 2016.</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Em paralelo, no ano de 2011 criou-se o programa </w:t>
      </w:r>
      <w:proofErr w:type="spellStart"/>
      <w:r>
        <w:rPr>
          <w:rFonts w:ascii="Times New Roman" w:hAnsi="Times New Roman" w:cs="Times New Roman"/>
          <w:i/>
          <w:sz w:val="24"/>
          <w:szCs w:val="24"/>
        </w:rPr>
        <w:t>Desnutrición</w:t>
      </w:r>
      <w:proofErr w:type="spellEnd"/>
      <w:r>
        <w:rPr>
          <w:rFonts w:ascii="Times New Roman" w:hAnsi="Times New Roman" w:cs="Times New Roman"/>
          <w:i/>
          <w:sz w:val="24"/>
          <w:szCs w:val="24"/>
        </w:rPr>
        <w:t xml:space="preserve"> Cero </w:t>
      </w:r>
      <w:r>
        <w:rPr>
          <w:rFonts w:ascii="Times New Roman" w:hAnsi="Times New Roman" w:cs="Times New Roman"/>
          <w:sz w:val="24"/>
          <w:szCs w:val="24"/>
        </w:rPr>
        <w:t>destinado a eliminar a desnutrição em crianças menores de um ano a população a qual o benefício era destinado eram as mães dessas crianças e mulheres grávidas em situação de pobreza. O limite máximo de tempo de recebimento desse último é de 1,75 anos e 2015 foi o ano em que a porcentagem do orçamento do PIB se mostrou maior e não passou de 0,006%.</w:t>
      </w:r>
    </w:p>
    <w:p w:rsidR="00BE43BD" w:rsidRDefault="00BE43BD" w:rsidP="00A2738E">
      <w:pPr>
        <w:spacing w:line="480" w:lineRule="auto"/>
        <w:ind w:firstLine="1134"/>
        <w:rPr>
          <w:rFonts w:ascii="Times New Roman" w:hAnsi="Times New Roman" w:cs="Times New Roman"/>
          <w:sz w:val="24"/>
          <w:szCs w:val="24"/>
        </w:rPr>
      </w:pPr>
    </w:p>
    <w:p w:rsidR="00BE43BD" w:rsidRPr="00926B4B"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2.10 </w:t>
      </w:r>
      <w:r w:rsidR="00BE43BD" w:rsidRPr="00926B4B">
        <w:rPr>
          <w:rFonts w:ascii="Times New Roman" w:hAnsi="Times New Roman" w:cs="Times New Roman"/>
          <w:color w:val="auto"/>
          <w:sz w:val="24"/>
          <w:szCs w:val="24"/>
        </w:rPr>
        <w:t>G</w:t>
      </w:r>
      <w:r w:rsidRPr="00926B4B">
        <w:rPr>
          <w:rFonts w:ascii="Times New Roman" w:hAnsi="Times New Roman" w:cs="Times New Roman"/>
          <w:color w:val="auto"/>
          <w:sz w:val="24"/>
          <w:szCs w:val="24"/>
        </w:rPr>
        <w:t>uatemala</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No primeiro ano de governo de </w:t>
      </w:r>
      <w:proofErr w:type="spellStart"/>
      <w:r>
        <w:rPr>
          <w:rFonts w:ascii="Times New Roman" w:hAnsi="Times New Roman" w:cs="Times New Roman"/>
          <w:sz w:val="24"/>
          <w:szCs w:val="24"/>
        </w:rPr>
        <w:t>Alvaro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Colom</w:t>
      </w:r>
      <w:proofErr w:type="spellEnd"/>
      <w:r>
        <w:rPr>
          <w:rFonts w:ascii="Times New Roman" w:hAnsi="Times New Roman" w:cs="Times New Roman"/>
          <w:sz w:val="24"/>
          <w:szCs w:val="24"/>
        </w:rPr>
        <w:t xml:space="preserve"> (centro-esquerda) é criado o programa </w:t>
      </w:r>
      <w:r>
        <w:rPr>
          <w:rFonts w:ascii="Times New Roman" w:hAnsi="Times New Roman" w:cs="Times New Roman"/>
          <w:i/>
          <w:sz w:val="24"/>
          <w:szCs w:val="24"/>
        </w:rPr>
        <w:t xml:space="preserve">Mi </w:t>
      </w:r>
      <w:proofErr w:type="spellStart"/>
      <w:r>
        <w:rPr>
          <w:rFonts w:ascii="Times New Roman" w:hAnsi="Times New Roman" w:cs="Times New Roman"/>
          <w:i/>
          <w:sz w:val="24"/>
          <w:szCs w:val="24"/>
        </w:rPr>
        <w:t>Familia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Progressa</w:t>
      </w:r>
      <w:proofErr w:type="spellEnd"/>
      <w:r>
        <w:rPr>
          <w:rFonts w:ascii="Times New Roman" w:hAnsi="Times New Roman" w:cs="Times New Roman"/>
          <w:sz w:val="24"/>
          <w:szCs w:val="24"/>
        </w:rPr>
        <w:t xml:space="preserve"> (2008 – 2011). Durante os 4 anos de governo de </w:t>
      </w:r>
      <w:proofErr w:type="spellStart"/>
      <w:r>
        <w:rPr>
          <w:rFonts w:ascii="Times New Roman" w:hAnsi="Times New Roman" w:cs="Times New Roman"/>
          <w:sz w:val="24"/>
          <w:szCs w:val="24"/>
        </w:rPr>
        <w:t>Colom</w:t>
      </w:r>
      <w:proofErr w:type="spellEnd"/>
      <w:r>
        <w:rPr>
          <w:rFonts w:ascii="Times New Roman" w:hAnsi="Times New Roman" w:cs="Times New Roman"/>
          <w:sz w:val="24"/>
          <w:szCs w:val="24"/>
        </w:rPr>
        <w:t xml:space="preserve"> o programa chegou a atingir 38% de pessoas cobertas pelo programa e a utilizar 0,28% do PIB ao ano. Em 2012, Otto Pérez Molina (direita) substitui o programa do governo anterior pelo </w:t>
      </w:r>
      <w:r w:rsidRPr="004F54E8">
        <w:rPr>
          <w:rFonts w:ascii="Times New Roman" w:hAnsi="Times New Roman" w:cs="Times New Roman"/>
          <w:i/>
          <w:sz w:val="24"/>
          <w:szCs w:val="24"/>
        </w:rPr>
        <w:t>Mi Bono Seguro</w:t>
      </w:r>
      <w:r>
        <w:rPr>
          <w:rFonts w:ascii="Times New Roman" w:hAnsi="Times New Roman" w:cs="Times New Roman"/>
          <w:sz w:val="24"/>
          <w:szCs w:val="24"/>
        </w:rPr>
        <w:t xml:space="preserve"> (MBS), passando a transferir renda mensalmente, em vez de bimestral. Apesar disso, manteve todas as características e estrutura do programa anterior. De 2012 a 2016 o MBS não ocupou mais de 0,20% do PIB. À título de ilustração, em 2013, o ano de maior cobertura de famílias, o programa </w:t>
      </w:r>
      <w:r>
        <w:rPr>
          <w:rFonts w:ascii="Times New Roman" w:hAnsi="Times New Roman" w:cs="Times New Roman"/>
          <w:sz w:val="24"/>
          <w:szCs w:val="24"/>
        </w:rPr>
        <w:lastRenderedPageBreak/>
        <w:t>atingiu 737.247 famílias, sendo menor do que as 862.002 famílias atingidas pelo</w:t>
      </w:r>
      <w:r>
        <w:rPr>
          <w:rFonts w:ascii="Times New Roman" w:hAnsi="Times New Roman" w:cs="Times New Roman"/>
          <w:i/>
          <w:sz w:val="24"/>
          <w:szCs w:val="24"/>
        </w:rPr>
        <w:t xml:space="preserve"> Mi </w:t>
      </w:r>
      <w:proofErr w:type="spellStart"/>
      <w:r>
        <w:rPr>
          <w:rFonts w:ascii="Times New Roman" w:hAnsi="Times New Roman" w:cs="Times New Roman"/>
          <w:i/>
          <w:sz w:val="24"/>
          <w:szCs w:val="24"/>
        </w:rPr>
        <w:t>Familia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Progressa</w:t>
      </w:r>
      <w:proofErr w:type="spellEnd"/>
      <w:r>
        <w:rPr>
          <w:rFonts w:ascii="Times New Roman" w:hAnsi="Times New Roman" w:cs="Times New Roman"/>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em 2011, portanto, é possível apontar um pequeno recuo neste quesito.</w:t>
      </w:r>
    </w:p>
    <w:p w:rsidR="00BE43BD" w:rsidRDefault="00BE43BD" w:rsidP="00A2738E">
      <w:pPr>
        <w:spacing w:line="480" w:lineRule="auto"/>
        <w:ind w:firstLine="1134"/>
        <w:rPr>
          <w:rFonts w:ascii="Times New Roman" w:hAnsi="Times New Roman" w:cs="Times New Roman"/>
          <w:sz w:val="24"/>
          <w:szCs w:val="24"/>
        </w:rPr>
      </w:pPr>
    </w:p>
    <w:p w:rsidR="00BE43BD" w:rsidRPr="004840F1"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2.11 </w:t>
      </w:r>
      <w:r w:rsidRPr="004840F1">
        <w:rPr>
          <w:rFonts w:ascii="Times New Roman" w:hAnsi="Times New Roman" w:cs="Times New Roman"/>
          <w:color w:val="auto"/>
          <w:sz w:val="24"/>
          <w:szCs w:val="24"/>
        </w:rPr>
        <w:t>Haiti</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O Haiti criou sua primeira PTRC somente em 2012</w:t>
      </w:r>
      <w:r w:rsidRPr="00053629">
        <w:rPr>
          <w:rFonts w:ascii="Times New Roman" w:hAnsi="Times New Roman" w:cs="Times New Roman"/>
          <w:sz w:val="24"/>
          <w:szCs w:val="24"/>
        </w:rPr>
        <w:t xml:space="preserve"> </w:t>
      </w:r>
      <w:r>
        <w:rPr>
          <w:rFonts w:ascii="Times New Roman" w:hAnsi="Times New Roman" w:cs="Times New Roman"/>
          <w:sz w:val="24"/>
          <w:szCs w:val="24"/>
        </w:rPr>
        <w:t xml:space="preserve">durante o governo de Michel </w:t>
      </w:r>
      <w:proofErr w:type="spellStart"/>
      <w:r>
        <w:rPr>
          <w:rFonts w:ascii="Times New Roman" w:hAnsi="Times New Roman" w:cs="Times New Roman"/>
          <w:sz w:val="24"/>
          <w:szCs w:val="24"/>
        </w:rPr>
        <w:t>Martelli</w:t>
      </w:r>
      <w:proofErr w:type="spellEnd"/>
      <w:r>
        <w:rPr>
          <w:rFonts w:ascii="Times New Roman" w:hAnsi="Times New Roman" w:cs="Times New Roman"/>
          <w:sz w:val="24"/>
          <w:szCs w:val="24"/>
        </w:rPr>
        <w:t xml:space="preserve"> (</w:t>
      </w:r>
      <w:r w:rsidRPr="00053629">
        <w:rPr>
          <w:rFonts w:ascii="Times New Roman" w:hAnsi="Times New Roman" w:cs="Times New Roman"/>
          <w:sz w:val="24"/>
          <w:szCs w:val="24"/>
        </w:rPr>
        <w:t>centro-direita</w:t>
      </w:r>
      <w:r>
        <w:rPr>
          <w:rFonts w:ascii="Times New Roman" w:hAnsi="Times New Roman" w:cs="Times New Roman"/>
          <w:sz w:val="24"/>
          <w:szCs w:val="24"/>
        </w:rPr>
        <w:t xml:space="preserve">), sob a alcunha de </w:t>
      </w:r>
      <w:r>
        <w:rPr>
          <w:rFonts w:ascii="Times New Roman" w:hAnsi="Times New Roman" w:cs="Times New Roman"/>
          <w:i/>
          <w:sz w:val="24"/>
          <w:szCs w:val="24"/>
        </w:rPr>
        <w:t xml:space="preserve">Ti </w:t>
      </w:r>
      <w:proofErr w:type="spellStart"/>
      <w:r>
        <w:rPr>
          <w:rFonts w:ascii="Times New Roman" w:hAnsi="Times New Roman" w:cs="Times New Roman"/>
          <w:i/>
          <w:sz w:val="24"/>
          <w:szCs w:val="24"/>
        </w:rPr>
        <w:t>Manman</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Cheri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Tou</w:t>
      </w:r>
      <w:proofErr w:type="spellEnd"/>
      <w:r>
        <w:rPr>
          <w:rFonts w:ascii="Times New Roman" w:hAnsi="Times New Roman" w:cs="Times New Roman"/>
          <w:i/>
          <w:sz w:val="24"/>
          <w:szCs w:val="24"/>
        </w:rPr>
        <w:t xml:space="preserve"> </w:t>
      </w:r>
      <w:proofErr w:type="spellStart"/>
      <w:r w:rsidRPr="00B24B26">
        <w:rPr>
          <w:rFonts w:ascii="Times New Roman" w:hAnsi="Times New Roman" w:cs="Times New Roman"/>
          <w:sz w:val="24"/>
          <w:szCs w:val="24"/>
        </w:rPr>
        <w:t>Nèf</w:t>
      </w:r>
      <w:proofErr w:type="spellEnd"/>
      <w:r>
        <w:rPr>
          <w:rFonts w:ascii="Times New Roman" w:hAnsi="Times New Roman" w:cs="Times New Roman"/>
          <w:sz w:val="24"/>
          <w:szCs w:val="24"/>
        </w:rPr>
        <w:t xml:space="preserve">, </w:t>
      </w:r>
      <w:r w:rsidRPr="00B24B26">
        <w:rPr>
          <w:rFonts w:ascii="Times New Roman" w:hAnsi="Times New Roman" w:cs="Times New Roman"/>
          <w:sz w:val="24"/>
          <w:szCs w:val="24"/>
        </w:rPr>
        <w:t>portanto</w:t>
      </w:r>
      <w:r>
        <w:rPr>
          <w:rFonts w:ascii="Times New Roman" w:hAnsi="Times New Roman" w:cs="Times New Roman"/>
          <w:sz w:val="24"/>
          <w:szCs w:val="24"/>
        </w:rPr>
        <w:t xml:space="preserve">, muito tempo depois dos demais nações da região. Importante salientar que a criação ocorreu durante a intervenção militar da ONU, comandada pelo Brasil, país que realizava intercâmbio técnico para promover políticas de transferência de renda com vários países </w:t>
      </w:r>
      <w:r w:rsidRPr="0068019C">
        <w:rPr>
          <w:rFonts w:ascii="Times New Roman" w:hAnsi="Times New Roman" w:cs="Times New Roman"/>
          <w:sz w:val="24"/>
          <w:szCs w:val="24"/>
        </w:rPr>
        <w:t>(MADEIRA, HELLMAN, MEDEIROS, 2011</w:t>
      </w:r>
      <w:r>
        <w:rPr>
          <w:rFonts w:ascii="Times New Roman" w:hAnsi="Times New Roman" w:cs="Times New Roman"/>
          <w:sz w:val="24"/>
          <w:szCs w:val="24"/>
        </w:rPr>
        <w:t xml:space="preserve">). </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O foco do programa é estimular o desenvolvimento educacional de crianças em situação de extrema pobreza. Para isso, faz transferências mensais de renda, contudo, impõe um limite de participação de até 5 anos. Apesar da crise no país, o programa contou somente com recursos do país em sua implementação. O ano com maior gasto do PIB e com a maior porcentagem de pessoas cobertas são referentes a 2013: 0,10% do PIB e 5,02% da população.</w:t>
      </w:r>
    </w:p>
    <w:p w:rsidR="00BE43BD" w:rsidRDefault="00BE43BD" w:rsidP="00A2738E">
      <w:pPr>
        <w:spacing w:line="480" w:lineRule="auto"/>
        <w:ind w:firstLine="1134"/>
        <w:rPr>
          <w:rFonts w:ascii="Times New Roman" w:hAnsi="Times New Roman" w:cs="Times New Roman"/>
          <w:sz w:val="24"/>
          <w:szCs w:val="24"/>
        </w:rPr>
      </w:pPr>
    </w:p>
    <w:p w:rsidR="00BE43BD" w:rsidRPr="004840F1"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2.12 </w:t>
      </w:r>
      <w:r w:rsidRPr="004840F1">
        <w:rPr>
          <w:rFonts w:ascii="Times New Roman" w:hAnsi="Times New Roman" w:cs="Times New Roman"/>
          <w:color w:val="auto"/>
          <w:sz w:val="24"/>
          <w:szCs w:val="24"/>
        </w:rPr>
        <w:t>Honduras</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ab/>
        <w:t xml:space="preserve">Em 1990, o </w:t>
      </w:r>
      <w:r>
        <w:rPr>
          <w:rFonts w:ascii="Times New Roman" w:hAnsi="Times New Roman" w:cs="Times New Roman"/>
          <w:i/>
          <w:sz w:val="24"/>
          <w:szCs w:val="24"/>
        </w:rPr>
        <w:t xml:space="preserve">Programa de </w:t>
      </w:r>
      <w:proofErr w:type="spellStart"/>
      <w:r>
        <w:rPr>
          <w:rFonts w:ascii="Times New Roman" w:hAnsi="Times New Roman" w:cs="Times New Roman"/>
          <w:i/>
          <w:sz w:val="24"/>
          <w:szCs w:val="24"/>
        </w:rPr>
        <w:t>Asignación</w:t>
      </w:r>
      <w:proofErr w:type="spellEnd"/>
      <w:r>
        <w:rPr>
          <w:rFonts w:ascii="Times New Roman" w:hAnsi="Times New Roman" w:cs="Times New Roman"/>
          <w:i/>
          <w:sz w:val="24"/>
          <w:szCs w:val="24"/>
        </w:rPr>
        <w:t xml:space="preserve"> Familiar </w:t>
      </w:r>
      <w:r>
        <w:rPr>
          <w:rFonts w:ascii="Times New Roman" w:hAnsi="Times New Roman" w:cs="Times New Roman"/>
          <w:sz w:val="24"/>
          <w:szCs w:val="24"/>
        </w:rPr>
        <w:t xml:space="preserve">(PRAF) foi criado emergencialmente pelo governo vigente era de Rafael Leonardo </w:t>
      </w:r>
      <w:proofErr w:type="spellStart"/>
      <w:r>
        <w:rPr>
          <w:rFonts w:ascii="Times New Roman" w:hAnsi="Times New Roman" w:cs="Times New Roman"/>
          <w:sz w:val="24"/>
          <w:szCs w:val="24"/>
        </w:rPr>
        <w:t>Callejas</w:t>
      </w:r>
      <w:proofErr w:type="spellEnd"/>
      <w:r>
        <w:rPr>
          <w:rFonts w:ascii="Times New Roman" w:hAnsi="Times New Roman" w:cs="Times New Roman"/>
          <w:sz w:val="24"/>
          <w:szCs w:val="24"/>
        </w:rPr>
        <w:t xml:space="preserve"> Romero (direita). O objetivo era entregar subsídios sem condicionalidades, apenas com recursos do governo hondurenho, as transferências eram quadrimestrais, cujo foco era atender gestantes e estudantes com idade limite de 14 anos. </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lastRenderedPageBreak/>
        <w:t>Durante o governo de Carlos Roberto Flores (</w:t>
      </w:r>
      <w:r w:rsidRPr="00FC7484">
        <w:rPr>
          <w:rFonts w:ascii="Times New Roman" w:hAnsi="Times New Roman" w:cs="Times New Roman"/>
          <w:sz w:val="24"/>
          <w:szCs w:val="24"/>
        </w:rPr>
        <w:t>direita/centro-direita</w:t>
      </w:r>
      <w:r>
        <w:rPr>
          <w:rFonts w:ascii="Times New Roman" w:hAnsi="Times New Roman" w:cs="Times New Roman"/>
          <w:sz w:val="24"/>
          <w:szCs w:val="24"/>
        </w:rPr>
        <w:t xml:space="preserve">), é criado o PRAF II (1998) financiado pelo BID como projeto piloto, que mais tarde serviria de modelo para outros PTRC. Esse último tem como idade limite para os estudantes 12 anos de idade e atuou paralelamente ao PRAF durante 1998 e 2005. A terceira edição do programa, nomeado de PRAF III, surge no governo de Manuel </w:t>
      </w:r>
      <w:proofErr w:type="spellStart"/>
      <w:r>
        <w:rPr>
          <w:rFonts w:ascii="Times New Roman" w:hAnsi="Times New Roman" w:cs="Times New Roman"/>
          <w:sz w:val="24"/>
          <w:szCs w:val="24"/>
        </w:rPr>
        <w:t>Zelaya</w:t>
      </w:r>
      <w:proofErr w:type="spellEnd"/>
      <w:r>
        <w:rPr>
          <w:rFonts w:ascii="Times New Roman" w:hAnsi="Times New Roman" w:cs="Times New Roman"/>
          <w:sz w:val="24"/>
          <w:szCs w:val="24"/>
        </w:rPr>
        <w:t xml:space="preserve"> (direita/centro-direita) em 2006 e dura até 2009 mantendo a mesma estrutura do PRAF II.  Em 2010 é criado o </w:t>
      </w:r>
      <w:r w:rsidRPr="00FC7484">
        <w:rPr>
          <w:rFonts w:ascii="Times New Roman" w:hAnsi="Times New Roman" w:cs="Times New Roman"/>
          <w:i/>
          <w:sz w:val="24"/>
          <w:szCs w:val="24"/>
        </w:rPr>
        <w:t xml:space="preserve">Bono Vida </w:t>
      </w:r>
      <w:proofErr w:type="spellStart"/>
      <w:r w:rsidRPr="00FC7484">
        <w:rPr>
          <w:rFonts w:ascii="Times New Roman" w:hAnsi="Times New Roman" w:cs="Times New Roman"/>
          <w:i/>
          <w:sz w:val="24"/>
          <w:szCs w:val="24"/>
        </w:rPr>
        <w:t>Mejor</w:t>
      </w:r>
      <w:proofErr w:type="spellEnd"/>
      <w:r>
        <w:rPr>
          <w:rFonts w:ascii="Times New Roman" w:hAnsi="Times New Roman" w:cs="Times New Roman"/>
          <w:sz w:val="24"/>
          <w:szCs w:val="24"/>
        </w:rPr>
        <w:t xml:space="preserve">, durante o governo de Porfirio Lobo </w:t>
      </w:r>
      <w:proofErr w:type="spellStart"/>
      <w:r>
        <w:rPr>
          <w:rFonts w:ascii="Times New Roman" w:hAnsi="Times New Roman" w:cs="Times New Roman"/>
          <w:sz w:val="24"/>
          <w:szCs w:val="24"/>
        </w:rPr>
        <w:t>Sosa</w:t>
      </w:r>
      <w:proofErr w:type="spellEnd"/>
      <w:r>
        <w:rPr>
          <w:rFonts w:ascii="Times New Roman" w:hAnsi="Times New Roman" w:cs="Times New Roman"/>
          <w:sz w:val="24"/>
          <w:szCs w:val="24"/>
        </w:rPr>
        <w:t xml:space="preserve"> (direita). O custo do programa, considerando o porcentual do PIB destinada ao programa se mostrou maior em 2013, atingindo 0,77% do PIB, valor nunca antes alcançado pelos demais PTRC de Honduras.</w:t>
      </w:r>
    </w:p>
    <w:p w:rsidR="00BE43BD" w:rsidRDefault="00BE43BD" w:rsidP="00A2738E">
      <w:pPr>
        <w:spacing w:line="480" w:lineRule="auto"/>
        <w:ind w:firstLine="1134"/>
        <w:rPr>
          <w:rFonts w:ascii="Times New Roman" w:hAnsi="Times New Roman" w:cs="Times New Roman"/>
          <w:sz w:val="24"/>
          <w:szCs w:val="24"/>
        </w:rPr>
      </w:pPr>
    </w:p>
    <w:p w:rsidR="00BE43BD" w:rsidRPr="00FC7484"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2.13 </w:t>
      </w:r>
      <w:r w:rsidRPr="00FC7484">
        <w:rPr>
          <w:rFonts w:ascii="Times New Roman" w:hAnsi="Times New Roman" w:cs="Times New Roman"/>
          <w:color w:val="auto"/>
          <w:sz w:val="24"/>
          <w:szCs w:val="24"/>
        </w:rPr>
        <w:t>Jamaica</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O primeiro e único PTRC da Jamaica, o</w:t>
      </w:r>
      <w:r>
        <w:rPr>
          <w:rFonts w:ascii="Times New Roman" w:hAnsi="Times New Roman" w:cs="Times New Roman"/>
          <w:i/>
          <w:sz w:val="24"/>
          <w:szCs w:val="24"/>
        </w:rPr>
        <w:t xml:space="preserve"> </w:t>
      </w:r>
      <w:proofErr w:type="spellStart"/>
      <w:r>
        <w:rPr>
          <w:rFonts w:ascii="Times New Roman" w:hAnsi="Times New Roman" w:cs="Times New Roman"/>
          <w:i/>
          <w:sz w:val="24"/>
          <w:szCs w:val="24"/>
        </w:rPr>
        <w:t>Programme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of</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Advancement</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Through</w:t>
      </w:r>
      <w:proofErr w:type="spellEnd"/>
      <w:r>
        <w:rPr>
          <w:rFonts w:ascii="Times New Roman" w:hAnsi="Times New Roman" w:cs="Times New Roman"/>
          <w:i/>
          <w:sz w:val="24"/>
          <w:szCs w:val="24"/>
        </w:rPr>
        <w:t xml:space="preserve"> Health </w:t>
      </w:r>
      <w:proofErr w:type="spellStart"/>
      <w:r>
        <w:rPr>
          <w:rFonts w:ascii="Times New Roman" w:hAnsi="Times New Roman" w:cs="Times New Roman"/>
          <w:i/>
          <w:sz w:val="24"/>
          <w:szCs w:val="24"/>
        </w:rPr>
        <w:t>and</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Education</w:t>
      </w:r>
      <w:proofErr w:type="spellEnd"/>
      <w:r>
        <w:rPr>
          <w:rFonts w:ascii="Times New Roman" w:hAnsi="Times New Roman" w:cs="Times New Roman"/>
          <w:i/>
          <w:sz w:val="24"/>
          <w:szCs w:val="24"/>
        </w:rPr>
        <w:t xml:space="preserve"> </w:t>
      </w:r>
      <w:r>
        <w:rPr>
          <w:rFonts w:ascii="Times New Roman" w:hAnsi="Times New Roman" w:cs="Times New Roman"/>
          <w:sz w:val="24"/>
          <w:szCs w:val="24"/>
        </w:rPr>
        <w:t>(PATH), foi criado em 2001 e realizou transferências bimestralmente. Esse se destina a gestantes, idosos, crianças até 17 anos e trabalhadores informais/desempregados, sendo este um diferencial para grande parte dos países da região. Não existiu limitação temporária de participação para seus beneficiários. O seu financiamento teve recursos oriundos do Banco Mundial.</w:t>
      </w:r>
    </w:p>
    <w:p w:rsidR="00BE43BD" w:rsidRDefault="00BE43BD" w:rsidP="00A2738E">
      <w:pPr>
        <w:spacing w:line="480" w:lineRule="auto"/>
        <w:ind w:firstLine="1134"/>
        <w:rPr>
          <w:rFonts w:ascii="Times New Roman" w:hAnsi="Times New Roman" w:cs="Times New Roman"/>
          <w:sz w:val="24"/>
          <w:szCs w:val="24"/>
        </w:rPr>
      </w:pPr>
    </w:p>
    <w:p w:rsidR="00BE43BD" w:rsidRPr="00AA30DF"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2.14 </w:t>
      </w:r>
      <w:r w:rsidRPr="00AA30DF">
        <w:rPr>
          <w:rFonts w:ascii="Times New Roman" w:hAnsi="Times New Roman" w:cs="Times New Roman"/>
          <w:color w:val="auto"/>
          <w:sz w:val="24"/>
          <w:szCs w:val="24"/>
        </w:rPr>
        <w:t>México</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O primeiro PTRC do México durou 7 anos (1997 – 2014), seu nome era </w:t>
      </w:r>
      <w:proofErr w:type="spellStart"/>
      <w:r>
        <w:rPr>
          <w:rFonts w:ascii="Times New Roman" w:hAnsi="Times New Roman" w:cs="Times New Roman"/>
          <w:i/>
          <w:sz w:val="24"/>
          <w:szCs w:val="24"/>
        </w:rPr>
        <w:t>Opotunidades</w:t>
      </w:r>
      <w:proofErr w:type="spellEnd"/>
      <w:r>
        <w:rPr>
          <w:rFonts w:ascii="Times New Roman" w:hAnsi="Times New Roman" w:cs="Times New Roman"/>
          <w:sz w:val="24"/>
          <w:szCs w:val="24"/>
        </w:rPr>
        <w:t xml:space="preserve"> e foi instituído no governo de Ernesto Zedillo (centro/centro-direita). Esse atendia gestantes, crianças e idosos em situação de pobreza com transferências bimestrais e contou com financiamento do Banco Mundial.</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lastRenderedPageBreak/>
        <w:t xml:space="preserve">É possível apontar que as trocas de governo não afetaram a expansão e crescimento do programa que chegou a beneficiar 6 milhões de famílias em 2014, durante o governo de Enrique </w:t>
      </w:r>
      <w:proofErr w:type="spellStart"/>
      <w:r>
        <w:rPr>
          <w:rFonts w:ascii="Times New Roman" w:hAnsi="Times New Roman" w:cs="Times New Roman"/>
          <w:sz w:val="24"/>
          <w:szCs w:val="24"/>
        </w:rPr>
        <w:t>Peña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Nieto</w:t>
      </w:r>
      <w:proofErr w:type="spellEnd"/>
      <w:r>
        <w:rPr>
          <w:rFonts w:ascii="Times New Roman" w:hAnsi="Times New Roman" w:cs="Times New Roman"/>
          <w:sz w:val="24"/>
          <w:szCs w:val="24"/>
        </w:rPr>
        <w:t xml:space="preserve"> (centro/centro-direita). Por exemplo, esse último governo criou ainda, em 2014, o </w:t>
      </w:r>
      <w:r>
        <w:rPr>
          <w:rFonts w:ascii="Times New Roman" w:hAnsi="Times New Roman" w:cs="Times New Roman"/>
          <w:i/>
          <w:sz w:val="24"/>
          <w:szCs w:val="24"/>
        </w:rPr>
        <w:t>Prospera</w:t>
      </w:r>
      <w:r>
        <w:rPr>
          <w:rFonts w:ascii="Times New Roman" w:hAnsi="Times New Roman" w:cs="Times New Roman"/>
          <w:sz w:val="24"/>
          <w:szCs w:val="24"/>
        </w:rPr>
        <w:t xml:space="preserve">, o programa sucessor do </w:t>
      </w:r>
      <w:r>
        <w:rPr>
          <w:rFonts w:ascii="Times New Roman" w:hAnsi="Times New Roman" w:cs="Times New Roman"/>
          <w:i/>
          <w:sz w:val="24"/>
          <w:szCs w:val="24"/>
        </w:rPr>
        <w:t>Oportunidades</w:t>
      </w:r>
      <w:r>
        <w:rPr>
          <w:rFonts w:ascii="Times New Roman" w:hAnsi="Times New Roman" w:cs="Times New Roman"/>
          <w:sz w:val="24"/>
          <w:szCs w:val="24"/>
        </w:rPr>
        <w:t xml:space="preserve">. Esta nova PTRC impôs mudanças incrementais que tornaram o programa mais inclusivo, como passar a cobrir também trabalhadores informais/desempregados, estipular 22 anos como a idade limite dos estudantes recebedores do benefício. Apesar disso, no que concerne às outras condicionalidades, o orçamento – considerando o percentual do PIB dedicado – além da população coberta, o </w:t>
      </w:r>
      <w:r>
        <w:rPr>
          <w:rFonts w:ascii="Times New Roman" w:hAnsi="Times New Roman" w:cs="Times New Roman"/>
          <w:i/>
          <w:sz w:val="24"/>
          <w:szCs w:val="24"/>
        </w:rPr>
        <w:t>Prospera</w:t>
      </w:r>
      <w:r>
        <w:rPr>
          <w:rFonts w:ascii="Times New Roman" w:hAnsi="Times New Roman" w:cs="Times New Roman"/>
          <w:sz w:val="24"/>
          <w:szCs w:val="24"/>
        </w:rPr>
        <w:t xml:space="preserve"> assemelha ao seu antecessor.</w:t>
      </w:r>
    </w:p>
    <w:p w:rsidR="00BE43BD" w:rsidRDefault="00BE43BD" w:rsidP="00A2738E">
      <w:pPr>
        <w:spacing w:line="480" w:lineRule="auto"/>
        <w:ind w:firstLine="1134"/>
        <w:rPr>
          <w:rFonts w:ascii="Times New Roman" w:hAnsi="Times New Roman" w:cs="Times New Roman"/>
          <w:sz w:val="24"/>
          <w:szCs w:val="24"/>
        </w:rPr>
      </w:pPr>
    </w:p>
    <w:p w:rsidR="00BE43BD" w:rsidRPr="00B22247"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2.15 </w:t>
      </w:r>
      <w:r w:rsidRPr="00B22247">
        <w:rPr>
          <w:rFonts w:ascii="Times New Roman" w:hAnsi="Times New Roman" w:cs="Times New Roman"/>
          <w:color w:val="auto"/>
          <w:sz w:val="24"/>
          <w:szCs w:val="24"/>
        </w:rPr>
        <w:t>Nicarágua</w:t>
      </w:r>
    </w:p>
    <w:p w:rsidR="00BE43BD" w:rsidRDefault="00BE43BD" w:rsidP="00A2738E">
      <w:pPr>
        <w:spacing w:line="480" w:lineRule="auto"/>
        <w:ind w:firstLine="1134"/>
        <w:rPr>
          <w:rFonts w:ascii="Times New Roman" w:hAnsi="Times New Roman" w:cs="Times New Roman"/>
          <w:sz w:val="24"/>
          <w:szCs w:val="24"/>
        </w:rPr>
      </w:pPr>
      <w:r w:rsidRPr="00B22247">
        <w:rPr>
          <w:rFonts w:ascii="Times New Roman" w:hAnsi="Times New Roman" w:cs="Times New Roman"/>
          <w:sz w:val="24"/>
          <w:szCs w:val="24"/>
        </w:rPr>
        <w:tab/>
        <w:t xml:space="preserve">Em 2000, </w:t>
      </w:r>
      <w:r>
        <w:rPr>
          <w:rFonts w:ascii="Times New Roman" w:hAnsi="Times New Roman" w:cs="Times New Roman"/>
          <w:sz w:val="24"/>
          <w:szCs w:val="24"/>
        </w:rPr>
        <w:t>foi</w:t>
      </w:r>
      <w:r w:rsidRPr="00B22247">
        <w:rPr>
          <w:rFonts w:ascii="Times New Roman" w:hAnsi="Times New Roman" w:cs="Times New Roman"/>
          <w:sz w:val="24"/>
          <w:szCs w:val="24"/>
        </w:rPr>
        <w:t xml:space="preserve"> criado o primeiro programa nicaraguense de transferência de renda condicionada</w:t>
      </w:r>
      <w:r>
        <w:rPr>
          <w:rFonts w:ascii="Times New Roman" w:hAnsi="Times New Roman" w:cs="Times New Roman"/>
          <w:sz w:val="24"/>
          <w:szCs w:val="24"/>
        </w:rPr>
        <w:t>,</w:t>
      </w:r>
      <w:r w:rsidRPr="00B22247">
        <w:rPr>
          <w:rFonts w:ascii="Times New Roman" w:hAnsi="Times New Roman" w:cs="Times New Roman"/>
          <w:sz w:val="24"/>
          <w:szCs w:val="24"/>
        </w:rPr>
        <w:t xml:space="preserve"> o </w:t>
      </w:r>
      <w:proofErr w:type="spellStart"/>
      <w:r w:rsidRPr="00B22247">
        <w:rPr>
          <w:rFonts w:ascii="Times New Roman" w:hAnsi="Times New Roman" w:cs="Times New Roman"/>
          <w:sz w:val="24"/>
          <w:szCs w:val="24"/>
        </w:rPr>
        <w:t>Red</w:t>
      </w:r>
      <w:proofErr w:type="spellEnd"/>
      <w:r w:rsidRPr="00B22247">
        <w:rPr>
          <w:rFonts w:ascii="Times New Roman" w:hAnsi="Times New Roman" w:cs="Times New Roman"/>
          <w:sz w:val="24"/>
          <w:szCs w:val="24"/>
        </w:rPr>
        <w:t xml:space="preserve"> de </w:t>
      </w:r>
      <w:proofErr w:type="spellStart"/>
      <w:r w:rsidRPr="00B22247">
        <w:rPr>
          <w:rFonts w:ascii="Times New Roman" w:hAnsi="Times New Roman" w:cs="Times New Roman"/>
          <w:sz w:val="24"/>
          <w:szCs w:val="24"/>
        </w:rPr>
        <w:t>Protección</w:t>
      </w:r>
      <w:proofErr w:type="spellEnd"/>
      <w:r w:rsidRPr="00B22247">
        <w:rPr>
          <w:rFonts w:ascii="Times New Roman" w:hAnsi="Times New Roman" w:cs="Times New Roman"/>
          <w:sz w:val="24"/>
          <w:szCs w:val="24"/>
        </w:rPr>
        <w:t xml:space="preserve"> Social (2000 – 2006), durante o penúltimo ano de governo do Arnoldo </w:t>
      </w:r>
      <w:proofErr w:type="spellStart"/>
      <w:r w:rsidRPr="00B22247">
        <w:rPr>
          <w:rFonts w:ascii="Times New Roman" w:hAnsi="Times New Roman" w:cs="Times New Roman"/>
          <w:sz w:val="24"/>
          <w:szCs w:val="24"/>
        </w:rPr>
        <w:t>Alemán</w:t>
      </w:r>
      <w:proofErr w:type="spellEnd"/>
      <w:r w:rsidRPr="00B22247">
        <w:rPr>
          <w:rFonts w:ascii="Times New Roman" w:hAnsi="Times New Roman" w:cs="Times New Roman"/>
          <w:sz w:val="24"/>
          <w:szCs w:val="24"/>
        </w:rPr>
        <w:t xml:space="preserve"> </w:t>
      </w:r>
      <w:proofErr w:type="spellStart"/>
      <w:r w:rsidRPr="00B22247">
        <w:rPr>
          <w:rFonts w:ascii="Times New Roman" w:hAnsi="Times New Roman" w:cs="Times New Roman"/>
          <w:sz w:val="24"/>
          <w:szCs w:val="24"/>
        </w:rPr>
        <w:t>Lacayo</w:t>
      </w:r>
      <w:proofErr w:type="spellEnd"/>
      <w:r w:rsidRPr="00B22247">
        <w:rPr>
          <w:rFonts w:ascii="Times New Roman" w:hAnsi="Times New Roman" w:cs="Times New Roman"/>
          <w:sz w:val="24"/>
          <w:szCs w:val="24"/>
        </w:rPr>
        <w:t xml:space="preserve"> (direita). Enrique </w:t>
      </w:r>
      <w:proofErr w:type="spellStart"/>
      <w:r w:rsidRPr="00B22247">
        <w:rPr>
          <w:rFonts w:ascii="Times New Roman" w:hAnsi="Times New Roman" w:cs="Times New Roman"/>
          <w:sz w:val="24"/>
          <w:szCs w:val="24"/>
        </w:rPr>
        <w:t>Bolaños</w:t>
      </w:r>
      <w:proofErr w:type="spellEnd"/>
      <w:r w:rsidRPr="00B22247">
        <w:rPr>
          <w:rFonts w:ascii="Times New Roman" w:hAnsi="Times New Roman" w:cs="Times New Roman"/>
          <w:sz w:val="24"/>
          <w:szCs w:val="24"/>
        </w:rPr>
        <w:t xml:space="preserve"> </w:t>
      </w:r>
      <w:proofErr w:type="spellStart"/>
      <w:r w:rsidRPr="00B22247">
        <w:rPr>
          <w:rFonts w:ascii="Times New Roman" w:hAnsi="Times New Roman" w:cs="Times New Roman"/>
          <w:sz w:val="24"/>
          <w:szCs w:val="24"/>
        </w:rPr>
        <w:t>Geyer</w:t>
      </w:r>
      <w:proofErr w:type="spellEnd"/>
      <w:r w:rsidRPr="00B22247">
        <w:rPr>
          <w:rFonts w:ascii="Times New Roman" w:hAnsi="Times New Roman" w:cs="Times New Roman"/>
          <w:sz w:val="24"/>
          <w:szCs w:val="24"/>
        </w:rPr>
        <w:t xml:space="preserve"> (direita) assum</w:t>
      </w:r>
      <w:r>
        <w:rPr>
          <w:rFonts w:ascii="Times New Roman" w:hAnsi="Times New Roman" w:cs="Times New Roman"/>
          <w:sz w:val="24"/>
          <w:szCs w:val="24"/>
        </w:rPr>
        <w:t>iu</w:t>
      </w:r>
      <w:r w:rsidRPr="00B22247">
        <w:rPr>
          <w:rFonts w:ascii="Times New Roman" w:hAnsi="Times New Roman" w:cs="Times New Roman"/>
          <w:sz w:val="24"/>
          <w:szCs w:val="24"/>
        </w:rPr>
        <w:t xml:space="preserve"> a presidência em 2002 e</w:t>
      </w:r>
      <w:r>
        <w:rPr>
          <w:rFonts w:ascii="Times New Roman" w:hAnsi="Times New Roman" w:cs="Times New Roman"/>
          <w:sz w:val="24"/>
          <w:szCs w:val="24"/>
        </w:rPr>
        <w:t>,</w:t>
      </w:r>
      <w:r w:rsidRPr="00B22247">
        <w:rPr>
          <w:rFonts w:ascii="Times New Roman" w:hAnsi="Times New Roman" w:cs="Times New Roman"/>
          <w:sz w:val="24"/>
          <w:szCs w:val="24"/>
        </w:rPr>
        <w:t xml:space="preserve"> no ano seguinte</w:t>
      </w:r>
      <w:r>
        <w:rPr>
          <w:rFonts w:ascii="Times New Roman" w:hAnsi="Times New Roman" w:cs="Times New Roman"/>
          <w:sz w:val="24"/>
          <w:szCs w:val="24"/>
        </w:rPr>
        <w:t>,</w:t>
      </w:r>
      <w:r w:rsidRPr="00B22247">
        <w:rPr>
          <w:rFonts w:ascii="Times New Roman" w:hAnsi="Times New Roman" w:cs="Times New Roman"/>
          <w:sz w:val="24"/>
          <w:szCs w:val="24"/>
        </w:rPr>
        <w:t xml:space="preserve"> um pouco mais que dobr</w:t>
      </w:r>
      <w:r>
        <w:rPr>
          <w:rFonts w:ascii="Times New Roman" w:hAnsi="Times New Roman" w:cs="Times New Roman"/>
          <w:sz w:val="24"/>
          <w:szCs w:val="24"/>
        </w:rPr>
        <w:t>ou</w:t>
      </w:r>
      <w:r w:rsidRPr="00B22247">
        <w:rPr>
          <w:rFonts w:ascii="Times New Roman" w:hAnsi="Times New Roman" w:cs="Times New Roman"/>
          <w:sz w:val="24"/>
          <w:szCs w:val="24"/>
        </w:rPr>
        <w:t xml:space="preserve"> </w:t>
      </w:r>
      <w:r>
        <w:rPr>
          <w:rFonts w:ascii="Times New Roman" w:hAnsi="Times New Roman" w:cs="Times New Roman"/>
          <w:sz w:val="24"/>
          <w:szCs w:val="24"/>
        </w:rPr>
        <w:t xml:space="preserve">a quantidade de </w:t>
      </w:r>
      <w:r w:rsidRPr="00B22247">
        <w:rPr>
          <w:rFonts w:ascii="Times New Roman" w:hAnsi="Times New Roman" w:cs="Times New Roman"/>
          <w:sz w:val="24"/>
          <w:szCs w:val="24"/>
        </w:rPr>
        <w:t>famílias cobertas</w:t>
      </w:r>
      <w:r>
        <w:rPr>
          <w:rFonts w:ascii="Times New Roman" w:hAnsi="Times New Roman" w:cs="Times New Roman"/>
          <w:sz w:val="24"/>
          <w:szCs w:val="24"/>
        </w:rPr>
        <w:t xml:space="preserve"> pela política social</w:t>
      </w:r>
      <w:r w:rsidRPr="00B22247">
        <w:rPr>
          <w:rFonts w:ascii="Times New Roman" w:hAnsi="Times New Roman" w:cs="Times New Roman"/>
          <w:sz w:val="24"/>
          <w:szCs w:val="24"/>
        </w:rPr>
        <w:t xml:space="preserve">. Em 2005 – ainda no mesmo governo </w:t>
      </w:r>
      <w:r>
        <w:rPr>
          <w:rFonts w:ascii="Times New Roman" w:hAnsi="Times New Roman" w:cs="Times New Roman"/>
          <w:sz w:val="24"/>
          <w:szCs w:val="24"/>
        </w:rPr>
        <w:t>–, foi</w:t>
      </w:r>
      <w:r w:rsidRPr="00B22247">
        <w:rPr>
          <w:rFonts w:ascii="Times New Roman" w:hAnsi="Times New Roman" w:cs="Times New Roman"/>
          <w:sz w:val="24"/>
          <w:szCs w:val="24"/>
        </w:rPr>
        <w:t xml:space="preserve"> criado o programa Sistema de </w:t>
      </w:r>
      <w:proofErr w:type="spellStart"/>
      <w:r w:rsidRPr="00B22247">
        <w:rPr>
          <w:rFonts w:ascii="Times New Roman" w:hAnsi="Times New Roman" w:cs="Times New Roman"/>
          <w:sz w:val="24"/>
          <w:szCs w:val="24"/>
        </w:rPr>
        <w:t>Atencción</w:t>
      </w:r>
      <w:proofErr w:type="spellEnd"/>
      <w:r w:rsidRPr="00B22247">
        <w:rPr>
          <w:rFonts w:ascii="Times New Roman" w:hAnsi="Times New Roman" w:cs="Times New Roman"/>
          <w:sz w:val="24"/>
          <w:szCs w:val="24"/>
        </w:rPr>
        <w:t xml:space="preserve"> a </w:t>
      </w:r>
      <w:proofErr w:type="spellStart"/>
      <w:r w:rsidRPr="00B22247">
        <w:rPr>
          <w:rFonts w:ascii="Times New Roman" w:hAnsi="Times New Roman" w:cs="Times New Roman"/>
          <w:sz w:val="24"/>
          <w:szCs w:val="24"/>
        </w:rPr>
        <w:t>Crisis</w:t>
      </w:r>
      <w:proofErr w:type="spellEnd"/>
      <w:r w:rsidRPr="00B22247">
        <w:rPr>
          <w:rFonts w:ascii="Times New Roman" w:hAnsi="Times New Roman" w:cs="Times New Roman"/>
          <w:sz w:val="24"/>
          <w:szCs w:val="24"/>
        </w:rPr>
        <w:t xml:space="preserve"> (2005 – 2006)</w:t>
      </w:r>
      <w:r>
        <w:rPr>
          <w:rFonts w:ascii="Times New Roman" w:hAnsi="Times New Roman" w:cs="Times New Roman"/>
          <w:sz w:val="24"/>
          <w:szCs w:val="24"/>
        </w:rPr>
        <w:t>, tendo o</w:t>
      </w:r>
      <w:r w:rsidRPr="00B22247">
        <w:rPr>
          <w:rFonts w:ascii="Times New Roman" w:hAnsi="Times New Roman" w:cs="Times New Roman"/>
          <w:sz w:val="24"/>
          <w:szCs w:val="24"/>
        </w:rPr>
        <w:t xml:space="preserve"> foco de atender municípios específicos do norte do país atingidos por desastres naturais. </w:t>
      </w:r>
      <w:r>
        <w:rPr>
          <w:rFonts w:ascii="Times New Roman" w:hAnsi="Times New Roman" w:cs="Times New Roman"/>
          <w:sz w:val="24"/>
          <w:szCs w:val="24"/>
        </w:rPr>
        <w:t>Neste caso, foi possível verificar uma redução d</w:t>
      </w:r>
      <w:r w:rsidRPr="00B22247">
        <w:rPr>
          <w:rFonts w:ascii="Times New Roman" w:hAnsi="Times New Roman" w:cs="Times New Roman"/>
          <w:sz w:val="24"/>
          <w:szCs w:val="24"/>
        </w:rPr>
        <w:t xml:space="preserve">a idade limite </w:t>
      </w:r>
      <w:r>
        <w:rPr>
          <w:rFonts w:ascii="Times New Roman" w:hAnsi="Times New Roman" w:cs="Times New Roman"/>
          <w:sz w:val="24"/>
          <w:szCs w:val="24"/>
        </w:rPr>
        <w:t xml:space="preserve">de seleção </w:t>
      </w:r>
      <w:r w:rsidRPr="00B22247">
        <w:rPr>
          <w:rFonts w:ascii="Times New Roman" w:hAnsi="Times New Roman" w:cs="Times New Roman"/>
          <w:sz w:val="24"/>
          <w:szCs w:val="24"/>
        </w:rPr>
        <w:t>dos estudantes</w:t>
      </w:r>
      <w:r>
        <w:rPr>
          <w:rFonts w:ascii="Times New Roman" w:hAnsi="Times New Roman" w:cs="Times New Roman"/>
          <w:sz w:val="24"/>
          <w:szCs w:val="24"/>
        </w:rPr>
        <w:t>, passando para 15 anos. Ademais, enquanto esta política</w:t>
      </w:r>
      <w:r w:rsidRPr="00B22247">
        <w:rPr>
          <w:rFonts w:ascii="Times New Roman" w:hAnsi="Times New Roman" w:cs="Times New Roman"/>
          <w:sz w:val="24"/>
          <w:szCs w:val="24"/>
        </w:rPr>
        <w:t xml:space="preserve"> cont</w:t>
      </w:r>
      <w:r>
        <w:rPr>
          <w:rFonts w:ascii="Times New Roman" w:hAnsi="Times New Roman" w:cs="Times New Roman"/>
          <w:sz w:val="24"/>
          <w:szCs w:val="24"/>
        </w:rPr>
        <w:t xml:space="preserve">ou somente com recursos oriundos </w:t>
      </w:r>
      <w:r w:rsidRPr="00B22247">
        <w:rPr>
          <w:rFonts w:ascii="Times New Roman" w:hAnsi="Times New Roman" w:cs="Times New Roman"/>
          <w:sz w:val="24"/>
          <w:szCs w:val="24"/>
        </w:rPr>
        <w:t xml:space="preserve">do Banco Mundial, </w:t>
      </w:r>
      <w:r>
        <w:rPr>
          <w:rFonts w:ascii="Times New Roman" w:hAnsi="Times New Roman" w:cs="Times New Roman"/>
          <w:sz w:val="24"/>
          <w:szCs w:val="24"/>
        </w:rPr>
        <w:t xml:space="preserve">o </w:t>
      </w:r>
      <w:proofErr w:type="spellStart"/>
      <w:r>
        <w:rPr>
          <w:rFonts w:ascii="Times New Roman" w:hAnsi="Times New Roman" w:cs="Times New Roman"/>
          <w:sz w:val="24"/>
          <w:szCs w:val="24"/>
        </w:rPr>
        <w:t>Red</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Protección</w:t>
      </w:r>
      <w:proofErr w:type="spellEnd"/>
      <w:r>
        <w:rPr>
          <w:rFonts w:ascii="Times New Roman" w:hAnsi="Times New Roman" w:cs="Times New Roman"/>
          <w:sz w:val="24"/>
          <w:szCs w:val="24"/>
        </w:rPr>
        <w:t xml:space="preserve"> Social recebeu </w:t>
      </w:r>
      <w:r w:rsidRPr="00B22247">
        <w:rPr>
          <w:rFonts w:ascii="Times New Roman" w:hAnsi="Times New Roman" w:cs="Times New Roman"/>
          <w:sz w:val="24"/>
          <w:szCs w:val="24"/>
        </w:rPr>
        <w:t>rec</w:t>
      </w:r>
      <w:r>
        <w:rPr>
          <w:rFonts w:ascii="Times New Roman" w:hAnsi="Times New Roman" w:cs="Times New Roman"/>
          <w:sz w:val="24"/>
          <w:szCs w:val="24"/>
        </w:rPr>
        <w:t xml:space="preserve">eitas </w:t>
      </w:r>
      <w:r w:rsidRPr="00B22247">
        <w:rPr>
          <w:rFonts w:ascii="Times New Roman" w:hAnsi="Times New Roman" w:cs="Times New Roman"/>
          <w:sz w:val="24"/>
          <w:szCs w:val="24"/>
        </w:rPr>
        <w:t>do BID, do BCIE</w:t>
      </w:r>
      <w:r>
        <w:rPr>
          <w:rFonts w:ascii="Times New Roman" w:hAnsi="Times New Roman" w:cs="Times New Roman"/>
          <w:sz w:val="24"/>
          <w:szCs w:val="24"/>
        </w:rPr>
        <w:t xml:space="preserve">, assim como </w:t>
      </w:r>
      <w:r w:rsidRPr="00B22247">
        <w:rPr>
          <w:rFonts w:ascii="Times New Roman" w:hAnsi="Times New Roman" w:cs="Times New Roman"/>
          <w:sz w:val="24"/>
          <w:szCs w:val="24"/>
        </w:rPr>
        <w:t>do governo da Nicarágua.</w:t>
      </w:r>
    </w:p>
    <w:p w:rsidR="00BE43BD" w:rsidRDefault="00BE43BD" w:rsidP="00A2738E">
      <w:pPr>
        <w:spacing w:line="480" w:lineRule="auto"/>
        <w:ind w:firstLine="1134"/>
        <w:rPr>
          <w:rFonts w:ascii="Times New Roman" w:hAnsi="Times New Roman" w:cs="Times New Roman"/>
          <w:sz w:val="24"/>
          <w:szCs w:val="24"/>
        </w:rPr>
      </w:pPr>
    </w:p>
    <w:p w:rsidR="006214B6" w:rsidRPr="00B22247"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2.16 </w:t>
      </w:r>
      <w:r w:rsidRPr="00B22247">
        <w:rPr>
          <w:rFonts w:ascii="Times New Roman" w:hAnsi="Times New Roman" w:cs="Times New Roman"/>
          <w:color w:val="auto"/>
          <w:sz w:val="24"/>
          <w:szCs w:val="24"/>
        </w:rPr>
        <w:t>Panamá</w:t>
      </w:r>
    </w:p>
    <w:p w:rsidR="006214B6" w:rsidRPr="00B22247" w:rsidRDefault="006214B6" w:rsidP="00A2738E">
      <w:pPr>
        <w:spacing w:line="480" w:lineRule="auto"/>
        <w:rPr>
          <w:rFonts w:ascii="Times New Roman" w:hAnsi="Times New Roman" w:cs="Times New Roman"/>
          <w:sz w:val="24"/>
          <w:szCs w:val="24"/>
        </w:rPr>
      </w:pPr>
      <w:r w:rsidRPr="00B22247">
        <w:rPr>
          <w:rFonts w:ascii="Times New Roman" w:hAnsi="Times New Roman" w:cs="Times New Roman"/>
          <w:sz w:val="24"/>
          <w:szCs w:val="24"/>
        </w:rPr>
        <w:tab/>
        <w:t xml:space="preserve">O primeiro PTRC criado no país foi em 2005 no primeiro ano de governo de Martín </w:t>
      </w:r>
      <w:proofErr w:type="spellStart"/>
      <w:r w:rsidRPr="00B22247">
        <w:rPr>
          <w:rFonts w:ascii="Times New Roman" w:hAnsi="Times New Roman" w:cs="Times New Roman"/>
          <w:sz w:val="24"/>
          <w:szCs w:val="24"/>
        </w:rPr>
        <w:t>Torrijos</w:t>
      </w:r>
      <w:proofErr w:type="spellEnd"/>
      <w:r w:rsidRPr="00B22247">
        <w:rPr>
          <w:rFonts w:ascii="Times New Roman" w:hAnsi="Times New Roman" w:cs="Times New Roman"/>
          <w:sz w:val="24"/>
          <w:szCs w:val="24"/>
        </w:rPr>
        <w:t xml:space="preserve"> </w:t>
      </w:r>
      <w:proofErr w:type="spellStart"/>
      <w:r w:rsidRPr="00B22247">
        <w:rPr>
          <w:rFonts w:ascii="Times New Roman" w:hAnsi="Times New Roman" w:cs="Times New Roman"/>
          <w:sz w:val="24"/>
          <w:szCs w:val="24"/>
        </w:rPr>
        <w:t>Espino</w:t>
      </w:r>
      <w:proofErr w:type="spellEnd"/>
      <w:r w:rsidRPr="00B22247">
        <w:rPr>
          <w:rFonts w:ascii="Times New Roman" w:hAnsi="Times New Roman" w:cs="Times New Roman"/>
          <w:sz w:val="24"/>
          <w:szCs w:val="24"/>
        </w:rPr>
        <w:t xml:space="preserve"> (centro-esquerda): </w:t>
      </w:r>
      <w:proofErr w:type="spellStart"/>
      <w:r w:rsidRPr="00B22247">
        <w:rPr>
          <w:rFonts w:ascii="Times New Roman" w:hAnsi="Times New Roman" w:cs="Times New Roman"/>
          <w:sz w:val="24"/>
          <w:szCs w:val="24"/>
        </w:rPr>
        <w:t>Bonos</w:t>
      </w:r>
      <w:proofErr w:type="spellEnd"/>
      <w:r w:rsidRPr="00B22247">
        <w:rPr>
          <w:rFonts w:ascii="Times New Roman" w:hAnsi="Times New Roman" w:cs="Times New Roman"/>
          <w:sz w:val="24"/>
          <w:szCs w:val="24"/>
        </w:rPr>
        <w:t xml:space="preserve"> Familiares para </w:t>
      </w:r>
      <w:proofErr w:type="spellStart"/>
      <w:r w:rsidRPr="00B22247">
        <w:rPr>
          <w:rFonts w:ascii="Times New Roman" w:hAnsi="Times New Roman" w:cs="Times New Roman"/>
          <w:sz w:val="24"/>
          <w:szCs w:val="24"/>
        </w:rPr>
        <w:t>la</w:t>
      </w:r>
      <w:proofErr w:type="spellEnd"/>
      <w:r w:rsidRPr="00B22247">
        <w:rPr>
          <w:rFonts w:ascii="Times New Roman" w:hAnsi="Times New Roman" w:cs="Times New Roman"/>
          <w:sz w:val="24"/>
          <w:szCs w:val="24"/>
        </w:rPr>
        <w:t xml:space="preserve"> Compra de Alimentos. Com o foco em populações rurais e indígenas em seu segundo ano</w:t>
      </w:r>
      <w:r>
        <w:rPr>
          <w:rFonts w:ascii="Times New Roman" w:hAnsi="Times New Roman" w:cs="Times New Roman"/>
          <w:sz w:val="24"/>
          <w:szCs w:val="24"/>
        </w:rPr>
        <w:t xml:space="preserve"> de mandato</w:t>
      </w:r>
      <w:r w:rsidRPr="00B22247">
        <w:rPr>
          <w:rFonts w:ascii="Times New Roman" w:hAnsi="Times New Roman" w:cs="Times New Roman"/>
          <w:sz w:val="24"/>
          <w:szCs w:val="24"/>
        </w:rPr>
        <w:t xml:space="preserve"> – </w:t>
      </w:r>
      <w:r>
        <w:rPr>
          <w:rFonts w:ascii="Times New Roman" w:hAnsi="Times New Roman" w:cs="Times New Roman"/>
          <w:sz w:val="24"/>
          <w:szCs w:val="24"/>
        </w:rPr>
        <w:t xml:space="preserve">portanto </w:t>
      </w:r>
      <w:r w:rsidRPr="00B22247">
        <w:rPr>
          <w:rFonts w:ascii="Times New Roman" w:hAnsi="Times New Roman" w:cs="Times New Roman"/>
          <w:sz w:val="24"/>
          <w:szCs w:val="24"/>
        </w:rPr>
        <w:t xml:space="preserve">ainda no mesmo governo </w:t>
      </w:r>
      <w:r>
        <w:rPr>
          <w:rFonts w:ascii="Times New Roman" w:hAnsi="Times New Roman" w:cs="Times New Roman"/>
          <w:sz w:val="24"/>
          <w:szCs w:val="24"/>
        </w:rPr>
        <w:t>–</w:t>
      </w:r>
      <w:r w:rsidRPr="00B22247">
        <w:rPr>
          <w:rFonts w:ascii="Times New Roman" w:hAnsi="Times New Roman" w:cs="Times New Roman"/>
          <w:sz w:val="24"/>
          <w:szCs w:val="24"/>
        </w:rPr>
        <w:t xml:space="preserve"> o</w:t>
      </w:r>
      <w:r>
        <w:rPr>
          <w:rFonts w:ascii="Times New Roman" w:hAnsi="Times New Roman" w:cs="Times New Roman"/>
          <w:sz w:val="24"/>
          <w:szCs w:val="24"/>
        </w:rPr>
        <w:t xml:space="preserve"> </w:t>
      </w:r>
      <w:r w:rsidRPr="00B22247">
        <w:rPr>
          <w:rFonts w:ascii="Times New Roman" w:hAnsi="Times New Roman" w:cs="Times New Roman"/>
          <w:sz w:val="24"/>
          <w:szCs w:val="24"/>
        </w:rPr>
        <w:t>programa pass</w:t>
      </w:r>
      <w:r>
        <w:rPr>
          <w:rFonts w:ascii="Times New Roman" w:hAnsi="Times New Roman" w:cs="Times New Roman"/>
          <w:sz w:val="24"/>
          <w:szCs w:val="24"/>
        </w:rPr>
        <w:t>ou</w:t>
      </w:r>
      <w:r w:rsidRPr="00B22247">
        <w:rPr>
          <w:rFonts w:ascii="Times New Roman" w:hAnsi="Times New Roman" w:cs="Times New Roman"/>
          <w:sz w:val="24"/>
          <w:szCs w:val="24"/>
        </w:rPr>
        <w:t xml:space="preserve"> a fazer parte do </w:t>
      </w:r>
      <w:proofErr w:type="spellStart"/>
      <w:r w:rsidRPr="00B22247">
        <w:rPr>
          <w:rFonts w:ascii="Times New Roman" w:hAnsi="Times New Roman" w:cs="Times New Roman"/>
          <w:sz w:val="24"/>
          <w:szCs w:val="24"/>
        </w:rPr>
        <w:t>Red</w:t>
      </w:r>
      <w:proofErr w:type="spellEnd"/>
      <w:r w:rsidRPr="00B22247">
        <w:rPr>
          <w:rFonts w:ascii="Times New Roman" w:hAnsi="Times New Roman" w:cs="Times New Roman"/>
          <w:sz w:val="24"/>
          <w:szCs w:val="24"/>
        </w:rPr>
        <w:t xml:space="preserve"> de </w:t>
      </w:r>
      <w:proofErr w:type="spellStart"/>
      <w:r w:rsidRPr="00B22247">
        <w:rPr>
          <w:rFonts w:ascii="Times New Roman" w:hAnsi="Times New Roman" w:cs="Times New Roman"/>
          <w:sz w:val="24"/>
          <w:szCs w:val="24"/>
        </w:rPr>
        <w:t>Oportutinidades</w:t>
      </w:r>
      <w:proofErr w:type="spellEnd"/>
      <w:r w:rsidRPr="00B22247">
        <w:rPr>
          <w:rFonts w:ascii="Times New Roman" w:hAnsi="Times New Roman" w:cs="Times New Roman"/>
          <w:sz w:val="24"/>
          <w:szCs w:val="24"/>
        </w:rPr>
        <w:t xml:space="preserve"> (2006-) e ambos existem até a atualidade. O primeiro, no que tange cobertura populacional, teve seu auge em 2011 durante o governo de Ricardo Martinelli (centro-direita), já o segundo em relação ao mesmo dado foi em 2016 – governo de Juan Carlos Varela (centro-direita)</w:t>
      </w:r>
      <w:r>
        <w:rPr>
          <w:rFonts w:ascii="Times New Roman" w:hAnsi="Times New Roman" w:cs="Times New Roman"/>
          <w:sz w:val="24"/>
          <w:szCs w:val="24"/>
        </w:rPr>
        <w:t>, portanto, ambos receberam maior atenção na segunda década do século XXI</w:t>
      </w:r>
      <w:r w:rsidRPr="00B22247">
        <w:rPr>
          <w:rFonts w:ascii="Times New Roman" w:hAnsi="Times New Roman" w:cs="Times New Roman"/>
          <w:sz w:val="24"/>
          <w:szCs w:val="24"/>
        </w:rPr>
        <w:t>.</w:t>
      </w:r>
    </w:p>
    <w:p w:rsidR="006214B6" w:rsidRDefault="006214B6" w:rsidP="00A2738E">
      <w:pPr>
        <w:pStyle w:val="Ttulo1"/>
        <w:spacing w:line="480" w:lineRule="auto"/>
        <w:rPr>
          <w:rFonts w:ascii="Times New Roman" w:hAnsi="Times New Roman" w:cs="Times New Roman"/>
          <w:color w:val="auto"/>
          <w:sz w:val="24"/>
          <w:szCs w:val="24"/>
        </w:rPr>
      </w:pPr>
    </w:p>
    <w:p w:rsidR="006214B6" w:rsidRPr="00B22247"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2.17 </w:t>
      </w:r>
      <w:r w:rsidRPr="00B22247">
        <w:rPr>
          <w:rFonts w:ascii="Times New Roman" w:hAnsi="Times New Roman" w:cs="Times New Roman"/>
          <w:color w:val="auto"/>
          <w:sz w:val="24"/>
          <w:szCs w:val="24"/>
        </w:rPr>
        <w:t>Paraguai</w:t>
      </w:r>
    </w:p>
    <w:p w:rsidR="006214B6" w:rsidRPr="00B22247" w:rsidRDefault="006214B6" w:rsidP="00A2738E">
      <w:pPr>
        <w:spacing w:line="480" w:lineRule="auto"/>
        <w:rPr>
          <w:rFonts w:ascii="Times New Roman" w:hAnsi="Times New Roman" w:cs="Times New Roman"/>
          <w:sz w:val="24"/>
          <w:szCs w:val="24"/>
        </w:rPr>
      </w:pPr>
      <w:r w:rsidRPr="00B22247">
        <w:rPr>
          <w:rFonts w:ascii="Times New Roman" w:hAnsi="Times New Roman" w:cs="Times New Roman"/>
          <w:sz w:val="24"/>
          <w:szCs w:val="24"/>
        </w:rPr>
        <w:tab/>
        <w:t xml:space="preserve">Os únicos dois PTRC do Paraguai foram criados no mesmo ano (2005) e estão ativos ainda em 2018: </w:t>
      </w:r>
      <w:proofErr w:type="spellStart"/>
      <w:r w:rsidRPr="00B22247">
        <w:rPr>
          <w:rFonts w:ascii="Times New Roman" w:hAnsi="Times New Roman" w:cs="Times New Roman"/>
          <w:sz w:val="24"/>
          <w:szCs w:val="24"/>
        </w:rPr>
        <w:t>Abrazo</w:t>
      </w:r>
      <w:proofErr w:type="spellEnd"/>
      <w:r w:rsidRPr="00B22247">
        <w:rPr>
          <w:rFonts w:ascii="Times New Roman" w:hAnsi="Times New Roman" w:cs="Times New Roman"/>
          <w:sz w:val="24"/>
          <w:szCs w:val="24"/>
        </w:rPr>
        <w:t xml:space="preserve"> e </w:t>
      </w:r>
      <w:proofErr w:type="spellStart"/>
      <w:r w:rsidRPr="00B22247">
        <w:rPr>
          <w:rFonts w:ascii="Times New Roman" w:hAnsi="Times New Roman" w:cs="Times New Roman"/>
          <w:sz w:val="24"/>
          <w:szCs w:val="24"/>
        </w:rPr>
        <w:t>Tekoporâ</w:t>
      </w:r>
      <w:proofErr w:type="spellEnd"/>
      <w:r w:rsidRPr="00B22247">
        <w:rPr>
          <w:rFonts w:ascii="Times New Roman" w:hAnsi="Times New Roman" w:cs="Times New Roman"/>
          <w:sz w:val="24"/>
          <w:szCs w:val="24"/>
        </w:rPr>
        <w:t xml:space="preserve">. </w:t>
      </w:r>
      <w:r>
        <w:rPr>
          <w:rFonts w:ascii="Times New Roman" w:hAnsi="Times New Roman" w:cs="Times New Roman"/>
          <w:sz w:val="24"/>
          <w:szCs w:val="24"/>
        </w:rPr>
        <w:t>Enquanto o</w:t>
      </w:r>
      <w:r w:rsidRPr="00B22247">
        <w:rPr>
          <w:rFonts w:ascii="Times New Roman" w:hAnsi="Times New Roman" w:cs="Times New Roman"/>
          <w:sz w:val="24"/>
          <w:szCs w:val="24"/>
        </w:rPr>
        <w:t xml:space="preserve"> primeiro tem seu foco voltado para a redução do trabalho infantil, o segundo é destinado </w:t>
      </w:r>
      <w:proofErr w:type="gramStart"/>
      <w:r>
        <w:rPr>
          <w:rFonts w:ascii="Times New Roman" w:hAnsi="Times New Roman" w:cs="Times New Roman"/>
          <w:sz w:val="24"/>
          <w:szCs w:val="24"/>
        </w:rPr>
        <w:t>à</w:t>
      </w:r>
      <w:proofErr w:type="gramEnd"/>
      <w:r w:rsidRPr="00B22247">
        <w:rPr>
          <w:rFonts w:ascii="Times New Roman" w:hAnsi="Times New Roman" w:cs="Times New Roman"/>
          <w:sz w:val="24"/>
          <w:szCs w:val="24"/>
        </w:rPr>
        <w:t xml:space="preserve"> mulheres grávidas, famílias indígenas e viúvos em situação de extrema pobreza. O governo da época era de centro-direita/direita de Nicanor Duarte Frutos. Em 2009, Fernan</w:t>
      </w:r>
      <w:r>
        <w:rPr>
          <w:rFonts w:ascii="Times New Roman" w:hAnsi="Times New Roman" w:cs="Times New Roman"/>
          <w:sz w:val="24"/>
          <w:szCs w:val="24"/>
        </w:rPr>
        <w:t xml:space="preserve">do </w:t>
      </w:r>
      <w:proofErr w:type="spellStart"/>
      <w:r>
        <w:rPr>
          <w:rFonts w:ascii="Times New Roman" w:hAnsi="Times New Roman" w:cs="Times New Roman"/>
          <w:sz w:val="24"/>
          <w:szCs w:val="24"/>
        </w:rPr>
        <w:t>Lugo</w:t>
      </w:r>
      <w:proofErr w:type="spellEnd"/>
      <w:r>
        <w:rPr>
          <w:rFonts w:ascii="Times New Roman" w:hAnsi="Times New Roman" w:cs="Times New Roman"/>
          <w:sz w:val="24"/>
          <w:szCs w:val="24"/>
        </w:rPr>
        <w:t xml:space="preserve"> (centro-esquerda) assumiu</w:t>
      </w:r>
      <w:r w:rsidRPr="00B22247">
        <w:rPr>
          <w:rFonts w:ascii="Times New Roman" w:hAnsi="Times New Roman" w:cs="Times New Roman"/>
          <w:sz w:val="24"/>
          <w:szCs w:val="24"/>
        </w:rPr>
        <w:t xml:space="preserve"> a presidência e</w:t>
      </w:r>
      <w:r>
        <w:rPr>
          <w:rFonts w:ascii="Times New Roman" w:hAnsi="Times New Roman" w:cs="Times New Roman"/>
          <w:sz w:val="24"/>
          <w:szCs w:val="24"/>
        </w:rPr>
        <w:t>,</w:t>
      </w:r>
      <w:r w:rsidRPr="00B22247">
        <w:rPr>
          <w:rFonts w:ascii="Times New Roman" w:hAnsi="Times New Roman" w:cs="Times New Roman"/>
          <w:sz w:val="24"/>
          <w:szCs w:val="24"/>
        </w:rPr>
        <w:t xml:space="preserve"> já em seu primeiro ano de mandato</w:t>
      </w:r>
      <w:r>
        <w:rPr>
          <w:rFonts w:ascii="Times New Roman" w:hAnsi="Times New Roman" w:cs="Times New Roman"/>
          <w:sz w:val="24"/>
          <w:szCs w:val="24"/>
        </w:rPr>
        <w:t>,</w:t>
      </w:r>
      <w:r w:rsidRPr="00B22247">
        <w:rPr>
          <w:rFonts w:ascii="Times New Roman" w:hAnsi="Times New Roman" w:cs="Times New Roman"/>
          <w:sz w:val="24"/>
          <w:szCs w:val="24"/>
        </w:rPr>
        <w:t xml:space="preserve"> quase quadruplica o número absoluto de famílias cobertas pelo programa </w:t>
      </w:r>
      <w:proofErr w:type="spellStart"/>
      <w:r w:rsidRPr="00B22247">
        <w:rPr>
          <w:rFonts w:ascii="Times New Roman" w:hAnsi="Times New Roman" w:cs="Times New Roman"/>
          <w:sz w:val="24"/>
          <w:szCs w:val="24"/>
        </w:rPr>
        <w:t>Tekoporâ</w:t>
      </w:r>
      <w:proofErr w:type="spellEnd"/>
      <w:r w:rsidRPr="00B22247">
        <w:rPr>
          <w:rFonts w:ascii="Times New Roman" w:hAnsi="Times New Roman" w:cs="Times New Roman"/>
          <w:sz w:val="24"/>
          <w:szCs w:val="24"/>
        </w:rPr>
        <w:t xml:space="preserve">. Em junho de 2012, </w:t>
      </w:r>
      <w:proofErr w:type="spellStart"/>
      <w:r w:rsidRPr="00B22247">
        <w:rPr>
          <w:rFonts w:ascii="Times New Roman" w:hAnsi="Times New Roman" w:cs="Times New Roman"/>
          <w:sz w:val="24"/>
          <w:szCs w:val="24"/>
        </w:rPr>
        <w:t>Lugo</w:t>
      </w:r>
      <w:proofErr w:type="spellEnd"/>
      <w:r w:rsidRPr="00B22247">
        <w:rPr>
          <w:rFonts w:ascii="Times New Roman" w:hAnsi="Times New Roman" w:cs="Times New Roman"/>
          <w:sz w:val="24"/>
          <w:szCs w:val="24"/>
        </w:rPr>
        <w:t xml:space="preserve"> sofre</w:t>
      </w:r>
      <w:r>
        <w:rPr>
          <w:rFonts w:ascii="Times New Roman" w:hAnsi="Times New Roman" w:cs="Times New Roman"/>
          <w:sz w:val="24"/>
          <w:szCs w:val="24"/>
        </w:rPr>
        <w:t>u</w:t>
      </w:r>
      <w:r w:rsidRPr="00B22247">
        <w:rPr>
          <w:rFonts w:ascii="Times New Roman" w:hAnsi="Times New Roman" w:cs="Times New Roman"/>
          <w:sz w:val="24"/>
          <w:szCs w:val="24"/>
        </w:rPr>
        <w:t xml:space="preserve"> um impeachment</w:t>
      </w:r>
      <w:r>
        <w:rPr>
          <w:rFonts w:ascii="Times New Roman" w:hAnsi="Times New Roman" w:cs="Times New Roman"/>
          <w:sz w:val="24"/>
          <w:szCs w:val="24"/>
        </w:rPr>
        <w:t xml:space="preserve"> </w:t>
      </w:r>
      <w:r w:rsidRPr="00B22247">
        <w:rPr>
          <w:rFonts w:ascii="Times New Roman" w:hAnsi="Times New Roman" w:cs="Times New Roman"/>
          <w:sz w:val="24"/>
          <w:szCs w:val="24"/>
        </w:rPr>
        <w:t>e seu vice Federico Franco (centro) se torn</w:t>
      </w:r>
      <w:r>
        <w:rPr>
          <w:rFonts w:ascii="Times New Roman" w:hAnsi="Times New Roman" w:cs="Times New Roman"/>
          <w:sz w:val="24"/>
          <w:szCs w:val="24"/>
        </w:rPr>
        <w:t>ou</w:t>
      </w:r>
      <w:r w:rsidRPr="00B22247">
        <w:rPr>
          <w:rFonts w:ascii="Times New Roman" w:hAnsi="Times New Roman" w:cs="Times New Roman"/>
          <w:sz w:val="24"/>
          <w:szCs w:val="24"/>
        </w:rPr>
        <w:t xml:space="preserve"> presidente até agosto de 2013</w:t>
      </w:r>
      <w:r>
        <w:rPr>
          <w:rFonts w:ascii="Times New Roman" w:hAnsi="Times New Roman" w:cs="Times New Roman"/>
          <w:sz w:val="24"/>
          <w:szCs w:val="24"/>
        </w:rPr>
        <w:t>, quando assumiu</w:t>
      </w:r>
      <w:r w:rsidRPr="00B22247">
        <w:rPr>
          <w:rFonts w:ascii="Times New Roman" w:hAnsi="Times New Roman" w:cs="Times New Roman"/>
          <w:sz w:val="24"/>
          <w:szCs w:val="24"/>
        </w:rPr>
        <w:t xml:space="preserve"> </w:t>
      </w:r>
      <w:proofErr w:type="spellStart"/>
      <w:r w:rsidRPr="00B22247">
        <w:rPr>
          <w:rFonts w:ascii="Times New Roman" w:hAnsi="Times New Roman" w:cs="Times New Roman"/>
          <w:sz w:val="24"/>
          <w:szCs w:val="24"/>
        </w:rPr>
        <w:t>Horacio</w:t>
      </w:r>
      <w:proofErr w:type="spellEnd"/>
      <w:r w:rsidRPr="00B22247">
        <w:rPr>
          <w:rFonts w:ascii="Times New Roman" w:hAnsi="Times New Roman" w:cs="Times New Roman"/>
          <w:sz w:val="24"/>
          <w:szCs w:val="24"/>
        </w:rPr>
        <w:t xml:space="preserve"> Cartes (centro-direita/direita). </w:t>
      </w:r>
      <w:r w:rsidR="00632D16">
        <w:rPr>
          <w:rFonts w:ascii="Times New Roman" w:hAnsi="Times New Roman" w:cs="Times New Roman"/>
          <w:sz w:val="24"/>
          <w:szCs w:val="24"/>
        </w:rPr>
        <w:t xml:space="preserve">Desde a saída de </w:t>
      </w:r>
      <w:proofErr w:type="spellStart"/>
      <w:r w:rsidR="00632D16">
        <w:rPr>
          <w:rFonts w:ascii="Times New Roman" w:hAnsi="Times New Roman" w:cs="Times New Roman"/>
          <w:sz w:val="24"/>
          <w:szCs w:val="24"/>
        </w:rPr>
        <w:t>Lugo</w:t>
      </w:r>
      <w:proofErr w:type="spellEnd"/>
      <w:r w:rsidR="00632D16">
        <w:rPr>
          <w:rFonts w:ascii="Times New Roman" w:hAnsi="Times New Roman" w:cs="Times New Roman"/>
          <w:sz w:val="24"/>
          <w:szCs w:val="24"/>
        </w:rPr>
        <w:t xml:space="preserve">, ocorreu uma </w:t>
      </w:r>
      <w:r w:rsidRPr="00B22247">
        <w:rPr>
          <w:rFonts w:ascii="Times New Roman" w:hAnsi="Times New Roman" w:cs="Times New Roman"/>
          <w:sz w:val="24"/>
          <w:szCs w:val="24"/>
        </w:rPr>
        <w:t xml:space="preserve">redução do investimento </w:t>
      </w:r>
      <w:r w:rsidR="00632D16">
        <w:rPr>
          <w:rFonts w:ascii="Times New Roman" w:hAnsi="Times New Roman" w:cs="Times New Roman"/>
          <w:sz w:val="24"/>
          <w:szCs w:val="24"/>
        </w:rPr>
        <w:t xml:space="preserve">realizado no </w:t>
      </w:r>
      <w:proofErr w:type="spellStart"/>
      <w:r w:rsidR="00632D16" w:rsidRPr="00B22247">
        <w:rPr>
          <w:rFonts w:ascii="Times New Roman" w:hAnsi="Times New Roman" w:cs="Times New Roman"/>
          <w:sz w:val="24"/>
          <w:szCs w:val="24"/>
        </w:rPr>
        <w:t>Tekoporâ</w:t>
      </w:r>
      <w:proofErr w:type="spellEnd"/>
      <w:r w:rsidR="00632D16" w:rsidRPr="00B22247">
        <w:rPr>
          <w:rFonts w:ascii="Times New Roman" w:hAnsi="Times New Roman" w:cs="Times New Roman"/>
          <w:sz w:val="24"/>
          <w:szCs w:val="24"/>
        </w:rPr>
        <w:t xml:space="preserve"> </w:t>
      </w:r>
      <w:r w:rsidRPr="00B22247">
        <w:rPr>
          <w:rFonts w:ascii="Times New Roman" w:hAnsi="Times New Roman" w:cs="Times New Roman"/>
          <w:sz w:val="24"/>
          <w:szCs w:val="24"/>
        </w:rPr>
        <w:t>e</w:t>
      </w:r>
      <w:r w:rsidR="00632D16">
        <w:rPr>
          <w:rFonts w:ascii="Times New Roman" w:hAnsi="Times New Roman" w:cs="Times New Roman"/>
          <w:sz w:val="24"/>
          <w:szCs w:val="24"/>
        </w:rPr>
        <w:t>, ao mesmo tempo,</w:t>
      </w:r>
      <w:r w:rsidRPr="00B22247">
        <w:rPr>
          <w:rFonts w:ascii="Times New Roman" w:hAnsi="Times New Roman" w:cs="Times New Roman"/>
          <w:sz w:val="24"/>
          <w:szCs w:val="24"/>
        </w:rPr>
        <w:t xml:space="preserve"> da cobertura de famílias </w:t>
      </w:r>
      <w:r w:rsidR="00632D16">
        <w:rPr>
          <w:rFonts w:ascii="Times New Roman" w:hAnsi="Times New Roman" w:cs="Times New Roman"/>
          <w:sz w:val="24"/>
          <w:szCs w:val="24"/>
        </w:rPr>
        <w:t>pel</w:t>
      </w:r>
      <w:r w:rsidRPr="00B22247">
        <w:rPr>
          <w:rFonts w:ascii="Times New Roman" w:hAnsi="Times New Roman" w:cs="Times New Roman"/>
          <w:sz w:val="24"/>
          <w:szCs w:val="24"/>
        </w:rPr>
        <w:t>o programa</w:t>
      </w:r>
      <w:r w:rsidR="00632D16">
        <w:rPr>
          <w:rFonts w:ascii="Times New Roman" w:hAnsi="Times New Roman" w:cs="Times New Roman"/>
          <w:sz w:val="24"/>
          <w:szCs w:val="24"/>
        </w:rPr>
        <w:t xml:space="preserve">. Apesar disso, durante o governo </w:t>
      </w:r>
      <w:proofErr w:type="spellStart"/>
      <w:r w:rsidR="00632D16">
        <w:rPr>
          <w:rFonts w:ascii="Times New Roman" w:hAnsi="Times New Roman" w:cs="Times New Roman"/>
          <w:sz w:val="24"/>
          <w:szCs w:val="24"/>
        </w:rPr>
        <w:lastRenderedPageBreak/>
        <w:t>ataul</w:t>
      </w:r>
      <w:proofErr w:type="spellEnd"/>
      <w:r w:rsidR="00632D16">
        <w:rPr>
          <w:rFonts w:ascii="Times New Roman" w:hAnsi="Times New Roman" w:cs="Times New Roman"/>
          <w:sz w:val="24"/>
          <w:szCs w:val="24"/>
        </w:rPr>
        <w:t xml:space="preserve"> de </w:t>
      </w:r>
      <w:proofErr w:type="spellStart"/>
      <w:r w:rsidR="00632D16">
        <w:rPr>
          <w:rFonts w:ascii="Times New Roman" w:hAnsi="Times New Roman" w:cs="Times New Roman"/>
          <w:sz w:val="24"/>
          <w:szCs w:val="24"/>
        </w:rPr>
        <w:t>Horacio</w:t>
      </w:r>
      <w:proofErr w:type="spellEnd"/>
      <w:r w:rsidR="00632D16">
        <w:rPr>
          <w:rFonts w:ascii="Times New Roman" w:hAnsi="Times New Roman" w:cs="Times New Roman"/>
          <w:sz w:val="24"/>
          <w:szCs w:val="24"/>
        </w:rPr>
        <w:t xml:space="preserve"> </w:t>
      </w:r>
      <w:r w:rsidRPr="00B22247">
        <w:rPr>
          <w:rFonts w:ascii="Times New Roman" w:hAnsi="Times New Roman" w:cs="Times New Roman"/>
          <w:sz w:val="24"/>
          <w:szCs w:val="24"/>
        </w:rPr>
        <w:t xml:space="preserve">Cartes </w:t>
      </w:r>
      <w:r w:rsidR="00632D16">
        <w:rPr>
          <w:rFonts w:ascii="Times New Roman" w:hAnsi="Times New Roman" w:cs="Times New Roman"/>
          <w:sz w:val="24"/>
          <w:szCs w:val="24"/>
        </w:rPr>
        <w:t>mudou este perfil e, em 2016</w:t>
      </w:r>
      <w:r w:rsidR="00632D16">
        <w:rPr>
          <w:rStyle w:val="Refdenotaderodap"/>
          <w:rFonts w:ascii="Times New Roman" w:hAnsi="Times New Roman" w:cs="Times New Roman"/>
          <w:sz w:val="24"/>
          <w:szCs w:val="24"/>
        </w:rPr>
        <w:footnoteReference w:id="8"/>
      </w:r>
      <w:r w:rsidR="00632D16">
        <w:rPr>
          <w:rFonts w:ascii="Times New Roman" w:hAnsi="Times New Roman" w:cs="Times New Roman"/>
          <w:sz w:val="24"/>
          <w:szCs w:val="24"/>
        </w:rPr>
        <w:t xml:space="preserve">, as </w:t>
      </w:r>
      <w:proofErr w:type="spellStart"/>
      <w:r w:rsidR="00632D16">
        <w:rPr>
          <w:rFonts w:ascii="Times New Roman" w:hAnsi="Times New Roman" w:cs="Times New Roman"/>
          <w:sz w:val="24"/>
          <w:szCs w:val="24"/>
        </w:rPr>
        <w:t>PTRCs</w:t>
      </w:r>
      <w:proofErr w:type="spellEnd"/>
      <w:r w:rsidR="00632D16">
        <w:rPr>
          <w:rFonts w:ascii="Times New Roman" w:hAnsi="Times New Roman" w:cs="Times New Roman"/>
          <w:sz w:val="24"/>
          <w:szCs w:val="24"/>
        </w:rPr>
        <w:t xml:space="preserve"> obtiveram a maior quantidade de </w:t>
      </w:r>
      <w:r w:rsidRPr="00B22247">
        <w:rPr>
          <w:rFonts w:ascii="Times New Roman" w:hAnsi="Times New Roman" w:cs="Times New Roman"/>
          <w:sz w:val="24"/>
          <w:szCs w:val="24"/>
        </w:rPr>
        <w:t>famílias cobertas.</w:t>
      </w:r>
    </w:p>
    <w:p w:rsidR="006214B6" w:rsidRDefault="006214B6" w:rsidP="00A2738E">
      <w:pPr>
        <w:spacing w:line="480" w:lineRule="auto"/>
        <w:ind w:firstLine="1134"/>
        <w:rPr>
          <w:rFonts w:ascii="Times New Roman" w:hAnsi="Times New Roman" w:cs="Times New Roman"/>
          <w:sz w:val="24"/>
          <w:szCs w:val="24"/>
        </w:rPr>
      </w:pPr>
    </w:p>
    <w:p w:rsidR="00BE43BD" w:rsidRPr="00214DA8"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2.18 </w:t>
      </w:r>
      <w:r w:rsidRPr="00214DA8">
        <w:rPr>
          <w:rFonts w:ascii="Times New Roman" w:hAnsi="Times New Roman" w:cs="Times New Roman"/>
          <w:color w:val="auto"/>
          <w:sz w:val="24"/>
          <w:szCs w:val="24"/>
        </w:rPr>
        <w:t>Peru</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O governo de Alejandro Toledo (centro) criou o programa </w:t>
      </w:r>
      <w:r w:rsidRPr="000C1497">
        <w:rPr>
          <w:rFonts w:ascii="Times New Roman" w:hAnsi="Times New Roman" w:cs="Times New Roman"/>
          <w:i/>
          <w:sz w:val="24"/>
          <w:szCs w:val="24"/>
        </w:rPr>
        <w:t>Juntos</w:t>
      </w:r>
      <w:r>
        <w:rPr>
          <w:rFonts w:ascii="Times New Roman" w:hAnsi="Times New Roman" w:cs="Times New Roman"/>
          <w:sz w:val="24"/>
          <w:szCs w:val="24"/>
        </w:rPr>
        <w:t xml:space="preserve"> no ano de 2005. Toledo foi sucedido apenas por políticos de centro-esquerda, contudo nenhuma troca de governo parece ter alterado o programa drasticamente no que tange às famílias cobertas e ao investimento dedicado (como percentual do PIB), todavia, é possível observar um crescimento gradual e anual da quantidade de beneficiários, desde o ano de criação do programa. Esse programa foca seu público-alvo em crianças até 14 anos e gestantes. Realiza transferências bimestrais e financiou-se através de recursos do país, bem como de recursos do BID.</w:t>
      </w:r>
    </w:p>
    <w:p w:rsidR="00BE43BD" w:rsidRDefault="00BE43BD" w:rsidP="00A2738E">
      <w:pPr>
        <w:spacing w:line="480" w:lineRule="auto"/>
        <w:ind w:firstLine="1134"/>
        <w:rPr>
          <w:rFonts w:ascii="Times New Roman" w:hAnsi="Times New Roman" w:cs="Times New Roman"/>
          <w:sz w:val="24"/>
          <w:szCs w:val="24"/>
        </w:rPr>
      </w:pPr>
    </w:p>
    <w:p w:rsidR="00CF1278" w:rsidRPr="00B22247"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2.19 </w:t>
      </w:r>
      <w:r w:rsidRPr="00B22247">
        <w:rPr>
          <w:rFonts w:ascii="Times New Roman" w:hAnsi="Times New Roman" w:cs="Times New Roman"/>
          <w:color w:val="auto"/>
          <w:sz w:val="24"/>
          <w:szCs w:val="24"/>
        </w:rPr>
        <w:t>República dominicana</w:t>
      </w:r>
    </w:p>
    <w:p w:rsidR="00CF1278" w:rsidRDefault="00CF1278" w:rsidP="00A2738E">
      <w:pPr>
        <w:spacing w:line="480" w:lineRule="auto"/>
        <w:ind w:firstLine="1134"/>
        <w:rPr>
          <w:rFonts w:ascii="Times New Roman" w:hAnsi="Times New Roman" w:cs="Times New Roman"/>
          <w:sz w:val="24"/>
          <w:szCs w:val="24"/>
        </w:rPr>
      </w:pPr>
      <w:r w:rsidRPr="00B22247">
        <w:rPr>
          <w:rFonts w:ascii="Times New Roman" w:hAnsi="Times New Roman" w:cs="Times New Roman"/>
          <w:sz w:val="24"/>
          <w:szCs w:val="24"/>
        </w:rPr>
        <w:t xml:space="preserve">O primeiro PTRC criado no país em 2005 durante o governo de Leonel Fernández (centro-esquerda), se caracterizou por ser uma resposta à crise vivenciada no país desde 2003. O Programa </w:t>
      </w:r>
      <w:proofErr w:type="spellStart"/>
      <w:r w:rsidRPr="00B22247">
        <w:rPr>
          <w:rFonts w:ascii="Times New Roman" w:hAnsi="Times New Roman" w:cs="Times New Roman"/>
          <w:sz w:val="24"/>
          <w:szCs w:val="24"/>
        </w:rPr>
        <w:t>Solidaridad</w:t>
      </w:r>
      <w:proofErr w:type="spellEnd"/>
      <w:r w:rsidRPr="00B22247">
        <w:rPr>
          <w:rFonts w:ascii="Times New Roman" w:hAnsi="Times New Roman" w:cs="Times New Roman"/>
          <w:sz w:val="24"/>
          <w:szCs w:val="24"/>
        </w:rPr>
        <w:t xml:space="preserve"> teve como objetivo garantir o acesso aos produtos da cesta básica p</w:t>
      </w:r>
      <w:r>
        <w:rPr>
          <w:rFonts w:ascii="Times New Roman" w:hAnsi="Times New Roman" w:cs="Times New Roman"/>
          <w:sz w:val="24"/>
          <w:szCs w:val="24"/>
        </w:rPr>
        <w:t>or famílias de extrema pobreza, além de</w:t>
      </w:r>
      <w:r w:rsidRPr="00B22247">
        <w:rPr>
          <w:rFonts w:ascii="Times New Roman" w:hAnsi="Times New Roman" w:cs="Times New Roman"/>
          <w:sz w:val="24"/>
          <w:szCs w:val="24"/>
        </w:rPr>
        <w:t xml:space="preserve"> incentivar pequenos comércios locais. Os anos auge do programa em termos de cobertura populacional e</w:t>
      </w:r>
      <w:r>
        <w:rPr>
          <w:rFonts w:ascii="Times New Roman" w:hAnsi="Times New Roman" w:cs="Times New Roman"/>
          <w:sz w:val="24"/>
          <w:szCs w:val="24"/>
        </w:rPr>
        <w:t xml:space="preserve"> de investimento financeiro foram em 2009 e </w:t>
      </w:r>
      <w:r w:rsidRPr="00B22247">
        <w:rPr>
          <w:rFonts w:ascii="Times New Roman" w:hAnsi="Times New Roman" w:cs="Times New Roman"/>
          <w:sz w:val="24"/>
          <w:szCs w:val="24"/>
        </w:rPr>
        <w:t xml:space="preserve">2010, </w:t>
      </w:r>
      <w:r>
        <w:rPr>
          <w:rFonts w:ascii="Times New Roman" w:hAnsi="Times New Roman" w:cs="Times New Roman"/>
          <w:sz w:val="24"/>
          <w:szCs w:val="24"/>
        </w:rPr>
        <w:t xml:space="preserve">ao passo que </w:t>
      </w:r>
      <w:r w:rsidRPr="00B22247">
        <w:rPr>
          <w:rFonts w:ascii="Times New Roman" w:hAnsi="Times New Roman" w:cs="Times New Roman"/>
          <w:sz w:val="24"/>
          <w:szCs w:val="24"/>
        </w:rPr>
        <w:t>em 2011 o programa sofre</w:t>
      </w:r>
      <w:r>
        <w:rPr>
          <w:rFonts w:ascii="Times New Roman" w:hAnsi="Times New Roman" w:cs="Times New Roman"/>
          <w:sz w:val="24"/>
          <w:szCs w:val="24"/>
        </w:rPr>
        <w:t>u</w:t>
      </w:r>
      <w:r w:rsidRPr="00B22247">
        <w:rPr>
          <w:rFonts w:ascii="Times New Roman" w:hAnsi="Times New Roman" w:cs="Times New Roman"/>
          <w:sz w:val="24"/>
          <w:szCs w:val="24"/>
        </w:rPr>
        <w:t xml:space="preserve"> uma redução </w:t>
      </w:r>
      <w:r>
        <w:rPr>
          <w:rFonts w:ascii="Times New Roman" w:hAnsi="Times New Roman" w:cs="Times New Roman"/>
          <w:sz w:val="24"/>
          <w:szCs w:val="24"/>
        </w:rPr>
        <w:t xml:space="preserve">em ambas as características. Em seguida, </w:t>
      </w:r>
      <w:r w:rsidRPr="00B22247">
        <w:rPr>
          <w:rFonts w:ascii="Times New Roman" w:hAnsi="Times New Roman" w:cs="Times New Roman"/>
          <w:sz w:val="24"/>
          <w:szCs w:val="24"/>
        </w:rPr>
        <w:t xml:space="preserve">em 2012 </w:t>
      </w:r>
      <w:r>
        <w:rPr>
          <w:rFonts w:ascii="Times New Roman" w:hAnsi="Times New Roman" w:cs="Times New Roman"/>
          <w:sz w:val="24"/>
          <w:szCs w:val="24"/>
        </w:rPr>
        <w:t>a PTRC foi</w:t>
      </w:r>
      <w:r w:rsidRPr="00B22247">
        <w:rPr>
          <w:rFonts w:ascii="Times New Roman" w:hAnsi="Times New Roman" w:cs="Times New Roman"/>
          <w:sz w:val="24"/>
          <w:szCs w:val="24"/>
        </w:rPr>
        <w:t xml:space="preserve"> substituíd</w:t>
      </w:r>
      <w:r>
        <w:rPr>
          <w:rFonts w:ascii="Times New Roman" w:hAnsi="Times New Roman" w:cs="Times New Roman"/>
          <w:sz w:val="24"/>
          <w:szCs w:val="24"/>
        </w:rPr>
        <w:t>a</w:t>
      </w:r>
      <w:r w:rsidRPr="00B22247">
        <w:rPr>
          <w:rFonts w:ascii="Times New Roman" w:hAnsi="Times New Roman" w:cs="Times New Roman"/>
          <w:sz w:val="24"/>
          <w:szCs w:val="24"/>
        </w:rPr>
        <w:t xml:space="preserve"> pelo programa </w:t>
      </w:r>
      <w:proofErr w:type="spellStart"/>
      <w:r w:rsidRPr="00B22247">
        <w:rPr>
          <w:rFonts w:ascii="Times New Roman" w:hAnsi="Times New Roman" w:cs="Times New Roman"/>
          <w:sz w:val="24"/>
          <w:szCs w:val="24"/>
        </w:rPr>
        <w:t>Progresando</w:t>
      </w:r>
      <w:proofErr w:type="spellEnd"/>
      <w:r w:rsidRPr="00B22247">
        <w:rPr>
          <w:rFonts w:ascii="Times New Roman" w:hAnsi="Times New Roman" w:cs="Times New Roman"/>
          <w:sz w:val="24"/>
          <w:szCs w:val="24"/>
        </w:rPr>
        <w:t xml:space="preserve"> </w:t>
      </w:r>
      <w:proofErr w:type="spellStart"/>
      <w:r w:rsidRPr="00B22247">
        <w:rPr>
          <w:rFonts w:ascii="Times New Roman" w:hAnsi="Times New Roman" w:cs="Times New Roman"/>
          <w:sz w:val="24"/>
          <w:szCs w:val="24"/>
        </w:rPr>
        <w:t>con</w:t>
      </w:r>
      <w:proofErr w:type="spellEnd"/>
      <w:r w:rsidRPr="00B22247">
        <w:rPr>
          <w:rFonts w:ascii="Times New Roman" w:hAnsi="Times New Roman" w:cs="Times New Roman"/>
          <w:sz w:val="24"/>
          <w:szCs w:val="24"/>
        </w:rPr>
        <w:t xml:space="preserve"> </w:t>
      </w:r>
      <w:proofErr w:type="spellStart"/>
      <w:r w:rsidRPr="00B22247">
        <w:rPr>
          <w:rFonts w:ascii="Times New Roman" w:hAnsi="Times New Roman" w:cs="Times New Roman"/>
          <w:sz w:val="24"/>
          <w:szCs w:val="24"/>
        </w:rPr>
        <w:t>Solidaridad</w:t>
      </w:r>
      <w:proofErr w:type="spellEnd"/>
      <w:r w:rsidRPr="00B22247">
        <w:rPr>
          <w:rFonts w:ascii="Times New Roman" w:hAnsi="Times New Roman" w:cs="Times New Roman"/>
          <w:sz w:val="24"/>
          <w:szCs w:val="24"/>
        </w:rPr>
        <w:t xml:space="preserve"> durante o primeiro mês de mandato de Enrique </w:t>
      </w:r>
      <w:proofErr w:type="spellStart"/>
      <w:r w:rsidRPr="00B22247">
        <w:rPr>
          <w:rFonts w:ascii="Times New Roman" w:hAnsi="Times New Roman" w:cs="Times New Roman"/>
          <w:sz w:val="24"/>
          <w:szCs w:val="24"/>
        </w:rPr>
        <w:t>Peña</w:t>
      </w:r>
      <w:proofErr w:type="spellEnd"/>
      <w:r w:rsidRPr="00B22247">
        <w:rPr>
          <w:rFonts w:ascii="Times New Roman" w:hAnsi="Times New Roman" w:cs="Times New Roman"/>
          <w:sz w:val="24"/>
          <w:szCs w:val="24"/>
        </w:rPr>
        <w:t xml:space="preserve"> </w:t>
      </w:r>
      <w:proofErr w:type="spellStart"/>
      <w:r w:rsidRPr="00B22247">
        <w:rPr>
          <w:rFonts w:ascii="Times New Roman" w:hAnsi="Times New Roman" w:cs="Times New Roman"/>
          <w:sz w:val="24"/>
          <w:szCs w:val="24"/>
        </w:rPr>
        <w:t>Nieto</w:t>
      </w:r>
      <w:proofErr w:type="spellEnd"/>
      <w:r w:rsidRPr="00B22247">
        <w:rPr>
          <w:rFonts w:ascii="Times New Roman" w:hAnsi="Times New Roman" w:cs="Times New Roman"/>
          <w:sz w:val="24"/>
          <w:szCs w:val="24"/>
        </w:rPr>
        <w:t xml:space="preserve"> (centro/centro-direita)</w:t>
      </w:r>
      <w:r>
        <w:rPr>
          <w:rFonts w:ascii="Times New Roman" w:hAnsi="Times New Roman" w:cs="Times New Roman"/>
          <w:sz w:val="24"/>
          <w:szCs w:val="24"/>
        </w:rPr>
        <w:t xml:space="preserve">, governante alinhado a uma outra </w:t>
      </w:r>
      <w:r>
        <w:rPr>
          <w:rFonts w:ascii="Times New Roman" w:hAnsi="Times New Roman" w:cs="Times New Roman"/>
          <w:sz w:val="24"/>
          <w:szCs w:val="24"/>
        </w:rPr>
        <w:lastRenderedPageBreak/>
        <w:t xml:space="preserve">corrente político-ideológica. Além da mudança do nome da PTRC, o novo presidente </w:t>
      </w:r>
      <w:r w:rsidRPr="00B22247">
        <w:rPr>
          <w:rFonts w:ascii="Times New Roman" w:hAnsi="Times New Roman" w:cs="Times New Roman"/>
          <w:sz w:val="24"/>
          <w:szCs w:val="24"/>
        </w:rPr>
        <w:t>aument</w:t>
      </w:r>
      <w:r>
        <w:rPr>
          <w:rFonts w:ascii="Times New Roman" w:hAnsi="Times New Roman" w:cs="Times New Roman"/>
          <w:sz w:val="24"/>
          <w:szCs w:val="24"/>
        </w:rPr>
        <w:t>ou</w:t>
      </w:r>
      <w:r w:rsidRPr="00B22247">
        <w:rPr>
          <w:rFonts w:ascii="Times New Roman" w:hAnsi="Times New Roman" w:cs="Times New Roman"/>
          <w:sz w:val="24"/>
          <w:szCs w:val="24"/>
        </w:rPr>
        <w:t xml:space="preserve"> a limite idade dos estudantes</w:t>
      </w:r>
      <w:r>
        <w:rPr>
          <w:rFonts w:ascii="Times New Roman" w:hAnsi="Times New Roman" w:cs="Times New Roman"/>
          <w:sz w:val="24"/>
          <w:szCs w:val="24"/>
        </w:rPr>
        <w:t xml:space="preserve"> – passando o critério de seleção de 16 para 21 ano – e </w:t>
      </w:r>
      <w:r w:rsidRPr="00B22247">
        <w:rPr>
          <w:rFonts w:ascii="Times New Roman" w:hAnsi="Times New Roman" w:cs="Times New Roman"/>
          <w:sz w:val="24"/>
          <w:szCs w:val="24"/>
        </w:rPr>
        <w:t>estende</w:t>
      </w:r>
      <w:r>
        <w:rPr>
          <w:rFonts w:ascii="Times New Roman" w:hAnsi="Times New Roman" w:cs="Times New Roman"/>
          <w:sz w:val="24"/>
          <w:szCs w:val="24"/>
        </w:rPr>
        <w:t>u</w:t>
      </w:r>
      <w:r w:rsidRPr="00B22247">
        <w:rPr>
          <w:rFonts w:ascii="Times New Roman" w:hAnsi="Times New Roman" w:cs="Times New Roman"/>
          <w:sz w:val="24"/>
          <w:szCs w:val="24"/>
        </w:rPr>
        <w:t xml:space="preserve"> a cobertura a</w:t>
      </w:r>
      <w:r>
        <w:rPr>
          <w:rFonts w:ascii="Times New Roman" w:hAnsi="Times New Roman" w:cs="Times New Roman"/>
          <w:sz w:val="24"/>
          <w:szCs w:val="24"/>
        </w:rPr>
        <w:t>os</w:t>
      </w:r>
      <w:r w:rsidRPr="00B22247">
        <w:rPr>
          <w:rFonts w:ascii="Times New Roman" w:hAnsi="Times New Roman" w:cs="Times New Roman"/>
          <w:sz w:val="24"/>
          <w:szCs w:val="24"/>
        </w:rPr>
        <w:t xml:space="preserve"> idosos</w:t>
      </w:r>
      <w:r>
        <w:rPr>
          <w:rFonts w:ascii="Times New Roman" w:hAnsi="Times New Roman" w:cs="Times New Roman"/>
          <w:sz w:val="24"/>
          <w:szCs w:val="24"/>
        </w:rPr>
        <w:t>, sendo estes os aspectos positivos. Por outro lado, deixou de selecionar os</w:t>
      </w:r>
      <w:r w:rsidRPr="00B22247">
        <w:rPr>
          <w:rFonts w:ascii="Times New Roman" w:hAnsi="Times New Roman" w:cs="Times New Roman"/>
          <w:sz w:val="24"/>
          <w:szCs w:val="24"/>
        </w:rPr>
        <w:t xml:space="preserve"> trabalhadores informais e </w:t>
      </w:r>
      <w:r>
        <w:rPr>
          <w:rFonts w:ascii="Times New Roman" w:hAnsi="Times New Roman" w:cs="Times New Roman"/>
          <w:sz w:val="24"/>
          <w:szCs w:val="24"/>
        </w:rPr>
        <w:t xml:space="preserve">os </w:t>
      </w:r>
      <w:r w:rsidRPr="00B22247">
        <w:rPr>
          <w:rFonts w:ascii="Times New Roman" w:hAnsi="Times New Roman" w:cs="Times New Roman"/>
          <w:sz w:val="24"/>
          <w:szCs w:val="24"/>
        </w:rPr>
        <w:t xml:space="preserve">desempregados, </w:t>
      </w:r>
      <w:r>
        <w:rPr>
          <w:rFonts w:ascii="Times New Roman" w:hAnsi="Times New Roman" w:cs="Times New Roman"/>
          <w:sz w:val="24"/>
          <w:szCs w:val="24"/>
        </w:rPr>
        <w:t>podendo ser apontado como um aspecto negativo</w:t>
      </w:r>
      <w:r w:rsidR="00224AA0">
        <w:rPr>
          <w:rFonts w:ascii="Times New Roman" w:hAnsi="Times New Roman" w:cs="Times New Roman"/>
          <w:sz w:val="24"/>
          <w:szCs w:val="24"/>
        </w:rPr>
        <w:t xml:space="preserve"> e em sentido contrário à recomendação da OIT (2011)</w:t>
      </w:r>
      <w:r>
        <w:rPr>
          <w:rFonts w:ascii="Times New Roman" w:hAnsi="Times New Roman" w:cs="Times New Roman"/>
          <w:sz w:val="24"/>
          <w:szCs w:val="24"/>
        </w:rPr>
        <w:t>.</w:t>
      </w:r>
    </w:p>
    <w:p w:rsidR="00CF1278" w:rsidRDefault="00CF1278" w:rsidP="00A2738E">
      <w:pPr>
        <w:spacing w:line="480" w:lineRule="auto"/>
        <w:ind w:firstLine="1134"/>
        <w:rPr>
          <w:rFonts w:ascii="Times New Roman" w:hAnsi="Times New Roman" w:cs="Times New Roman"/>
          <w:sz w:val="24"/>
          <w:szCs w:val="24"/>
        </w:rPr>
      </w:pPr>
    </w:p>
    <w:p w:rsidR="00BE43BD" w:rsidRPr="004A0074"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2.20 </w:t>
      </w:r>
      <w:r w:rsidR="00BE43BD" w:rsidRPr="004A0074">
        <w:rPr>
          <w:rFonts w:ascii="Times New Roman" w:hAnsi="Times New Roman" w:cs="Times New Roman"/>
          <w:color w:val="auto"/>
          <w:sz w:val="24"/>
          <w:szCs w:val="24"/>
        </w:rPr>
        <w:t>T</w:t>
      </w:r>
      <w:r w:rsidRPr="004A0074">
        <w:rPr>
          <w:rFonts w:ascii="Times New Roman" w:hAnsi="Times New Roman" w:cs="Times New Roman"/>
          <w:color w:val="auto"/>
          <w:sz w:val="24"/>
          <w:szCs w:val="24"/>
        </w:rPr>
        <w:t xml:space="preserve">rinidad e </w:t>
      </w:r>
      <w:r>
        <w:rPr>
          <w:rFonts w:ascii="Times New Roman" w:hAnsi="Times New Roman" w:cs="Times New Roman"/>
          <w:color w:val="auto"/>
          <w:sz w:val="24"/>
          <w:szCs w:val="24"/>
        </w:rPr>
        <w:t>T</w:t>
      </w:r>
      <w:r w:rsidRPr="004A0074">
        <w:rPr>
          <w:rFonts w:ascii="Times New Roman" w:hAnsi="Times New Roman" w:cs="Times New Roman"/>
          <w:color w:val="auto"/>
          <w:sz w:val="24"/>
          <w:szCs w:val="24"/>
        </w:rPr>
        <w:t>obago</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O primeiro e único PTRC de Trinidad e Tobago institui-se em 2005, durante o governo de George Maxwell Richards (político independente) e, desde então, tem sido sucedido por políticos com a mesma classificação. Esta PTRC sempre foi financiada apenas com recursos do país e atende a crianças, gestantes e idosos em situação de extrema pobreza. Garante fluxo de renda contínua por meio de transferências mensais</w:t>
      </w:r>
      <w:r w:rsidR="00432807">
        <w:rPr>
          <w:rFonts w:ascii="Times New Roman" w:hAnsi="Times New Roman" w:cs="Times New Roman"/>
          <w:sz w:val="24"/>
          <w:szCs w:val="24"/>
        </w:rPr>
        <w:t xml:space="preserve">, sendo </w:t>
      </w:r>
      <w:r>
        <w:rPr>
          <w:rFonts w:ascii="Times New Roman" w:hAnsi="Times New Roman" w:cs="Times New Roman"/>
          <w:sz w:val="24"/>
          <w:szCs w:val="24"/>
        </w:rPr>
        <w:t>limit</w:t>
      </w:r>
      <w:r w:rsidR="00432807">
        <w:rPr>
          <w:rFonts w:ascii="Times New Roman" w:hAnsi="Times New Roman" w:cs="Times New Roman"/>
          <w:sz w:val="24"/>
          <w:szCs w:val="24"/>
        </w:rPr>
        <w:t>ada a</w:t>
      </w:r>
      <w:r>
        <w:rPr>
          <w:rFonts w:ascii="Times New Roman" w:hAnsi="Times New Roman" w:cs="Times New Roman"/>
          <w:sz w:val="24"/>
          <w:szCs w:val="24"/>
        </w:rPr>
        <w:t xml:space="preserve"> 2 anos </w:t>
      </w:r>
      <w:r w:rsidR="00432807">
        <w:rPr>
          <w:rFonts w:ascii="Times New Roman" w:hAnsi="Times New Roman" w:cs="Times New Roman"/>
          <w:sz w:val="24"/>
          <w:szCs w:val="24"/>
        </w:rPr>
        <w:t>de</w:t>
      </w:r>
      <w:r>
        <w:rPr>
          <w:rFonts w:ascii="Times New Roman" w:hAnsi="Times New Roman" w:cs="Times New Roman"/>
          <w:sz w:val="24"/>
          <w:szCs w:val="24"/>
        </w:rPr>
        <w:t xml:space="preserve"> recebimento do benefício.</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O objetivo é garantir o atendimento das </w:t>
      </w:r>
      <w:r w:rsidRPr="00AC0CFA">
        <w:rPr>
          <w:rFonts w:ascii="Times New Roman" w:hAnsi="Times New Roman" w:cs="Times New Roman"/>
          <w:sz w:val="24"/>
          <w:szCs w:val="24"/>
        </w:rPr>
        <w:t>necessidades nutricionais do domicílio</w:t>
      </w:r>
      <w:r>
        <w:rPr>
          <w:rFonts w:ascii="Times New Roman" w:hAnsi="Times New Roman" w:cs="Times New Roman"/>
          <w:sz w:val="24"/>
          <w:szCs w:val="24"/>
        </w:rPr>
        <w:t xml:space="preserve">, melhorar os indicadores educacionais, estimular </w:t>
      </w:r>
      <w:r w:rsidRPr="00AC0CFA">
        <w:rPr>
          <w:rFonts w:ascii="Times New Roman" w:hAnsi="Times New Roman" w:cs="Times New Roman"/>
          <w:sz w:val="24"/>
          <w:szCs w:val="24"/>
        </w:rPr>
        <w:t>a buscar ativamente o emprego</w:t>
      </w:r>
      <w:r>
        <w:rPr>
          <w:rFonts w:ascii="Times New Roman" w:hAnsi="Times New Roman" w:cs="Times New Roman"/>
          <w:sz w:val="24"/>
          <w:szCs w:val="24"/>
        </w:rPr>
        <w:t>, assim como envolver</w:t>
      </w:r>
      <w:r w:rsidRPr="00AC0CFA">
        <w:rPr>
          <w:rFonts w:ascii="Times New Roman" w:hAnsi="Times New Roman" w:cs="Times New Roman"/>
          <w:sz w:val="24"/>
          <w:szCs w:val="24"/>
        </w:rPr>
        <w:t xml:space="preserve"> os beneficiários em programas de treinamento em habilidades de vida, como planejamento familiar e orçamentário</w:t>
      </w:r>
      <w:r>
        <w:rPr>
          <w:rFonts w:ascii="Times New Roman" w:hAnsi="Times New Roman" w:cs="Times New Roman"/>
          <w:sz w:val="24"/>
          <w:szCs w:val="24"/>
        </w:rPr>
        <w:t>. Apesar disso, a ênfase é em a</w:t>
      </w:r>
      <w:r w:rsidRPr="00AC0CFA">
        <w:rPr>
          <w:rFonts w:ascii="Times New Roman" w:hAnsi="Times New Roman" w:cs="Times New Roman"/>
          <w:sz w:val="24"/>
          <w:szCs w:val="24"/>
        </w:rPr>
        <w:t>umentar a capacidade de geração de renda das famílias vulneráveis</w:t>
      </w:r>
      <w:r>
        <w:rPr>
          <w:rFonts w:ascii="Times New Roman" w:hAnsi="Times New Roman" w:cs="Times New Roman"/>
          <w:sz w:val="24"/>
          <w:szCs w:val="24"/>
        </w:rPr>
        <w:t>, e</w:t>
      </w:r>
      <w:r w:rsidRPr="00AC0CFA">
        <w:rPr>
          <w:rFonts w:ascii="Times New Roman" w:hAnsi="Times New Roman" w:cs="Times New Roman"/>
          <w:sz w:val="24"/>
          <w:szCs w:val="24"/>
        </w:rPr>
        <w:t>nvolv</w:t>
      </w:r>
      <w:r>
        <w:rPr>
          <w:rFonts w:ascii="Times New Roman" w:hAnsi="Times New Roman" w:cs="Times New Roman"/>
          <w:sz w:val="24"/>
          <w:szCs w:val="24"/>
        </w:rPr>
        <w:t>er</w:t>
      </w:r>
      <w:r w:rsidRPr="00AC0CFA">
        <w:rPr>
          <w:rFonts w:ascii="Times New Roman" w:hAnsi="Times New Roman" w:cs="Times New Roman"/>
          <w:sz w:val="24"/>
          <w:szCs w:val="24"/>
        </w:rPr>
        <w:t xml:space="preserve"> os destinatários em programas de treinamento de emprego</w:t>
      </w:r>
      <w:r>
        <w:rPr>
          <w:rFonts w:ascii="Times New Roman" w:hAnsi="Times New Roman" w:cs="Times New Roman"/>
          <w:sz w:val="24"/>
          <w:szCs w:val="24"/>
        </w:rPr>
        <w:t xml:space="preserve"> e c</w:t>
      </w:r>
      <w:r w:rsidRPr="00AC0CFA">
        <w:rPr>
          <w:rFonts w:ascii="Times New Roman" w:hAnsi="Times New Roman" w:cs="Times New Roman"/>
          <w:sz w:val="24"/>
          <w:szCs w:val="24"/>
        </w:rPr>
        <w:t xml:space="preserve">apacitar os beneficiários a se tornarem social </w:t>
      </w:r>
      <w:r>
        <w:rPr>
          <w:rFonts w:ascii="Times New Roman" w:hAnsi="Times New Roman" w:cs="Times New Roman"/>
          <w:sz w:val="24"/>
          <w:szCs w:val="24"/>
        </w:rPr>
        <w:t>e economicamente independentes.</w:t>
      </w:r>
    </w:p>
    <w:p w:rsidR="00BE43BD" w:rsidRDefault="00BE43BD" w:rsidP="00A2738E">
      <w:pPr>
        <w:spacing w:line="480" w:lineRule="auto"/>
        <w:ind w:firstLine="1134"/>
        <w:rPr>
          <w:rFonts w:ascii="Times New Roman" w:hAnsi="Times New Roman" w:cs="Times New Roman"/>
          <w:sz w:val="24"/>
          <w:szCs w:val="24"/>
        </w:rPr>
      </w:pPr>
    </w:p>
    <w:p w:rsidR="00BE43BD" w:rsidRPr="00777ADC"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2.21 </w:t>
      </w:r>
      <w:r w:rsidRPr="00777ADC">
        <w:rPr>
          <w:rFonts w:ascii="Times New Roman" w:hAnsi="Times New Roman" w:cs="Times New Roman"/>
          <w:color w:val="auto"/>
          <w:sz w:val="24"/>
          <w:szCs w:val="24"/>
        </w:rPr>
        <w:t>Uruguai</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O primeiro PTRC do Uruguai foi criado de maneira emergencial e temporária com o objetivo de reduzir os impactos da crise econômica vivida pelo país em 2005. Tabaré </w:t>
      </w:r>
      <w:proofErr w:type="spellStart"/>
      <w:r>
        <w:rPr>
          <w:rFonts w:ascii="Times New Roman" w:hAnsi="Times New Roman" w:cs="Times New Roman"/>
          <w:sz w:val="24"/>
          <w:szCs w:val="24"/>
        </w:rPr>
        <w:t>Vazquez</w:t>
      </w:r>
      <w:proofErr w:type="spellEnd"/>
      <w:r>
        <w:rPr>
          <w:rFonts w:ascii="Times New Roman" w:hAnsi="Times New Roman" w:cs="Times New Roman"/>
          <w:sz w:val="24"/>
          <w:szCs w:val="24"/>
        </w:rPr>
        <w:t xml:space="preserve"> (centro-esquerda/esquerda) estava em seu primeiro ano de mandato quando instituiu o </w:t>
      </w:r>
      <w:proofErr w:type="spellStart"/>
      <w:r>
        <w:rPr>
          <w:rFonts w:ascii="Times New Roman" w:hAnsi="Times New Roman" w:cs="Times New Roman"/>
          <w:i/>
          <w:sz w:val="24"/>
          <w:szCs w:val="24"/>
        </w:rPr>
        <w:t>Plan</w:t>
      </w:r>
      <w:proofErr w:type="spellEnd"/>
      <w:r>
        <w:rPr>
          <w:rFonts w:ascii="Times New Roman" w:hAnsi="Times New Roman" w:cs="Times New Roman"/>
          <w:i/>
          <w:sz w:val="24"/>
          <w:szCs w:val="24"/>
        </w:rPr>
        <w:t xml:space="preserve"> de </w:t>
      </w:r>
      <w:proofErr w:type="spellStart"/>
      <w:r>
        <w:rPr>
          <w:rFonts w:ascii="Times New Roman" w:hAnsi="Times New Roman" w:cs="Times New Roman"/>
          <w:i/>
          <w:sz w:val="24"/>
          <w:szCs w:val="24"/>
        </w:rPr>
        <w:t>Atención</w:t>
      </w:r>
      <w:proofErr w:type="spellEnd"/>
      <w:r>
        <w:rPr>
          <w:rFonts w:ascii="Times New Roman" w:hAnsi="Times New Roman" w:cs="Times New Roman"/>
          <w:i/>
          <w:sz w:val="24"/>
          <w:szCs w:val="24"/>
        </w:rPr>
        <w:t xml:space="preserve"> Nacional a </w:t>
      </w:r>
      <w:proofErr w:type="spellStart"/>
      <w:r>
        <w:rPr>
          <w:rFonts w:ascii="Times New Roman" w:hAnsi="Times New Roman" w:cs="Times New Roman"/>
          <w:i/>
          <w:sz w:val="24"/>
          <w:szCs w:val="24"/>
        </w:rPr>
        <w:t>la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Emergencia</w:t>
      </w:r>
      <w:proofErr w:type="spellEnd"/>
      <w:r>
        <w:rPr>
          <w:rFonts w:ascii="Times New Roman" w:hAnsi="Times New Roman" w:cs="Times New Roman"/>
          <w:i/>
          <w:sz w:val="24"/>
          <w:szCs w:val="24"/>
        </w:rPr>
        <w:t xml:space="preserve"> Social</w:t>
      </w:r>
      <w:r>
        <w:rPr>
          <w:rFonts w:ascii="Times New Roman" w:hAnsi="Times New Roman" w:cs="Times New Roman"/>
          <w:sz w:val="24"/>
          <w:szCs w:val="24"/>
        </w:rPr>
        <w:t xml:space="preserve"> (PANES). No segundo ano de mandato ele cria a </w:t>
      </w:r>
      <w:r>
        <w:rPr>
          <w:rFonts w:ascii="Times New Roman" w:hAnsi="Times New Roman" w:cs="Times New Roman"/>
          <w:i/>
          <w:sz w:val="24"/>
          <w:szCs w:val="24"/>
        </w:rPr>
        <w:t xml:space="preserve">Tarjeta </w:t>
      </w:r>
      <w:proofErr w:type="spellStart"/>
      <w:r>
        <w:rPr>
          <w:rFonts w:ascii="Times New Roman" w:hAnsi="Times New Roman" w:cs="Times New Roman"/>
          <w:i/>
          <w:sz w:val="24"/>
          <w:szCs w:val="24"/>
        </w:rPr>
        <w:t>Uruguay</w:t>
      </w:r>
      <w:proofErr w:type="spellEnd"/>
      <w:r>
        <w:rPr>
          <w:rFonts w:ascii="Times New Roman" w:hAnsi="Times New Roman" w:cs="Times New Roman"/>
          <w:i/>
          <w:sz w:val="24"/>
          <w:szCs w:val="24"/>
        </w:rPr>
        <w:t xml:space="preserve"> Social</w:t>
      </w:r>
      <w:r>
        <w:rPr>
          <w:rFonts w:ascii="Times New Roman" w:hAnsi="Times New Roman" w:cs="Times New Roman"/>
          <w:sz w:val="24"/>
          <w:szCs w:val="24"/>
        </w:rPr>
        <w:t xml:space="preserve"> (TUS) integrada ao PANES. Essa última tem como objetivo garantir que todos os cidadãos tenham acesso a todos os produtos da cesta básica. Em 2008 o governo </w:t>
      </w:r>
      <w:proofErr w:type="spellStart"/>
      <w:r>
        <w:rPr>
          <w:rFonts w:ascii="Times New Roman" w:hAnsi="Times New Roman" w:cs="Times New Roman"/>
          <w:sz w:val="24"/>
          <w:szCs w:val="24"/>
        </w:rPr>
        <w:t>Vazquez</w:t>
      </w:r>
      <w:proofErr w:type="spellEnd"/>
      <w:r>
        <w:rPr>
          <w:rFonts w:ascii="Times New Roman" w:hAnsi="Times New Roman" w:cs="Times New Roman"/>
          <w:sz w:val="24"/>
          <w:szCs w:val="24"/>
        </w:rPr>
        <w:t xml:space="preserve"> cria o plano </w:t>
      </w:r>
      <w:proofErr w:type="spellStart"/>
      <w:r>
        <w:rPr>
          <w:rFonts w:ascii="Times New Roman" w:hAnsi="Times New Roman" w:cs="Times New Roman"/>
          <w:i/>
          <w:sz w:val="24"/>
          <w:szCs w:val="24"/>
        </w:rPr>
        <w:t>Asignaciones</w:t>
      </w:r>
      <w:proofErr w:type="spellEnd"/>
      <w:r>
        <w:rPr>
          <w:rFonts w:ascii="Times New Roman" w:hAnsi="Times New Roman" w:cs="Times New Roman"/>
          <w:i/>
          <w:sz w:val="24"/>
          <w:szCs w:val="24"/>
        </w:rPr>
        <w:t xml:space="preserve"> Familiares</w:t>
      </w:r>
      <w:r>
        <w:rPr>
          <w:rFonts w:ascii="Times New Roman" w:hAnsi="Times New Roman" w:cs="Times New Roman"/>
          <w:sz w:val="24"/>
          <w:szCs w:val="24"/>
        </w:rPr>
        <w:t xml:space="preserve"> que tem como objetivo incentivar crianças a irem para escola como condição para o recebimento do benefício</w:t>
      </w:r>
      <w:r>
        <w:rPr>
          <w:rFonts w:ascii="Times New Roman" w:hAnsi="Times New Roman" w:cs="Times New Roman"/>
          <w:i/>
          <w:sz w:val="24"/>
          <w:szCs w:val="24"/>
        </w:rPr>
        <w:t xml:space="preserve">. </w:t>
      </w:r>
      <w:r>
        <w:rPr>
          <w:rFonts w:ascii="Times New Roman" w:hAnsi="Times New Roman" w:cs="Times New Roman"/>
          <w:sz w:val="24"/>
          <w:szCs w:val="24"/>
        </w:rPr>
        <w:t xml:space="preserve">Os três programas atendem crianças até 17 anos e gestantes, utilizaram somente recursos do país como forma de financiamento e fazem transferências mensais. </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Em 2009 e em 2012 a TUS passou por ampliação da população coberta, sendo que nesse último o acréscimo se deu em prol da proteção das pessoas transexuais. A sucessão de </w:t>
      </w:r>
      <w:proofErr w:type="spellStart"/>
      <w:r>
        <w:rPr>
          <w:rFonts w:ascii="Times New Roman" w:hAnsi="Times New Roman" w:cs="Times New Roman"/>
          <w:sz w:val="24"/>
          <w:szCs w:val="24"/>
        </w:rPr>
        <w:t>Vazquez</w:t>
      </w:r>
      <w:proofErr w:type="spellEnd"/>
      <w:r>
        <w:rPr>
          <w:rFonts w:ascii="Times New Roman" w:hAnsi="Times New Roman" w:cs="Times New Roman"/>
          <w:sz w:val="24"/>
          <w:szCs w:val="24"/>
        </w:rPr>
        <w:t xml:space="preserve"> por José </w:t>
      </w:r>
      <w:proofErr w:type="spellStart"/>
      <w:r>
        <w:rPr>
          <w:rFonts w:ascii="Times New Roman" w:hAnsi="Times New Roman" w:cs="Times New Roman"/>
          <w:sz w:val="24"/>
          <w:szCs w:val="24"/>
        </w:rPr>
        <w:t>Mujica</w:t>
      </w:r>
      <w:proofErr w:type="spellEnd"/>
      <w:r>
        <w:rPr>
          <w:rFonts w:ascii="Times New Roman" w:hAnsi="Times New Roman" w:cs="Times New Roman"/>
          <w:sz w:val="24"/>
          <w:szCs w:val="24"/>
        </w:rPr>
        <w:t xml:space="preserve"> (centro-esquerda/esquerda) em 2010, não causou nenhuma alteração drástica no programa, no entanto os anos de governo de </w:t>
      </w:r>
      <w:proofErr w:type="spellStart"/>
      <w:r>
        <w:rPr>
          <w:rFonts w:ascii="Times New Roman" w:hAnsi="Times New Roman" w:cs="Times New Roman"/>
          <w:sz w:val="24"/>
          <w:szCs w:val="24"/>
        </w:rPr>
        <w:t>Mujica</w:t>
      </w:r>
      <w:proofErr w:type="spellEnd"/>
      <w:r>
        <w:rPr>
          <w:rFonts w:ascii="Times New Roman" w:hAnsi="Times New Roman" w:cs="Times New Roman"/>
          <w:sz w:val="24"/>
          <w:szCs w:val="24"/>
        </w:rPr>
        <w:t xml:space="preserve"> (2010 – 2014) apresentaram uma queda em comparação aos números deixados por </w:t>
      </w:r>
      <w:proofErr w:type="spellStart"/>
      <w:r>
        <w:rPr>
          <w:rFonts w:ascii="Times New Roman" w:hAnsi="Times New Roman" w:cs="Times New Roman"/>
          <w:sz w:val="24"/>
          <w:szCs w:val="24"/>
        </w:rPr>
        <w:t>Vazquez</w:t>
      </w:r>
      <w:proofErr w:type="spellEnd"/>
      <w:r>
        <w:rPr>
          <w:rFonts w:ascii="Times New Roman" w:hAnsi="Times New Roman" w:cs="Times New Roman"/>
          <w:sz w:val="24"/>
          <w:szCs w:val="24"/>
        </w:rPr>
        <w:t xml:space="preserve">. A porcentagem do PIB destinado a esses programas, por outro lado se mantém constante em 0,11% no caso da TUS, por exemplo. O retorno de </w:t>
      </w:r>
      <w:proofErr w:type="spellStart"/>
      <w:r>
        <w:rPr>
          <w:rFonts w:ascii="Times New Roman" w:hAnsi="Times New Roman" w:cs="Times New Roman"/>
          <w:sz w:val="24"/>
          <w:szCs w:val="24"/>
        </w:rPr>
        <w:t>Vazquez</w:t>
      </w:r>
      <w:proofErr w:type="spellEnd"/>
      <w:r>
        <w:rPr>
          <w:rFonts w:ascii="Times New Roman" w:hAnsi="Times New Roman" w:cs="Times New Roman"/>
          <w:sz w:val="24"/>
          <w:szCs w:val="24"/>
        </w:rPr>
        <w:t xml:space="preserve"> ao poder pode representar uma nova valorização deste mecanismo de proteção social.</w:t>
      </w:r>
    </w:p>
    <w:p w:rsidR="00BE43BD" w:rsidRDefault="00BE43BD" w:rsidP="00A2738E">
      <w:pPr>
        <w:spacing w:line="480" w:lineRule="auto"/>
        <w:ind w:firstLine="1134"/>
        <w:rPr>
          <w:rFonts w:ascii="Times New Roman" w:hAnsi="Times New Roman" w:cs="Times New Roman"/>
          <w:sz w:val="24"/>
          <w:szCs w:val="24"/>
        </w:rPr>
      </w:pPr>
    </w:p>
    <w:p w:rsidR="00BE43BD" w:rsidRPr="00E43FC3" w:rsidRDefault="00A2738E" w:rsidP="00A2738E">
      <w:pPr>
        <w:pStyle w:val="Ttulo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2.22 </w:t>
      </w:r>
      <w:r w:rsidRPr="00E43FC3">
        <w:rPr>
          <w:rFonts w:ascii="Times New Roman" w:hAnsi="Times New Roman" w:cs="Times New Roman"/>
          <w:color w:val="auto"/>
          <w:sz w:val="24"/>
          <w:szCs w:val="24"/>
        </w:rPr>
        <w:t>Venezuela</w:t>
      </w:r>
    </w:p>
    <w:p w:rsidR="00BE43BD" w:rsidRDefault="00BE43BD" w:rsidP="00A2738E">
      <w:pPr>
        <w:spacing w:line="480" w:lineRule="auto"/>
        <w:ind w:firstLine="1134"/>
        <w:rPr>
          <w:rFonts w:ascii="Times New Roman" w:hAnsi="Times New Roman" w:cs="Times New Roman"/>
          <w:sz w:val="24"/>
          <w:szCs w:val="24"/>
        </w:rPr>
      </w:pPr>
      <w:r>
        <w:rPr>
          <w:rFonts w:ascii="Times New Roman" w:hAnsi="Times New Roman" w:cs="Times New Roman"/>
          <w:sz w:val="24"/>
          <w:szCs w:val="24"/>
        </w:rPr>
        <w:t xml:space="preserve">A Venezuela foi o último país da América Latina e do Caribe a criar seu primeiro PTRC: o </w:t>
      </w:r>
      <w:proofErr w:type="spellStart"/>
      <w:r w:rsidRPr="008A21DD">
        <w:rPr>
          <w:rFonts w:ascii="Times New Roman" w:hAnsi="Times New Roman" w:cs="Times New Roman"/>
          <w:i/>
          <w:sz w:val="24"/>
          <w:szCs w:val="24"/>
        </w:rPr>
        <w:t>Hijos</w:t>
      </w:r>
      <w:proofErr w:type="spellEnd"/>
      <w:r w:rsidRPr="008A21DD">
        <w:rPr>
          <w:rFonts w:ascii="Times New Roman" w:hAnsi="Times New Roman" w:cs="Times New Roman"/>
          <w:i/>
          <w:sz w:val="24"/>
          <w:szCs w:val="24"/>
        </w:rPr>
        <w:t xml:space="preserve"> de </w:t>
      </w:r>
      <w:proofErr w:type="spellStart"/>
      <w:r w:rsidRPr="008A21DD">
        <w:rPr>
          <w:rFonts w:ascii="Times New Roman" w:hAnsi="Times New Roman" w:cs="Times New Roman"/>
          <w:i/>
          <w:sz w:val="24"/>
          <w:szCs w:val="24"/>
        </w:rPr>
        <w:t>la</w:t>
      </w:r>
      <w:proofErr w:type="spellEnd"/>
      <w:r w:rsidRPr="008A21DD">
        <w:rPr>
          <w:rFonts w:ascii="Times New Roman" w:hAnsi="Times New Roman" w:cs="Times New Roman"/>
          <w:i/>
          <w:sz w:val="24"/>
          <w:szCs w:val="24"/>
        </w:rPr>
        <w:t xml:space="preserve"> Venezuela</w:t>
      </w:r>
      <w:r>
        <w:rPr>
          <w:rFonts w:ascii="Times New Roman" w:hAnsi="Times New Roman" w:cs="Times New Roman"/>
          <w:sz w:val="24"/>
          <w:szCs w:val="24"/>
        </w:rPr>
        <w:t xml:space="preserve">, em 2013. Esse programa focaliza apenas </w:t>
      </w:r>
      <w:r>
        <w:rPr>
          <w:rFonts w:ascii="Times New Roman" w:hAnsi="Times New Roman" w:cs="Times New Roman"/>
          <w:sz w:val="24"/>
          <w:szCs w:val="24"/>
        </w:rPr>
        <w:lastRenderedPageBreak/>
        <w:t>crianças de até 17 anos de idade em situação de extrema pobreza e conseguiu promover uma cobertura de 4,2% das pessoas no país (2016). Realiza transferências mensais e financiou-se somente com recursos do país. Seu custo era de 0,46% do PIB, portanto, um dos cinco programas mais “caros”.</w:t>
      </w:r>
    </w:p>
    <w:p w:rsidR="00BE43BD" w:rsidRDefault="00BE43BD" w:rsidP="00A2738E">
      <w:pPr>
        <w:spacing w:before="100" w:beforeAutospacing="1" w:after="100" w:afterAutospacing="1" w:line="480" w:lineRule="auto"/>
        <w:rPr>
          <w:rFonts w:ascii="Times New Roman" w:eastAsia="Times New Roman" w:hAnsi="Times New Roman" w:cs="Times New Roman"/>
          <w:sz w:val="24"/>
          <w:szCs w:val="24"/>
          <w:lang w:eastAsia="pt-BR"/>
        </w:rPr>
      </w:pPr>
    </w:p>
    <w:p w:rsidR="00BE43BD" w:rsidRPr="007C4F6B" w:rsidRDefault="00A2738E" w:rsidP="00A2738E">
      <w:pPr>
        <w:spacing w:before="100" w:beforeAutospacing="1" w:after="100" w:afterAutospacing="1" w:line="48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 Retratos das mudanças</w:t>
      </w:r>
    </w:p>
    <w:p w:rsidR="00BE43BD" w:rsidRDefault="00BE43BD" w:rsidP="00A2738E">
      <w:pPr>
        <w:spacing w:before="100" w:beforeAutospacing="1" w:after="100" w:afterAutospacing="1" w:line="480" w:lineRule="auto"/>
        <w:ind w:firstLine="851"/>
        <w:rPr>
          <w:rFonts w:ascii="Times New Roman" w:hAnsi="Times New Roman" w:cs="Times New Roman"/>
          <w:sz w:val="24"/>
          <w:szCs w:val="24"/>
        </w:rPr>
      </w:pPr>
      <w:r>
        <w:rPr>
          <w:rFonts w:ascii="Times New Roman" w:hAnsi="Times New Roman" w:cs="Times New Roman"/>
          <w:sz w:val="24"/>
          <w:szCs w:val="24"/>
        </w:rPr>
        <w:t xml:space="preserve">A descrição das características gerais, bem como das principais mudanças ocorridas nos permite estabelecer um panorama </w:t>
      </w:r>
      <w:r w:rsidRPr="006667CD">
        <w:rPr>
          <w:rFonts w:ascii="Times New Roman" w:hAnsi="Times New Roman" w:cs="Times New Roman"/>
          <w:sz w:val="24"/>
          <w:szCs w:val="24"/>
        </w:rPr>
        <w:t>qualificado das recentes transformações neste campo</w:t>
      </w:r>
      <w:r w:rsidRPr="004A4FB6">
        <w:rPr>
          <w:rFonts w:ascii="Times New Roman" w:hAnsi="Times New Roman" w:cs="Times New Roman"/>
          <w:sz w:val="24"/>
          <w:szCs w:val="24"/>
        </w:rPr>
        <w:t xml:space="preserve"> </w:t>
      </w:r>
      <w:r w:rsidRPr="006667CD">
        <w:rPr>
          <w:rFonts w:ascii="Times New Roman" w:hAnsi="Times New Roman" w:cs="Times New Roman"/>
          <w:sz w:val="24"/>
          <w:szCs w:val="24"/>
        </w:rPr>
        <w:t>em toda a região</w:t>
      </w:r>
      <w:r>
        <w:rPr>
          <w:rFonts w:ascii="Times New Roman" w:hAnsi="Times New Roman" w:cs="Times New Roman"/>
          <w:sz w:val="24"/>
          <w:szCs w:val="24"/>
        </w:rPr>
        <w:t xml:space="preserve">. De início, é possível apontar que este tipo de política pública foi expandido entre os diversos países da América Latina e Caribe, independente do alinhamento ideológico do governante no poder. Ou seja, verificamos governos de esquerda, de centro e de direita iniciando as primeiras </w:t>
      </w:r>
      <w:proofErr w:type="spellStart"/>
      <w:r>
        <w:rPr>
          <w:rFonts w:ascii="Times New Roman" w:hAnsi="Times New Roman" w:cs="Times New Roman"/>
          <w:sz w:val="24"/>
          <w:szCs w:val="24"/>
        </w:rPr>
        <w:t>PTRCs</w:t>
      </w:r>
      <w:proofErr w:type="spellEnd"/>
      <w:r>
        <w:rPr>
          <w:rFonts w:ascii="Times New Roman" w:hAnsi="Times New Roman" w:cs="Times New Roman"/>
          <w:sz w:val="24"/>
          <w:szCs w:val="24"/>
        </w:rPr>
        <w:t xml:space="preserve"> nacionais ou mesmo exercendo um esforço para ampliar a cobertura de beneficiários, assim como tornando o perfil de seleção mais inclusivo e menos restritivo e, em alguns casos, aumentando o gasto dedicado às políticas, considerando como percentual do PIB.</w:t>
      </w:r>
    </w:p>
    <w:p w:rsidR="00BE43BD" w:rsidRDefault="00BE43BD" w:rsidP="00A2738E">
      <w:pPr>
        <w:spacing w:before="100" w:beforeAutospacing="1" w:after="100" w:afterAutospacing="1" w:line="480" w:lineRule="auto"/>
        <w:ind w:firstLine="851"/>
        <w:rPr>
          <w:rFonts w:ascii="Times New Roman" w:hAnsi="Times New Roman" w:cs="Times New Roman"/>
          <w:sz w:val="24"/>
          <w:szCs w:val="24"/>
        </w:rPr>
      </w:pPr>
      <w:r>
        <w:rPr>
          <w:rFonts w:ascii="Times New Roman" w:hAnsi="Times New Roman" w:cs="Times New Roman"/>
          <w:sz w:val="24"/>
          <w:szCs w:val="24"/>
        </w:rPr>
        <w:t>Em nossa análise, c</w:t>
      </w:r>
      <w:r w:rsidRPr="00BA40A8">
        <w:rPr>
          <w:rFonts w:ascii="Times New Roman" w:hAnsi="Times New Roman" w:cs="Times New Roman"/>
          <w:sz w:val="24"/>
          <w:szCs w:val="24"/>
        </w:rPr>
        <w:t>erca de 20 programas foram criados</w:t>
      </w:r>
      <w:r>
        <w:rPr>
          <w:rFonts w:ascii="Times New Roman" w:hAnsi="Times New Roman" w:cs="Times New Roman"/>
          <w:sz w:val="24"/>
          <w:szCs w:val="24"/>
        </w:rPr>
        <w:t xml:space="preserve"> – ou modificados –</w:t>
      </w:r>
      <w:r w:rsidRPr="00BA40A8">
        <w:rPr>
          <w:rFonts w:ascii="Times New Roman" w:hAnsi="Times New Roman" w:cs="Times New Roman"/>
          <w:sz w:val="24"/>
          <w:szCs w:val="24"/>
        </w:rPr>
        <w:t xml:space="preserve"> por governos de direita e</w:t>
      </w:r>
      <w:r>
        <w:rPr>
          <w:rFonts w:ascii="Times New Roman" w:hAnsi="Times New Roman" w:cs="Times New Roman"/>
          <w:sz w:val="24"/>
          <w:szCs w:val="24"/>
        </w:rPr>
        <w:t>/ou</w:t>
      </w:r>
      <w:r w:rsidRPr="00BA40A8">
        <w:rPr>
          <w:rFonts w:ascii="Times New Roman" w:hAnsi="Times New Roman" w:cs="Times New Roman"/>
          <w:sz w:val="24"/>
          <w:szCs w:val="24"/>
        </w:rPr>
        <w:t xml:space="preserve"> centro-direita, </w:t>
      </w:r>
      <w:r>
        <w:rPr>
          <w:rFonts w:ascii="Times New Roman" w:hAnsi="Times New Roman" w:cs="Times New Roman"/>
          <w:sz w:val="24"/>
          <w:szCs w:val="24"/>
        </w:rPr>
        <w:t>2</w:t>
      </w:r>
      <w:r w:rsidRPr="00BA40A8">
        <w:rPr>
          <w:rFonts w:ascii="Times New Roman" w:hAnsi="Times New Roman" w:cs="Times New Roman"/>
          <w:sz w:val="24"/>
          <w:szCs w:val="24"/>
        </w:rPr>
        <w:t xml:space="preserve"> por governo tido</w:t>
      </w:r>
      <w:r>
        <w:rPr>
          <w:rFonts w:ascii="Times New Roman" w:hAnsi="Times New Roman" w:cs="Times New Roman"/>
          <w:sz w:val="24"/>
          <w:szCs w:val="24"/>
        </w:rPr>
        <w:t>s</w:t>
      </w:r>
      <w:r w:rsidRPr="00BA40A8">
        <w:rPr>
          <w:rFonts w:ascii="Times New Roman" w:hAnsi="Times New Roman" w:cs="Times New Roman"/>
          <w:sz w:val="24"/>
          <w:szCs w:val="24"/>
        </w:rPr>
        <w:t xml:space="preserve"> como de centro e </w:t>
      </w:r>
      <w:r>
        <w:rPr>
          <w:rFonts w:ascii="Times New Roman" w:hAnsi="Times New Roman" w:cs="Times New Roman"/>
          <w:sz w:val="24"/>
          <w:szCs w:val="24"/>
        </w:rPr>
        <w:t>13</w:t>
      </w:r>
      <w:r w:rsidRPr="00BA40A8">
        <w:rPr>
          <w:rFonts w:ascii="Times New Roman" w:hAnsi="Times New Roman" w:cs="Times New Roman"/>
          <w:sz w:val="24"/>
          <w:szCs w:val="24"/>
        </w:rPr>
        <w:t xml:space="preserve"> por governos de esquerda e</w:t>
      </w:r>
      <w:r>
        <w:rPr>
          <w:rFonts w:ascii="Times New Roman" w:hAnsi="Times New Roman" w:cs="Times New Roman"/>
          <w:sz w:val="24"/>
          <w:szCs w:val="24"/>
        </w:rPr>
        <w:t>/ou</w:t>
      </w:r>
      <w:r w:rsidRPr="00BA40A8">
        <w:rPr>
          <w:rFonts w:ascii="Times New Roman" w:hAnsi="Times New Roman" w:cs="Times New Roman"/>
          <w:sz w:val="24"/>
          <w:szCs w:val="24"/>
        </w:rPr>
        <w:t xml:space="preserve"> centro-esquerda</w:t>
      </w:r>
      <w:r>
        <w:rPr>
          <w:rFonts w:ascii="Times New Roman" w:hAnsi="Times New Roman" w:cs="Times New Roman"/>
          <w:sz w:val="24"/>
          <w:szCs w:val="24"/>
        </w:rPr>
        <w:t xml:space="preserve"> e pouco mais de 5 foram classificados como “independentes”</w:t>
      </w:r>
      <w:r w:rsidRPr="00BA40A8">
        <w:rPr>
          <w:rFonts w:ascii="Times New Roman" w:hAnsi="Times New Roman" w:cs="Times New Roman"/>
          <w:sz w:val="24"/>
          <w:szCs w:val="24"/>
        </w:rPr>
        <w:t xml:space="preserve">. Assim, é uma evidência que refuta os resultados elencados por </w:t>
      </w:r>
      <w:proofErr w:type="spellStart"/>
      <w:r w:rsidRPr="00BA40A8">
        <w:rPr>
          <w:rFonts w:ascii="Times New Roman" w:hAnsi="Times New Roman" w:cs="Times New Roman"/>
          <w:sz w:val="24"/>
          <w:szCs w:val="24"/>
        </w:rPr>
        <w:t>Pase</w:t>
      </w:r>
      <w:proofErr w:type="spellEnd"/>
      <w:r w:rsidRPr="00BA40A8">
        <w:rPr>
          <w:rFonts w:ascii="Times New Roman" w:hAnsi="Times New Roman" w:cs="Times New Roman"/>
          <w:sz w:val="24"/>
          <w:szCs w:val="24"/>
        </w:rPr>
        <w:t xml:space="preserve"> e Melo (2017) d</w:t>
      </w:r>
      <w:r>
        <w:rPr>
          <w:rFonts w:ascii="Times New Roman" w:hAnsi="Times New Roman" w:cs="Times New Roman"/>
          <w:sz w:val="24"/>
          <w:szCs w:val="24"/>
        </w:rPr>
        <w:t xml:space="preserve">e que </w:t>
      </w:r>
      <w:r w:rsidRPr="006667CD">
        <w:rPr>
          <w:rFonts w:ascii="Times New Roman" w:hAnsi="Times New Roman" w:cs="Times New Roman"/>
          <w:sz w:val="24"/>
          <w:szCs w:val="24"/>
        </w:rPr>
        <w:t xml:space="preserve">a expansão dessas políticas ocorreu em virtude de governos </w:t>
      </w:r>
      <w:r>
        <w:rPr>
          <w:rFonts w:ascii="Times New Roman" w:hAnsi="Times New Roman" w:cs="Times New Roman"/>
          <w:sz w:val="24"/>
          <w:szCs w:val="24"/>
        </w:rPr>
        <w:t>formados por coalizões tidas</w:t>
      </w:r>
      <w:r w:rsidRPr="006667CD">
        <w:rPr>
          <w:rFonts w:ascii="Times New Roman" w:hAnsi="Times New Roman" w:cs="Times New Roman"/>
          <w:sz w:val="24"/>
          <w:szCs w:val="24"/>
        </w:rPr>
        <w:t xml:space="preserve"> como de </w:t>
      </w:r>
      <w:r>
        <w:rPr>
          <w:rFonts w:ascii="Times New Roman" w:hAnsi="Times New Roman" w:cs="Times New Roman"/>
          <w:sz w:val="24"/>
          <w:szCs w:val="24"/>
        </w:rPr>
        <w:t xml:space="preserve">centro e de </w:t>
      </w:r>
      <w:r w:rsidRPr="006667CD">
        <w:rPr>
          <w:rFonts w:ascii="Times New Roman" w:hAnsi="Times New Roman" w:cs="Times New Roman"/>
          <w:sz w:val="24"/>
          <w:szCs w:val="24"/>
        </w:rPr>
        <w:t>esquerda</w:t>
      </w:r>
      <w:r>
        <w:rPr>
          <w:rFonts w:ascii="Times New Roman" w:hAnsi="Times New Roman" w:cs="Times New Roman"/>
          <w:sz w:val="24"/>
          <w:szCs w:val="24"/>
        </w:rPr>
        <w:t xml:space="preserve"> com cunho desenvolvimentista. Os autores sustentaram seu argumento com base em restrito número de casos analisados: Brasil, México, Uruguai, Paraguai, Bolívia e Argentina.</w:t>
      </w:r>
    </w:p>
    <w:p w:rsidR="00BE43BD" w:rsidRDefault="00BE43BD" w:rsidP="00A2738E">
      <w:pPr>
        <w:spacing w:before="100" w:beforeAutospacing="1" w:after="100" w:afterAutospacing="1" w:line="480" w:lineRule="auto"/>
        <w:ind w:firstLine="851"/>
        <w:rPr>
          <w:rFonts w:ascii="Times New Roman" w:hAnsi="Times New Roman" w:cs="Times New Roman"/>
          <w:sz w:val="24"/>
          <w:szCs w:val="24"/>
        </w:rPr>
      </w:pPr>
      <w:r>
        <w:rPr>
          <w:rFonts w:ascii="Times New Roman" w:hAnsi="Times New Roman" w:cs="Times New Roman"/>
          <w:sz w:val="24"/>
          <w:szCs w:val="24"/>
        </w:rPr>
        <w:lastRenderedPageBreak/>
        <w:t xml:space="preserve">A análise </w:t>
      </w:r>
      <w:r w:rsidR="00BB4FE3">
        <w:rPr>
          <w:rFonts w:ascii="Times New Roman" w:hAnsi="Times New Roman" w:cs="Times New Roman"/>
          <w:sz w:val="24"/>
          <w:szCs w:val="24"/>
        </w:rPr>
        <w:t xml:space="preserve">mencionada </w:t>
      </w:r>
      <w:r>
        <w:rPr>
          <w:rFonts w:ascii="Times New Roman" w:hAnsi="Times New Roman" w:cs="Times New Roman"/>
          <w:sz w:val="24"/>
          <w:szCs w:val="24"/>
        </w:rPr>
        <w:t>incorreu no erro do viés de seleção induzido pelos pesquisadores, de maneira que não observou toda a amplitude ou o comportamento da variável dependente</w:t>
      </w:r>
      <w:r w:rsidR="00BB4FE3">
        <w:rPr>
          <w:rFonts w:ascii="Times New Roman" w:hAnsi="Times New Roman" w:cs="Times New Roman"/>
          <w:sz w:val="24"/>
          <w:szCs w:val="24"/>
        </w:rPr>
        <w:t>, ou seja, perfil ideológico dos governantes da América Latina, como um todo</w:t>
      </w:r>
      <w:r>
        <w:rPr>
          <w:rFonts w:ascii="Times New Roman" w:hAnsi="Times New Roman" w:cs="Times New Roman"/>
          <w:sz w:val="24"/>
          <w:szCs w:val="24"/>
        </w:rPr>
        <w:t>. Com isso,</w:t>
      </w:r>
      <w:r w:rsidR="00BB4FE3">
        <w:rPr>
          <w:rFonts w:ascii="Times New Roman" w:hAnsi="Times New Roman" w:cs="Times New Roman"/>
          <w:sz w:val="24"/>
          <w:szCs w:val="24"/>
        </w:rPr>
        <w:t xml:space="preserve"> o trabalho </w:t>
      </w:r>
      <w:proofErr w:type="spellStart"/>
      <w:r w:rsidR="00BB4FE3" w:rsidRPr="00BB4FE3">
        <w:rPr>
          <w:rFonts w:ascii="Times New Roman" w:hAnsi="Times New Roman" w:cs="Times New Roman"/>
          <w:i/>
          <w:sz w:val="24"/>
          <w:szCs w:val="24"/>
        </w:rPr>
        <w:t>sobrer</w:t>
      </w:r>
      <w:r w:rsidRPr="00BB4FE3">
        <w:rPr>
          <w:rFonts w:ascii="Times New Roman" w:hAnsi="Times New Roman" w:cs="Times New Roman"/>
          <w:i/>
          <w:sz w:val="24"/>
          <w:szCs w:val="24"/>
        </w:rPr>
        <w:t>representou</w:t>
      </w:r>
      <w:proofErr w:type="spellEnd"/>
      <w:r>
        <w:rPr>
          <w:rFonts w:ascii="Times New Roman" w:hAnsi="Times New Roman" w:cs="Times New Roman"/>
          <w:sz w:val="24"/>
          <w:szCs w:val="24"/>
        </w:rPr>
        <w:t xml:space="preserve"> o efeito causal da relação analisada</w:t>
      </w:r>
      <w:r w:rsidR="00BB4FE3">
        <w:rPr>
          <w:rFonts w:ascii="Times New Roman" w:hAnsi="Times New Roman" w:cs="Times New Roman"/>
          <w:sz w:val="24"/>
          <w:szCs w:val="24"/>
        </w:rPr>
        <w:t>, uma vez que analisou apenas casos previamente selecionados</w:t>
      </w:r>
      <w:r>
        <w:rPr>
          <w:rFonts w:ascii="Times New Roman" w:hAnsi="Times New Roman" w:cs="Times New Roman"/>
          <w:sz w:val="24"/>
          <w:szCs w:val="24"/>
        </w:rPr>
        <w:t>.</w:t>
      </w:r>
    </w:p>
    <w:p w:rsidR="009B3A37" w:rsidRDefault="00BE43BD" w:rsidP="00A2738E">
      <w:pPr>
        <w:spacing w:before="100" w:beforeAutospacing="1" w:after="100" w:afterAutospacing="1" w:line="480" w:lineRule="auto"/>
        <w:ind w:firstLine="851"/>
        <w:rPr>
          <w:rFonts w:ascii="Times New Roman" w:hAnsi="Times New Roman" w:cs="Times New Roman"/>
          <w:sz w:val="24"/>
          <w:szCs w:val="24"/>
        </w:rPr>
      </w:pPr>
      <w:r>
        <w:rPr>
          <w:rFonts w:ascii="Times New Roman" w:hAnsi="Times New Roman" w:cs="Times New Roman"/>
          <w:sz w:val="24"/>
          <w:szCs w:val="24"/>
        </w:rPr>
        <w:t>Por outro lado, o trabalho</w:t>
      </w:r>
      <w:r w:rsidR="00BB4FE3">
        <w:rPr>
          <w:rFonts w:ascii="Times New Roman" w:hAnsi="Times New Roman" w:cs="Times New Roman"/>
          <w:sz w:val="24"/>
          <w:szCs w:val="24"/>
        </w:rPr>
        <w:t xml:space="preserve"> de </w:t>
      </w:r>
      <w:proofErr w:type="spellStart"/>
      <w:r w:rsidR="00BB4FE3">
        <w:rPr>
          <w:rFonts w:ascii="Times New Roman" w:hAnsi="Times New Roman" w:cs="Times New Roman"/>
          <w:sz w:val="24"/>
          <w:szCs w:val="24"/>
        </w:rPr>
        <w:t>Pase</w:t>
      </w:r>
      <w:proofErr w:type="spellEnd"/>
      <w:r w:rsidR="00BB4FE3">
        <w:rPr>
          <w:rFonts w:ascii="Times New Roman" w:hAnsi="Times New Roman" w:cs="Times New Roman"/>
          <w:sz w:val="24"/>
          <w:szCs w:val="24"/>
        </w:rPr>
        <w:t xml:space="preserve"> e Melo (2017)</w:t>
      </w:r>
      <w:r>
        <w:rPr>
          <w:rFonts w:ascii="Times New Roman" w:hAnsi="Times New Roman" w:cs="Times New Roman"/>
          <w:sz w:val="24"/>
          <w:szCs w:val="24"/>
        </w:rPr>
        <w:t xml:space="preserve"> aponta que essas políticas voltadas para a esfera social emergiram assim que os países foram redemocratizados. E isso é interessante, pois o primeiro exemplo de PTRC na região surgiu nos anos 1970, durante a ditadura militar chilena, contudo, esse tipo de política ressurgiu com mais ênfase na década de 1990, período que marcou a redemocratização na região. Assim, é uma condição tida como necessária, mas não suficiente para explicar a expansão das PTRC na região. Posteriormente, ganh</w:t>
      </w:r>
      <w:r w:rsidR="00BB4FE3">
        <w:rPr>
          <w:rFonts w:ascii="Times New Roman" w:hAnsi="Times New Roman" w:cs="Times New Roman"/>
          <w:sz w:val="24"/>
          <w:szCs w:val="24"/>
        </w:rPr>
        <w:t>ou maior destaque nos anos 2000, com a criação da Iniciativa América Latina e Caribe sem fome 2025</w:t>
      </w:r>
      <w:r w:rsidR="0029327B">
        <w:rPr>
          <w:rStyle w:val="Refdenotaderodap"/>
          <w:rFonts w:ascii="Times New Roman" w:hAnsi="Times New Roman" w:cs="Times New Roman"/>
          <w:sz w:val="24"/>
          <w:szCs w:val="24"/>
        </w:rPr>
        <w:footnoteReference w:id="9"/>
      </w:r>
      <w:r w:rsidR="0029327B">
        <w:rPr>
          <w:rFonts w:ascii="Times New Roman" w:hAnsi="Times New Roman" w:cs="Times New Roman"/>
          <w:sz w:val="24"/>
          <w:szCs w:val="24"/>
        </w:rPr>
        <w:t>, b</w:t>
      </w:r>
      <w:r>
        <w:rPr>
          <w:rFonts w:ascii="Times New Roman" w:hAnsi="Times New Roman" w:cs="Times New Roman"/>
          <w:sz w:val="24"/>
          <w:szCs w:val="24"/>
        </w:rPr>
        <w:t>e</w:t>
      </w:r>
      <w:r w:rsidR="0029327B">
        <w:rPr>
          <w:rFonts w:ascii="Times New Roman" w:hAnsi="Times New Roman" w:cs="Times New Roman"/>
          <w:sz w:val="24"/>
          <w:szCs w:val="24"/>
        </w:rPr>
        <w:t>m como uma</w:t>
      </w:r>
      <w:r>
        <w:rPr>
          <w:rFonts w:ascii="Times New Roman" w:hAnsi="Times New Roman" w:cs="Times New Roman"/>
          <w:sz w:val="24"/>
          <w:szCs w:val="24"/>
        </w:rPr>
        <w:t xml:space="preserve"> maior evidência com a crise econômica internacional de 2008 (FAGNANI, 2011) e a possível amenização das consequências causadas pela crise global, conforme exemplificado com o PBF no Brasil </w:t>
      </w:r>
      <w:proofErr w:type="spellStart"/>
      <w:r w:rsidR="0029327B" w:rsidRPr="00E203F3">
        <w:rPr>
          <w:rFonts w:ascii="Times New Roman" w:hAnsi="Times New Roman" w:cs="Times New Roman"/>
          <w:sz w:val="24"/>
          <w:szCs w:val="24"/>
        </w:rPr>
        <w:t>Sicsú</w:t>
      </w:r>
      <w:proofErr w:type="spellEnd"/>
      <w:r w:rsidR="0029327B" w:rsidRPr="00E203F3">
        <w:rPr>
          <w:rFonts w:ascii="Times New Roman" w:hAnsi="Times New Roman" w:cs="Times New Roman"/>
          <w:sz w:val="24"/>
          <w:szCs w:val="24"/>
        </w:rPr>
        <w:t xml:space="preserve"> </w:t>
      </w:r>
      <w:r w:rsidRPr="00E203F3">
        <w:rPr>
          <w:rFonts w:ascii="Times New Roman" w:hAnsi="Times New Roman" w:cs="Times New Roman"/>
          <w:sz w:val="24"/>
          <w:szCs w:val="24"/>
        </w:rPr>
        <w:t>(</w:t>
      </w:r>
      <w:r w:rsidR="00E203F3" w:rsidRPr="00E203F3">
        <w:rPr>
          <w:rFonts w:ascii="Times New Roman" w:hAnsi="Times New Roman" w:cs="Times New Roman"/>
          <w:sz w:val="24"/>
          <w:szCs w:val="24"/>
        </w:rPr>
        <w:t>2009</w:t>
      </w:r>
      <w:r w:rsidRPr="00E203F3">
        <w:rPr>
          <w:rFonts w:ascii="Times New Roman" w:hAnsi="Times New Roman" w:cs="Times New Roman"/>
          <w:sz w:val="24"/>
          <w:szCs w:val="24"/>
        </w:rPr>
        <w:t>).</w:t>
      </w:r>
      <w:r w:rsidR="009B3A37">
        <w:rPr>
          <w:rFonts w:ascii="Times New Roman" w:hAnsi="Times New Roman" w:cs="Times New Roman"/>
          <w:sz w:val="24"/>
          <w:szCs w:val="24"/>
        </w:rPr>
        <w:t xml:space="preserve"> Por fim, cabe mencionar a</w:t>
      </w:r>
      <w:r w:rsidR="001B41A3">
        <w:rPr>
          <w:rFonts w:ascii="Times New Roman" w:hAnsi="Times New Roman" w:cs="Times New Roman"/>
          <w:sz w:val="24"/>
          <w:szCs w:val="24"/>
        </w:rPr>
        <w:t>inda a</w:t>
      </w:r>
      <w:r w:rsidR="009B3A37">
        <w:rPr>
          <w:rFonts w:ascii="Times New Roman" w:hAnsi="Times New Roman" w:cs="Times New Roman"/>
          <w:sz w:val="24"/>
          <w:szCs w:val="24"/>
        </w:rPr>
        <w:t xml:space="preserve"> criação do Plano Estratégico de Ação Social do Mercosul (PEAS), em 2011</w:t>
      </w:r>
      <w:r w:rsidR="009B3A37">
        <w:rPr>
          <w:rStyle w:val="Refdenotaderodap"/>
          <w:rFonts w:ascii="Times New Roman" w:hAnsi="Times New Roman" w:cs="Times New Roman"/>
          <w:sz w:val="24"/>
          <w:szCs w:val="24"/>
        </w:rPr>
        <w:footnoteReference w:id="10"/>
      </w:r>
      <w:r w:rsidR="009B3A37">
        <w:rPr>
          <w:rFonts w:ascii="Times New Roman" w:hAnsi="Times New Roman" w:cs="Times New Roman"/>
          <w:sz w:val="24"/>
          <w:szCs w:val="24"/>
        </w:rPr>
        <w:t>.</w:t>
      </w:r>
    </w:p>
    <w:p w:rsidR="00BE43BD" w:rsidRDefault="00BE43BD" w:rsidP="00A2738E">
      <w:pPr>
        <w:spacing w:before="100" w:beforeAutospacing="1" w:after="100" w:afterAutospacing="1" w:line="480" w:lineRule="auto"/>
        <w:ind w:firstLine="851"/>
        <w:rPr>
          <w:rFonts w:ascii="Times New Roman" w:hAnsi="Times New Roman" w:cs="Times New Roman"/>
          <w:sz w:val="24"/>
          <w:szCs w:val="24"/>
        </w:rPr>
      </w:pPr>
      <w:r>
        <w:rPr>
          <w:rFonts w:ascii="Times New Roman" w:hAnsi="Times New Roman" w:cs="Times New Roman"/>
          <w:sz w:val="24"/>
          <w:szCs w:val="24"/>
        </w:rPr>
        <w:lastRenderedPageBreak/>
        <w:t xml:space="preserve">Uma primeira análise se dá pela substituição do programa, ou a manutenção das suas características de perfil de seleção com a troca do seu nome por ser este o principal elemento de ligação ao governo. </w:t>
      </w:r>
      <w:r w:rsidRPr="009B03D5">
        <w:rPr>
          <w:rFonts w:ascii="Times New Roman" w:hAnsi="Times New Roman" w:cs="Times New Roman"/>
          <w:sz w:val="24"/>
          <w:szCs w:val="24"/>
        </w:rPr>
        <w:t xml:space="preserve">De um modo geral, a substituição do </w:t>
      </w:r>
      <w:r>
        <w:rPr>
          <w:rFonts w:ascii="Times New Roman" w:hAnsi="Times New Roman" w:cs="Times New Roman"/>
          <w:sz w:val="24"/>
          <w:szCs w:val="24"/>
        </w:rPr>
        <w:t>(</w:t>
      </w:r>
      <w:r w:rsidRPr="009B03D5">
        <w:rPr>
          <w:rFonts w:ascii="Times New Roman" w:hAnsi="Times New Roman" w:cs="Times New Roman"/>
          <w:sz w:val="24"/>
          <w:szCs w:val="24"/>
        </w:rPr>
        <w:t>nome do</w:t>
      </w:r>
      <w:r>
        <w:rPr>
          <w:rFonts w:ascii="Times New Roman" w:hAnsi="Times New Roman" w:cs="Times New Roman"/>
          <w:sz w:val="24"/>
          <w:szCs w:val="24"/>
        </w:rPr>
        <w:t>)</w:t>
      </w:r>
      <w:r w:rsidRPr="009B03D5">
        <w:rPr>
          <w:rFonts w:ascii="Times New Roman" w:hAnsi="Times New Roman" w:cs="Times New Roman"/>
          <w:sz w:val="24"/>
          <w:szCs w:val="24"/>
        </w:rPr>
        <w:t xml:space="preserve"> programa é uma ação comum, assim que ocorre a troca de grupo político no </w:t>
      </w:r>
      <w:r>
        <w:rPr>
          <w:rFonts w:ascii="Times New Roman" w:hAnsi="Times New Roman" w:cs="Times New Roman"/>
          <w:sz w:val="24"/>
          <w:szCs w:val="24"/>
        </w:rPr>
        <w:t>poder</w:t>
      </w:r>
      <w:r w:rsidRPr="009B03D5">
        <w:rPr>
          <w:rFonts w:ascii="Times New Roman" w:hAnsi="Times New Roman" w:cs="Times New Roman"/>
          <w:sz w:val="24"/>
          <w:szCs w:val="24"/>
        </w:rPr>
        <w:t xml:space="preserve"> do país</w:t>
      </w:r>
      <w:r>
        <w:rPr>
          <w:rFonts w:ascii="Times New Roman" w:hAnsi="Times New Roman" w:cs="Times New Roman"/>
          <w:sz w:val="24"/>
          <w:szCs w:val="24"/>
        </w:rPr>
        <w:t>. Afinal, e</w:t>
      </w:r>
      <w:r w:rsidRPr="009B03D5">
        <w:rPr>
          <w:rFonts w:ascii="Times New Roman" w:hAnsi="Times New Roman" w:cs="Times New Roman"/>
          <w:sz w:val="24"/>
          <w:szCs w:val="24"/>
        </w:rPr>
        <w:t xml:space="preserve">m 22 países analisados, apenas </w:t>
      </w:r>
      <w:r>
        <w:rPr>
          <w:rFonts w:ascii="Times New Roman" w:hAnsi="Times New Roman" w:cs="Times New Roman"/>
          <w:sz w:val="24"/>
          <w:szCs w:val="24"/>
        </w:rPr>
        <w:t>em 1 (ou 5% dos casos analisados)</w:t>
      </w:r>
      <w:r w:rsidRPr="009B03D5">
        <w:rPr>
          <w:rFonts w:ascii="Times New Roman" w:hAnsi="Times New Roman" w:cs="Times New Roman"/>
          <w:sz w:val="24"/>
          <w:szCs w:val="24"/>
        </w:rPr>
        <w:t xml:space="preserve"> é possível verificar a</w:t>
      </w:r>
      <w:r>
        <w:rPr>
          <w:rFonts w:ascii="Times New Roman" w:hAnsi="Times New Roman" w:cs="Times New Roman"/>
          <w:sz w:val="24"/>
          <w:szCs w:val="24"/>
        </w:rPr>
        <w:t xml:space="preserve"> manutenção do nome da PTRC mesmo com o ingresso de um novo grupo político com posicionamento ideológico distinto daquele que criou a política pública (gráfico 1).</w:t>
      </w:r>
    </w:p>
    <w:p w:rsidR="00BE43BD" w:rsidRDefault="00BE43BD" w:rsidP="00A2738E">
      <w:pPr>
        <w:spacing w:before="100" w:beforeAutospacing="1" w:after="100" w:afterAutospacing="1" w:line="480" w:lineRule="auto"/>
        <w:ind w:firstLine="851"/>
        <w:rPr>
          <w:rFonts w:ascii="Times New Roman" w:hAnsi="Times New Roman" w:cs="Times New Roman"/>
          <w:sz w:val="24"/>
          <w:szCs w:val="24"/>
        </w:rPr>
      </w:pPr>
      <w:r>
        <w:rPr>
          <w:rFonts w:ascii="Times New Roman" w:hAnsi="Times New Roman" w:cs="Times New Roman"/>
          <w:sz w:val="24"/>
          <w:szCs w:val="24"/>
        </w:rPr>
        <w:t>Por outro lado, em 12 países (54% dos casos analisados) ocorreu a substituição da PTRC, embora isso não represente uma verdadeira transformação abrupta ou um rompimento com a política social anterior. Deste total de casos, em metade deles não há modificação no perfil ideológico dos governantes (gráfico 1). Por conta disso, é importante ressaltar que a substituição do governante com o mesmo perfil ideológico do anterior não representa uma continuidade da política, ou seja, há situações em que o governante com mesmo alinhamento ideológico pode compor distintos grupos no poder</w:t>
      </w:r>
      <w:r w:rsidRPr="009B03D5">
        <w:rPr>
          <w:rFonts w:ascii="Times New Roman" w:hAnsi="Times New Roman" w:cs="Times New Roman"/>
          <w:sz w:val="24"/>
          <w:szCs w:val="24"/>
        </w:rPr>
        <w:t>.</w:t>
      </w:r>
      <w:r>
        <w:rPr>
          <w:rFonts w:ascii="Times New Roman" w:hAnsi="Times New Roman" w:cs="Times New Roman"/>
          <w:sz w:val="24"/>
          <w:szCs w:val="24"/>
        </w:rPr>
        <w:t xml:space="preserve"> A Argentina, para esta situação, é um exemplo chamativo, visto que os últimos governantes, exceto o Maurício </w:t>
      </w:r>
      <w:proofErr w:type="spellStart"/>
      <w:r>
        <w:rPr>
          <w:rFonts w:ascii="Times New Roman" w:hAnsi="Times New Roman" w:cs="Times New Roman"/>
          <w:sz w:val="24"/>
          <w:szCs w:val="24"/>
        </w:rPr>
        <w:t>Macri</w:t>
      </w:r>
      <w:proofErr w:type="spellEnd"/>
      <w:r>
        <w:rPr>
          <w:rFonts w:ascii="Times New Roman" w:hAnsi="Times New Roman" w:cs="Times New Roman"/>
          <w:sz w:val="24"/>
          <w:szCs w:val="24"/>
        </w:rPr>
        <w:t xml:space="preserve">, têm origem no Peronismo e são tidos como de centro-direita. Apesar disso, encontramos distinções entre eles na condução das </w:t>
      </w:r>
      <w:proofErr w:type="spellStart"/>
      <w:r>
        <w:rPr>
          <w:rFonts w:ascii="Times New Roman" w:hAnsi="Times New Roman" w:cs="Times New Roman"/>
          <w:sz w:val="24"/>
          <w:szCs w:val="24"/>
        </w:rPr>
        <w:t>PTRCs</w:t>
      </w:r>
      <w:proofErr w:type="spellEnd"/>
      <w:r>
        <w:rPr>
          <w:rFonts w:ascii="Times New Roman" w:hAnsi="Times New Roman" w:cs="Times New Roman"/>
          <w:sz w:val="24"/>
          <w:szCs w:val="24"/>
        </w:rPr>
        <w:t xml:space="preserve">. Mais curioso ainda ao encontrar diferenciações entre o casal </w:t>
      </w:r>
      <w:proofErr w:type="spellStart"/>
      <w:r>
        <w:rPr>
          <w:rFonts w:ascii="Times New Roman" w:hAnsi="Times New Roman" w:cs="Times New Roman"/>
          <w:sz w:val="24"/>
          <w:szCs w:val="24"/>
        </w:rPr>
        <w:t>Kirschner</w:t>
      </w:r>
      <w:proofErr w:type="spellEnd"/>
      <w:r>
        <w:rPr>
          <w:rFonts w:ascii="Times New Roman" w:hAnsi="Times New Roman" w:cs="Times New Roman"/>
          <w:sz w:val="24"/>
          <w:szCs w:val="24"/>
        </w:rPr>
        <w:t>.</w:t>
      </w:r>
    </w:p>
    <w:p w:rsidR="00BE43BD" w:rsidRDefault="00BE43BD" w:rsidP="00A2738E">
      <w:pPr>
        <w:spacing w:before="100" w:beforeAutospacing="1" w:after="100" w:afterAutospacing="1" w:line="480" w:lineRule="auto"/>
        <w:ind w:firstLine="851"/>
        <w:rPr>
          <w:rFonts w:ascii="Times New Roman" w:hAnsi="Times New Roman" w:cs="Times New Roman"/>
          <w:sz w:val="24"/>
          <w:szCs w:val="24"/>
        </w:rPr>
      </w:pPr>
    </w:p>
    <w:p w:rsidR="00A2738E" w:rsidRDefault="00A2738E" w:rsidP="00A2738E">
      <w:pPr>
        <w:spacing w:before="100" w:beforeAutospacing="1" w:after="100" w:afterAutospacing="1" w:line="480" w:lineRule="auto"/>
        <w:ind w:firstLine="851"/>
        <w:rPr>
          <w:rFonts w:ascii="Times New Roman" w:hAnsi="Times New Roman" w:cs="Times New Roman"/>
          <w:sz w:val="24"/>
          <w:szCs w:val="24"/>
        </w:rPr>
      </w:pPr>
    </w:p>
    <w:p w:rsidR="00A2738E" w:rsidRDefault="00A2738E" w:rsidP="00A2738E">
      <w:pPr>
        <w:spacing w:before="100" w:beforeAutospacing="1" w:after="100" w:afterAutospacing="1" w:line="480" w:lineRule="auto"/>
        <w:ind w:firstLine="851"/>
        <w:rPr>
          <w:rFonts w:ascii="Times New Roman" w:hAnsi="Times New Roman" w:cs="Times New Roman"/>
          <w:sz w:val="24"/>
          <w:szCs w:val="24"/>
        </w:rPr>
      </w:pPr>
    </w:p>
    <w:p w:rsidR="00BE43BD" w:rsidRDefault="00BE43BD" w:rsidP="00A2738E">
      <w:pPr>
        <w:spacing w:before="100" w:beforeAutospacing="1" w:after="100" w:afterAutospacing="1" w:line="480" w:lineRule="auto"/>
        <w:rPr>
          <w:rFonts w:ascii="Times New Roman" w:hAnsi="Times New Roman" w:cs="Times New Roman"/>
          <w:sz w:val="24"/>
          <w:szCs w:val="24"/>
        </w:rPr>
      </w:pPr>
      <w:r>
        <w:rPr>
          <w:rFonts w:ascii="Times New Roman" w:hAnsi="Times New Roman" w:cs="Times New Roman"/>
          <w:sz w:val="24"/>
          <w:szCs w:val="24"/>
        </w:rPr>
        <w:lastRenderedPageBreak/>
        <w:t>Gráfico 1 – Perfil dos países quanto à mudança/manutenção do perfil ideológico do grupo governante e da mudança/manutenção da PTRC nacional (nº de casos):</w:t>
      </w:r>
    </w:p>
    <w:p w:rsidR="00BE43BD" w:rsidRDefault="00BE43BD" w:rsidP="00A2738E">
      <w:pPr>
        <w:spacing w:before="100" w:beforeAutospacing="1" w:after="100" w:afterAutospacing="1" w:line="480" w:lineRule="auto"/>
        <w:rPr>
          <w:rFonts w:ascii="Times New Roman" w:hAnsi="Times New Roman" w:cs="Times New Roman"/>
          <w:sz w:val="24"/>
          <w:szCs w:val="24"/>
        </w:rPr>
      </w:pPr>
      <w:r>
        <w:rPr>
          <w:noProof/>
          <w:lang w:eastAsia="pt-BR"/>
        </w:rPr>
        <w:drawing>
          <wp:inline distT="0" distB="0" distL="0" distR="0" wp14:anchorId="7894EC6A" wp14:editId="043EA083">
            <wp:extent cx="5433237" cy="2477386"/>
            <wp:effectExtent l="0" t="0" r="0"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E43BD" w:rsidRDefault="00BE43BD" w:rsidP="00A2738E">
      <w:pPr>
        <w:spacing w:before="100" w:beforeAutospacing="1" w:after="100" w:afterAutospacing="1" w:line="480" w:lineRule="auto"/>
        <w:rPr>
          <w:rFonts w:ascii="Times New Roman" w:hAnsi="Times New Roman" w:cs="Times New Roman"/>
          <w:sz w:val="20"/>
          <w:szCs w:val="24"/>
        </w:rPr>
      </w:pPr>
      <w:r w:rsidRPr="003677B0">
        <w:rPr>
          <w:rFonts w:ascii="Times New Roman" w:hAnsi="Times New Roman" w:cs="Times New Roman"/>
          <w:sz w:val="20"/>
          <w:szCs w:val="24"/>
        </w:rPr>
        <w:t>Elaboração própria a partir dos dados da CEPAL.</w:t>
      </w:r>
    </w:p>
    <w:p w:rsidR="00BE43BD" w:rsidRDefault="00BE43BD" w:rsidP="00A2738E">
      <w:pPr>
        <w:spacing w:before="100" w:beforeAutospacing="1" w:after="100" w:afterAutospacing="1" w:line="480" w:lineRule="auto"/>
        <w:rPr>
          <w:rFonts w:ascii="Times New Roman" w:hAnsi="Times New Roman" w:cs="Times New Roman"/>
          <w:sz w:val="20"/>
          <w:szCs w:val="24"/>
        </w:rPr>
      </w:pPr>
    </w:p>
    <w:p w:rsidR="001B41A3" w:rsidRDefault="001B41A3" w:rsidP="00A2738E">
      <w:pPr>
        <w:spacing w:before="100" w:beforeAutospacing="1" w:after="100" w:afterAutospacing="1" w:line="480" w:lineRule="auto"/>
        <w:ind w:firstLine="851"/>
        <w:rPr>
          <w:rFonts w:ascii="Times New Roman" w:hAnsi="Times New Roman" w:cs="Times New Roman"/>
          <w:sz w:val="24"/>
          <w:szCs w:val="24"/>
        </w:rPr>
      </w:pPr>
      <w:r>
        <w:rPr>
          <w:rFonts w:ascii="Times New Roman" w:hAnsi="Times New Roman" w:cs="Times New Roman"/>
          <w:sz w:val="24"/>
          <w:szCs w:val="24"/>
        </w:rPr>
        <w:t>Na outra metade deste total de casos a substituição da PTRC se deu logo após a mudança do grupo político no poder e, ao mesmo tempo, do seu perfil ideológico. Portanto, está em acordo com o esperado pela lógica política, pois um novo governante tende a buscar diferenciar sua gestão do anterior, principalmente, quando há substituição do perfil ideológico (gráfico 1).</w:t>
      </w:r>
    </w:p>
    <w:p w:rsidR="00BE43BD" w:rsidRPr="003677B0" w:rsidRDefault="001B41A3" w:rsidP="00A2738E">
      <w:pPr>
        <w:spacing w:before="100" w:beforeAutospacing="1" w:after="100" w:afterAutospacing="1" w:line="480" w:lineRule="auto"/>
        <w:rPr>
          <w:rFonts w:ascii="Times New Roman" w:hAnsi="Times New Roman" w:cs="Times New Roman"/>
          <w:sz w:val="20"/>
          <w:szCs w:val="24"/>
        </w:rPr>
      </w:pPr>
      <w:r>
        <w:rPr>
          <w:rFonts w:ascii="Times New Roman" w:hAnsi="Times New Roman" w:cs="Times New Roman"/>
          <w:sz w:val="24"/>
          <w:szCs w:val="24"/>
        </w:rPr>
        <w:t>Por fim, em 9 países (40% dos casos analisados) houve conservação da PTRC ao mesmo tempo em que ocorreu manutenção do perfil ideológico do grupo governante mesmo com a troca do presidente. Este resultado reforça a ideia de continuidade de um governo, sobretudo, pela perspectiva da esfera social. Nesta situação, todas estas políticas foram iniciadas nos anos 2000, logo, são mais recentes (gráfico 1).</w:t>
      </w:r>
    </w:p>
    <w:p w:rsidR="00BE43BD" w:rsidRDefault="00BE43BD" w:rsidP="00A2738E">
      <w:pPr>
        <w:spacing w:before="100" w:beforeAutospacing="1" w:after="100" w:afterAutospacing="1" w:line="480" w:lineRule="auto"/>
        <w:ind w:firstLine="851"/>
        <w:rPr>
          <w:rFonts w:ascii="Times New Roman" w:hAnsi="Times New Roman" w:cs="Times New Roman"/>
          <w:sz w:val="24"/>
          <w:szCs w:val="24"/>
        </w:rPr>
      </w:pPr>
      <w:r w:rsidRPr="00E55E29">
        <w:rPr>
          <w:rFonts w:ascii="Times New Roman" w:hAnsi="Times New Roman" w:cs="Times New Roman"/>
          <w:sz w:val="24"/>
          <w:szCs w:val="24"/>
        </w:rPr>
        <w:lastRenderedPageBreak/>
        <w:t xml:space="preserve">Os dados em relação à população coberta e </w:t>
      </w:r>
      <w:r>
        <w:rPr>
          <w:rFonts w:ascii="Times New Roman" w:hAnsi="Times New Roman" w:cs="Times New Roman"/>
          <w:sz w:val="24"/>
          <w:szCs w:val="24"/>
        </w:rPr>
        <w:t xml:space="preserve">sobre </w:t>
      </w:r>
      <w:r w:rsidRPr="00E55E29">
        <w:rPr>
          <w:rFonts w:ascii="Times New Roman" w:hAnsi="Times New Roman" w:cs="Times New Roman"/>
          <w:sz w:val="24"/>
          <w:szCs w:val="24"/>
        </w:rPr>
        <w:t xml:space="preserve">o gasto </w:t>
      </w:r>
      <w:r>
        <w:rPr>
          <w:rFonts w:ascii="Times New Roman" w:hAnsi="Times New Roman" w:cs="Times New Roman"/>
          <w:sz w:val="24"/>
          <w:szCs w:val="24"/>
        </w:rPr>
        <w:t xml:space="preserve">dedicado ao programa permitem identificar uma tendência à expansão das PTRC em toda a região, desde a década de 1990. Decerto que em alguns países, estes dois indicadores já tiveram o ápice antes do presente momento, no entanto verificamos aumento do gasto dedicado à </w:t>
      </w:r>
      <w:r w:rsidRPr="00E55E29">
        <w:rPr>
          <w:rFonts w:ascii="Times New Roman" w:hAnsi="Times New Roman" w:cs="Times New Roman"/>
          <w:sz w:val="24"/>
          <w:szCs w:val="24"/>
        </w:rPr>
        <w:t>política em relação ao PIB</w:t>
      </w:r>
      <w:r>
        <w:rPr>
          <w:rFonts w:ascii="Times New Roman" w:hAnsi="Times New Roman" w:cs="Times New Roman"/>
          <w:sz w:val="24"/>
          <w:szCs w:val="24"/>
        </w:rPr>
        <w:t xml:space="preserve"> em nove nações e redução em apenas duas. Há estabilidade em 4 casos e nos demais não encontramos dados consistentes ao longo do tempo (gráfico 2).</w:t>
      </w:r>
    </w:p>
    <w:p w:rsidR="00BE43BD" w:rsidRDefault="00BE43BD" w:rsidP="00A2738E">
      <w:pPr>
        <w:spacing w:before="100" w:beforeAutospacing="1" w:after="100" w:afterAutospacing="1" w:line="480" w:lineRule="auto"/>
        <w:ind w:firstLine="851"/>
        <w:rPr>
          <w:rFonts w:ascii="Times New Roman" w:hAnsi="Times New Roman" w:cs="Times New Roman"/>
          <w:sz w:val="24"/>
          <w:szCs w:val="24"/>
        </w:rPr>
      </w:pPr>
      <w:r>
        <w:rPr>
          <w:rFonts w:ascii="Times New Roman" w:hAnsi="Times New Roman" w:cs="Times New Roman"/>
          <w:sz w:val="24"/>
          <w:szCs w:val="24"/>
        </w:rPr>
        <w:t>Ademais, a verificação das</w:t>
      </w:r>
      <w:r w:rsidRPr="00E55E29">
        <w:rPr>
          <w:rFonts w:ascii="Times New Roman" w:hAnsi="Times New Roman" w:cs="Times New Roman"/>
          <w:sz w:val="24"/>
          <w:szCs w:val="24"/>
        </w:rPr>
        <w:t xml:space="preserve"> mudança</w:t>
      </w:r>
      <w:r>
        <w:rPr>
          <w:rFonts w:ascii="Times New Roman" w:hAnsi="Times New Roman" w:cs="Times New Roman"/>
          <w:sz w:val="24"/>
          <w:szCs w:val="24"/>
        </w:rPr>
        <w:t>s nos indicadores da</w:t>
      </w:r>
      <w:r w:rsidRPr="00E55E29">
        <w:rPr>
          <w:rFonts w:ascii="Times New Roman" w:hAnsi="Times New Roman" w:cs="Times New Roman"/>
          <w:sz w:val="24"/>
          <w:szCs w:val="24"/>
        </w:rPr>
        <w:t xml:space="preserve"> cobertura</w:t>
      </w:r>
      <w:r>
        <w:rPr>
          <w:rFonts w:ascii="Times New Roman" w:hAnsi="Times New Roman" w:cs="Times New Roman"/>
          <w:sz w:val="24"/>
          <w:szCs w:val="24"/>
        </w:rPr>
        <w:t xml:space="preserve"> populacional realizadas por estas políticas possibilita encontrar resultados similares. Por exemplo, sete países têm expansão recente da cobertura dos programas alcançando mais de ¼ da população nacional como no Brasil, México, República Dominicana e Equador. Em sentido contrário, três reduziram a cobertura, como Trinidad &amp; Tobago e Honduras. Outros cinco casos apresentaram certa estabilidade nos indicadores, demonstrando, uma relativa preocupação em manter as </w:t>
      </w:r>
      <w:proofErr w:type="spellStart"/>
      <w:r>
        <w:rPr>
          <w:rFonts w:ascii="Times New Roman" w:hAnsi="Times New Roman" w:cs="Times New Roman"/>
          <w:sz w:val="24"/>
          <w:szCs w:val="24"/>
        </w:rPr>
        <w:t>PTRCs</w:t>
      </w:r>
      <w:proofErr w:type="spellEnd"/>
      <w:r>
        <w:rPr>
          <w:rFonts w:ascii="Times New Roman" w:hAnsi="Times New Roman" w:cs="Times New Roman"/>
          <w:sz w:val="24"/>
          <w:szCs w:val="24"/>
        </w:rPr>
        <w:t xml:space="preserve"> em um patamar de importância (gráfico 2). </w:t>
      </w:r>
    </w:p>
    <w:p w:rsidR="00BE43BD" w:rsidRDefault="00BE43BD" w:rsidP="00A2738E">
      <w:pPr>
        <w:spacing w:before="100" w:beforeAutospacing="1" w:after="100" w:afterAutospacing="1" w:line="480" w:lineRule="auto"/>
        <w:ind w:firstLine="851"/>
        <w:rPr>
          <w:rFonts w:ascii="Times New Roman" w:hAnsi="Times New Roman" w:cs="Times New Roman"/>
          <w:sz w:val="24"/>
          <w:szCs w:val="24"/>
        </w:rPr>
      </w:pPr>
    </w:p>
    <w:p w:rsidR="00BE43BD" w:rsidRDefault="00BE43BD" w:rsidP="00A2738E">
      <w:pPr>
        <w:spacing w:before="100" w:beforeAutospacing="1" w:after="100" w:afterAutospacing="1" w:line="480" w:lineRule="auto"/>
        <w:rPr>
          <w:rFonts w:ascii="Times New Roman" w:hAnsi="Times New Roman" w:cs="Times New Roman"/>
          <w:sz w:val="24"/>
          <w:szCs w:val="24"/>
        </w:rPr>
      </w:pPr>
      <w:r>
        <w:rPr>
          <w:rFonts w:ascii="Times New Roman" w:hAnsi="Times New Roman" w:cs="Times New Roman"/>
          <w:sz w:val="24"/>
          <w:szCs w:val="24"/>
        </w:rPr>
        <w:t>Gráfico 2 – Quantidade de países, segundo o perfil dos indicadores de cobertura populacional e gasto dedicado para o custeio da PTRC nacional (nº de casos válidos):</w:t>
      </w:r>
    </w:p>
    <w:p w:rsidR="00BE43BD" w:rsidRDefault="00BE43BD" w:rsidP="00A2738E">
      <w:pPr>
        <w:spacing w:before="100" w:beforeAutospacing="1" w:after="100" w:afterAutospacing="1" w:line="480" w:lineRule="auto"/>
        <w:rPr>
          <w:rFonts w:ascii="Times New Roman" w:hAnsi="Times New Roman" w:cs="Times New Roman"/>
          <w:sz w:val="24"/>
          <w:szCs w:val="24"/>
        </w:rPr>
      </w:pPr>
      <w:r>
        <w:rPr>
          <w:noProof/>
          <w:lang w:eastAsia="pt-BR"/>
        </w:rPr>
        <w:lastRenderedPageBreak/>
        <w:drawing>
          <wp:inline distT="0" distB="0" distL="0" distR="0" wp14:anchorId="71A07AC2" wp14:editId="34925505">
            <wp:extent cx="5381625" cy="2276475"/>
            <wp:effectExtent l="0" t="0" r="0"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E43BD" w:rsidRDefault="00BE43BD" w:rsidP="00A2738E">
      <w:pPr>
        <w:spacing w:before="100" w:beforeAutospacing="1" w:after="100" w:afterAutospacing="1" w:line="480" w:lineRule="auto"/>
        <w:rPr>
          <w:rFonts w:ascii="Times New Roman" w:hAnsi="Times New Roman" w:cs="Times New Roman"/>
          <w:sz w:val="20"/>
          <w:szCs w:val="24"/>
        </w:rPr>
      </w:pPr>
      <w:r w:rsidRPr="003677B0">
        <w:rPr>
          <w:rFonts w:ascii="Times New Roman" w:hAnsi="Times New Roman" w:cs="Times New Roman"/>
          <w:sz w:val="20"/>
          <w:szCs w:val="24"/>
        </w:rPr>
        <w:t>Elaboração própria a partir dos dados da CEPAL.</w:t>
      </w:r>
    </w:p>
    <w:p w:rsidR="00BE43BD" w:rsidRDefault="00BE43BD" w:rsidP="00A2738E">
      <w:pPr>
        <w:spacing w:before="100" w:beforeAutospacing="1" w:after="100" w:afterAutospacing="1" w:line="480" w:lineRule="auto"/>
        <w:ind w:firstLine="851"/>
      </w:pPr>
    </w:p>
    <w:p w:rsidR="00BE43BD" w:rsidRPr="007C4F6B" w:rsidRDefault="00A2738E" w:rsidP="00A2738E">
      <w:pPr>
        <w:spacing w:before="100" w:beforeAutospacing="1" w:after="100" w:afterAutospacing="1" w:line="48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 Considerações finais</w:t>
      </w:r>
    </w:p>
    <w:p w:rsidR="00BE43BD" w:rsidRDefault="00BE43BD" w:rsidP="00A2738E">
      <w:pPr>
        <w:spacing w:before="100" w:beforeAutospacing="1" w:after="100" w:afterAutospacing="1" w:line="480" w:lineRule="auto"/>
        <w:ind w:firstLine="851"/>
        <w:rPr>
          <w:rFonts w:ascii="Times New Roman" w:hAnsi="Times New Roman" w:cs="Times New Roman"/>
          <w:sz w:val="24"/>
          <w:szCs w:val="24"/>
        </w:rPr>
      </w:pPr>
      <w:r>
        <w:rPr>
          <w:rFonts w:ascii="Times New Roman" w:hAnsi="Times New Roman" w:cs="Times New Roman"/>
          <w:sz w:val="24"/>
          <w:szCs w:val="24"/>
        </w:rPr>
        <w:t>À guisa de conclusão, as políticas de transferência de renda condicionadas permanecem com destaque na esfera social dos países latino-americanos. Seja por estarem presentes em 2/3 dos países da América Latina e Caribe, seja por boa parte desses mecanismos apresentarem expansão ou estabilidade no gasto (% do PIB) e/ou na cobertura populacional.</w:t>
      </w:r>
    </w:p>
    <w:p w:rsidR="00BE43BD" w:rsidRDefault="00BE43BD" w:rsidP="00A2738E">
      <w:pPr>
        <w:spacing w:before="100" w:beforeAutospacing="1" w:after="100" w:afterAutospacing="1" w:line="480" w:lineRule="auto"/>
        <w:ind w:firstLine="851"/>
        <w:rPr>
          <w:rFonts w:ascii="Times New Roman" w:hAnsi="Times New Roman" w:cs="Times New Roman"/>
          <w:sz w:val="24"/>
          <w:szCs w:val="24"/>
        </w:rPr>
      </w:pPr>
      <w:r>
        <w:rPr>
          <w:rFonts w:ascii="Times New Roman" w:hAnsi="Times New Roman" w:cs="Times New Roman"/>
          <w:sz w:val="24"/>
          <w:szCs w:val="24"/>
        </w:rPr>
        <w:t xml:space="preserve">De fato, a análise segundo tendências gerais esconde minúcias e particularidades das mudanças nos programas. Embora estes detalhes não sejam foco deste trabalho, deve ser empenhada em outros trabalhos. Nosso objetivo aqui é apontar as perspectivas mais gerais dos programas. De forma ampla para encontrar traços mais comuns em toda a região. Neste sentido, dificilmente a chegada de um novo governante deixa a PTRC sem modificações. No Brasil recente, o atual mandatário atualizou o valor mensal transferido, impôs controle mais rígido e, por conseguinte, a retirada de </w:t>
      </w:r>
      <w:r>
        <w:rPr>
          <w:rFonts w:ascii="Times New Roman" w:hAnsi="Times New Roman" w:cs="Times New Roman"/>
          <w:sz w:val="24"/>
          <w:szCs w:val="24"/>
        </w:rPr>
        <w:lastRenderedPageBreak/>
        <w:t>famílias beneficiárias do programa e pretende alterar o nome do programa, com foco maior para a ativação do mercado de trabalho.</w:t>
      </w:r>
    </w:p>
    <w:p w:rsidR="00BE43BD" w:rsidRDefault="00BE43BD" w:rsidP="00A2738E">
      <w:pPr>
        <w:spacing w:before="100" w:beforeAutospacing="1" w:after="100" w:afterAutospacing="1" w:line="480" w:lineRule="auto"/>
        <w:ind w:firstLine="851"/>
        <w:rPr>
          <w:rFonts w:ascii="Times New Roman" w:hAnsi="Times New Roman" w:cs="Times New Roman"/>
          <w:sz w:val="24"/>
          <w:szCs w:val="24"/>
        </w:rPr>
      </w:pPr>
      <w:r>
        <w:rPr>
          <w:rFonts w:ascii="Times New Roman" w:hAnsi="Times New Roman" w:cs="Times New Roman"/>
          <w:sz w:val="24"/>
          <w:szCs w:val="24"/>
        </w:rPr>
        <w:t xml:space="preserve">Na América Latina e Caribe, como um todo, as mudanças de </w:t>
      </w:r>
      <w:proofErr w:type="spellStart"/>
      <w:r>
        <w:rPr>
          <w:rFonts w:ascii="Times New Roman" w:hAnsi="Times New Roman" w:cs="Times New Roman"/>
          <w:sz w:val="24"/>
          <w:szCs w:val="24"/>
        </w:rPr>
        <w:t>PTRCs</w:t>
      </w:r>
      <w:proofErr w:type="spellEnd"/>
      <w:r>
        <w:rPr>
          <w:rFonts w:ascii="Times New Roman" w:hAnsi="Times New Roman" w:cs="Times New Roman"/>
          <w:sz w:val="24"/>
          <w:szCs w:val="24"/>
        </w:rPr>
        <w:t xml:space="preserve"> ocorreram com a alteração ou não do perfil ideológico do novo presidente. OU seja, muitos dos novos governantes tentam marcar sua ação na esfera social com, ao mesmo, a alteração da sua alcunha. </w:t>
      </w:r>
    </w:p>
    <w:p w:rsidR="00BE43BD" w:rsidRDefault="00BE43BD" w:rsidP="00A2738E">
      <w:pPr>
        <w:spacing w:before="100" w:beforeAutospacing="1" w:after="100" w:afterAutospacing="1" w:line="480" w:lineRule="auto"/>
        <w:ind w:firstLine="851"/>
        <w:rPr>
          <w:rFonts w:ascii="Times New Roman" w:hAnsi="Times New Roman" w:cs="Times New Roman"/>
          <w:sz w:val="24"/>
          <w:szCs w:val="24"/>
        </w:rPr>
      </w:pPr>
      <w:r>
        <w:rPr>
          <w:rFonts w:ascii="Times New Roman" w:hAnsi="Times New Roman" w:cs="Times New Roman"/>
          <w:sz w:val="24"/>
          <w:szCs w:val="24"/>
        </w:rPr>
        <w:t xml:space="preserve">Além disso, a importância deste tipo de política pública se dá pelo perfil de pobreza e desigualdade ainda verificado na região, pois esta realidade demanda por políticas compensatórias e de renda mínima para garantir um fluxo contínuo de renda. Ao mesmo tempo, a falta de um sistema de proteção social amplo e generoso que ofereça bens e serviços sociais de maneira a promover maior igualdade de condições para os indivíduos competirem – e por consequência uma maior equidade – tende a não alterar as desigualdades estruturais. Desta maneira, pleitear não apenas pequenos ajustes incrementais em uma política social ou outra, mas sim uma transformação extensiva e completa na esfera social é urgente. Ou seja, </w:t>
      </w:r>
      <w:r w:rsidRPr="00C3793A">
        <w:rPr>
          <w:rFonts w:ascii="Times New Roman" w:hAnsi="Times New Roman" w:cs="Times New Roman"/>
          <w:sz w:val="24"/>
          <w:szCs w:val="24"/>
        </w:rPr>
        <w:t>apostar apenas em transferência de uma renda mínima não modificará as “estruturas estruturantes” das elevadas desigualdades. Estas também não devem ser encarada como a provisão pública solucionadora das questões mais necessárias em toda região. Apenas um pequeno alívio, um alento para as dificuldades crônicas.</w:t>
      </w:r>
    </w:p>
    <w:p w:rsidR="00BE43BD" w:rsidRDefault="00BE43BD" w:rsidP="00A2738E">
      <w:pPr>
        <w:spacing w:line="480" w:lineRule="auto"/>
        <w:ind w:firstLine="851"/>
        <w:rPr>
          <w:rFonts w:ascii="Times New Roman" w:hAnsi="Times New Roman" w:cs="Times New Roman"/>
          <w:sz w:val="24"/>
          <w:szCs w:val="24"/>
        </w:rPr>
      </w:pPr>
    </w:p>
    <w:p w:rsidR="00BE43BD" w:rsidRPr="007D610F" w:rsidRDefault="00A2738E" w:rsidP="00A2738E">
      <w:pPr>
        <w:spacing w:before="100" w:beforeAutospacing="1" w:after="100" w:afterAutospacing="1" w:line="480" w:lineRule="auto"/>
        <w:rPr>
          <w:rFonts w:ascii="Times New Roman" w:eastAsia="Times New Roman" w:hAnsi="Times New Roman" w:cs="Times New Roman"/>
          <w:b/>
          <w:sz w:val="24"/>
          <w:szCs w:val="24"/>
          <w:lang w:val="es-419" w:eastAsia="pt-BR"/>
        </w:rPr>
      </w:pPr>
      <w:r>
        <w:rPr>
          <w:rFonts w:ascii="Times New Roman" w:eastAsia="Times New Roman" w:hAnsi="Times New Roman" w:cs="Times New Roman"/>
          <w:b/>
          <w:sz w:val="24"/>
          <w:szCs w:val="24"/>
          <w:lang w:val="es-419" w:eastAsia="pt-BR"/>
        </w:rPr>
        <w:t xml:space="preserve">5. </w:t>
      </w:r>
      <w:proofErr w:type="spellStart"/>
      <w:r w:rsidRPr="007D610F">
        <w:rPr>
          <w:rFonts w:ascii="Times New Roman" w:eastAsia="Times New Roman" w:hAnsi="Times New Roman" w:cs="Times New Roman"/>
          <w:b/>
          <w:sz w:val="24"/>
          <w:szCs w:val="24"/>
          <w:lang w:val="es-419" w:eastAsia="pt-BR"/>
        </w:rPr>
        <w:t>Referências</w:t>
      </w:r>
      <w:proofErr w:type="spellEnd"/>
      <w:r w:rsidRPr="007D610F">
        <w:rPr>
          <w:rFonts w:ascii="Times New Roman" w:eastAsia="Times New Roman" w:hAnsi="Times New Roman" w:cs="Times New Roman"/>
          <w:b/>
          <w:sz w:val="24"/>
          <w:szCs w:val="24"/>
          <w:lang w:val="es-419" w:eastAsia="pt-BR"/>
        </w:rPr>
        <w:t xml:space="preserve"> bibliográficas</w:t>
      </w:r>
    </w:p>
    <w:p w:rsidR="00BE43BD" w:rsidRPr="007D610F" w:rsidRDefault="00BE43BD" w:rsidP="00A2738E">
      <w:pPr>
        <w:autoSpaceDE w:val="0"/>
        <w:autoSpaceDN w:val="0"/>
        <w:adjustRightInd w:val="0"/>
        <w:spacing w:line="480" w:lineRule="auto"/>
        <w:rPr>
          <w:rFonts w:ascii="Times New Roman" w:hAnsi="Times New Roman" w:cs="Times New Roman"/>
          <w:sz w:val="24"/>
          <w:lang w:val="es-419"/>
        </w:rPr>
      </w:pPr>
    </w:p>
    <w:p w:rsidR="00BE43BD" w:rsidRPr="007D610F" w:rsidRDefault="00BE43BD" w:rsidP="00A2738E">
      <w:pPr>
        <w:autoSpaceDE w:val="0"/>
        <w:autoSpaceDN w:val="0"/>
        <w:adjustRightInd w:val="0"/>
        <w:spacing w:line="480" w:lineRule="auto"/>
        <w:rPr>
          <w:rFonts w:ascii="Times New Roman" w:hAnsi="Times New Roman" w:cs="Times New Roman"/>
          <w:sz w:val="24"/>
          <w:lang w:val="es-419"/>
        </w:rPr>
      </w:pPr>
      <w:r w:rsidRPr="002D65A3">
        <w:rPr>
          <w:rFonts w:ascii="Times New Roman" w:hAnsi="Times New Roman" w:cs="Times New Roman"/>
          <w:sz w:val="24"/>
          <w:lang w:val="es-AR"/>
        </w:rPr>
        <w:lastRenderedPageBreak/>
        <w:t xml:space="preserve">CEPAL, 2011. Programas de transferencias condicionadas: Balance de la experiencia reciente en América Latina y el Caribe. </w:t>
      </w:r>
      <w:r w:rsidRPr="007D610F">
        <w:rPr>
          <w:rFonts w:ascii="Times New Roman" w:hAnsi="Times New Roman" w:cs="Times New Roman"/>
          <w:sz w:val="24"/>
          <w:lang w:val="es-419"/>
        </w:rPr>
        <w:t xml:space="preserve">Santiago, </w:t>
      </w:r>
      <w:proofErr w:type="spellStart"/>
      <w:r w:rsidRPr="007D610F">
        <w:rPr>
          <w:rFonts w:ascii="Times New Roman" w:hAnsi="Times New Roman" w:cs="Times New Roman"/>
          <w:sz w:val="24"/>
          <w:lang w:val="es-419"/>
        </w:rPr>
        <w:t>Cadernos</w:t>
      </w:r>
      <w:proofErr w:type="spellEnd"/>
      <w:r w:rsidRPr="007D610F">
        <w:rPr>
          <w:rFonts w:ascii="Times New Roman" w:hAnsi="Times New Roman" w:cs="Times New Roman"/>
          <w:sz w:val="24"/>
          <w:lang w:val="es-419"/>
        </w:rPr>
        <w:t xml:space="preserve"> de la CEPAL, n. 59, </w:t>
      </w:r>
      <w:proofErr w:type="spellStart"/>
      <w:r w:rsidRPr="007D610F">
        <w:rPr>
          <w:rFonts w:ascii="Times New Roman" w:hAnsi="Times New Roman" w:cs="Times New Roman"/>
          <w:sz w:val="24"/>
          <w:lang w:val="es-419"/>
        </w:rPr>
        <w:t>junho</w:t>
      </w:r>
      <w:proofErr w:type="spellEnd"/>
      <w:r w:rsidRPr="007D610F">
        <w:rPr>
          <w:rFonts w:ascii="Times New Roman" w:hAnsi="Times New Roman" w:cs="Times New Roman"/>
          <w:sz w:val="24"/>
          <w:lang w:val="es-419"/>
        </w:rPr>
        <w:t>, 2011.</w:t>
      </w:r>
    </w:p>
    <w:p w:rsidR="00BE43BD" w:rsidRPr="000C2124" w:rsidRDefault="00BE43BD" w:rsidP="00A2738E">
      <w:pPr>
        <w:autoSpaceDE w:val="0"/>
        <w:autoSpaceDN w:val="0"/>
        <w:adjustRightInd w:val="0"/>
        <w:spacing w:line="480" w:lineRule="auto"/>
        <w:rPr>
          <w:rFonts w:ascii="Times New Roman" w:hAnsi="Times New Roman" w:cs="Times New Roman"/>
          <w:sz w:val="24"/>
        </w:rPr>
      </w:pPr>
      <w:r w:rsidRPr="007D610F">
        <w:rPr>
          <w:rFonts w:ascii="Times New Roman" w:hAnsi="Times New Roman" w:cs="Times New Roman"/>
          <w:sz w:val="24"/>
          <w:lang w:val="es-419"/>
        </w:rPr>
        <w:t xml:space="preserve">CEPAL, 2014. Transferencias de ingreso para la erradicación de la pobreza: dos décadas de experiencia en los países de la UNASUR. </w:t>
      </w:r>
      <w:r w:rsidRPr="000C2124">
        <w:rPr>
          <w:rFonts w:ascii="Times New Roman" w:hAnsi="Times New Roman" w:cs="Times New Roman"/>
          <w:sz w:val="24"/>
        </w:rPr>
        <w:t>Santiago, março, 2014.</w:t>
      </w:r>
    </w:p>
    <w:p w:rsidR="00BE43BD" w:rsidRDefault="00BE43BD" w:rsidP="00A2738E">
      <w:pPr>
        <w:autoSpaceDE w:val="0"/>
        <w:autoSpaceDN w:val="0"/>
        <w:adjustRightInd w:val="0"/>
        <w:spacing w:line="480" w:lineRule="auto"/>
        <w:rPr>
          <w:rFonts w:ascii="Times New Roman" w:hAnsi="Times New Roman" w:cs="Times New Roman"/>
          <w:sz w:val="24"/>
        </w:rPr>
      </w:pPr>
      <w:r w:rsidRPr="002D65A3">
        <w:rPr>
          <w:rFonts w:ascii="Times New Roman" w:hAnsi="Times New Roman" w:cs="Times New Roman"/>
          <w:sz w:val="24"/>
        </w:rPr>
        <w:t>CEPAL, 2016. Panorama Social da América Latina. Santiago, março, 2016.</w:t>
      </w:r>
    </w:p>
    <w:p w:rsidR="00BE43BD" w:rsidRPr="002D65A3" w:rsidRDefault="00BE43BD" w:rsidP="00A2738E">
      <w:pPr>
        <w:autoSpaceDE w:val="0"/>
        <w:autoSpaceDN w:val="0"/>
        <w:adjustRightInd w:val="0"/>
        <w:spacing w:line="480" w:lineRule="auto"/>
        <w:rPr>
          <w:rFonts w:ascii="Times New Roman" w:hAnsi="Times New Roman" w:cs="Times New Roman"/>
          <w:sz w:val="24"/>
        </w:rPr>
      </w:pPr>
      <w:r w:rsidRPr="002D65A3">
        <w:rPr>
          <w:rFonts w:ascii="Times New Roman" w:hAnsi="Times New Roman" w:cs="Times New Roman"/>
          <w:sz w:val="24"/>
        </w:rPr>
        <w:t>CEPAL, 201</w:t>
      </w:r>
      <w:r>
        <w:rPr>
          <w:rFonts w:ascii="Times New Roman" w:hAnsi="Times New Roman" w:cs="Times New Roman"/>
          <w:sz w:val="24"/>
        </w:rPr>
        <w:t>7</w:t>
      </w:r>
      <w:r w:rsidRPr="002D65A3">
        <w:rPr>
          <w:rFonts w:ascii="Times New Roman" w:hAnsi="Times New Roman" w:cs="Times New Roman"/>
          <w:sz w:val="24"/>
        </w:rPr>
        <w:t>. Panorama Social da América Latina. Santiago, março, 201</w:t>
      </w:r>
      <w:r>
        <w:rPr>
          <w:rFonts w:ascii="Times New Roman" w:hAnsi="Times New Roman" w:cs="Times New Roman"/>
          <w:sz w:val="24"/>
        </w:rPr>
        <w:t>7</w:t>
      </w:r>
      <w:r w:rsidRPr="002D65A3">
        <w:rPr>
          <w:rFonts w:ascii="Times New Roman" w:hAnsi="Times New Roman" w:cs="Times New Roman"/>
          <w:sz w:val="24"/>
        </w:rPr>
        <w:t>.</w:t>
      </w:r>
    </w:p>
    <w:p w:rsidR="00BE43BD" w:rsidRPr="002D65A3" w:rsidRDefault="00BE43BD" w:rsidP="00A2738E">
      <w:pPr>
        <w:autoSpaceDE w:val="0"/>
        <w:autoSpaceDN w:val="0"/>
        <w:adjustRightInd w:val="0"/>
        <w:spacing w:line="480" w:lineRule="auto"/>
        <w:rPr>
          <w:rFonts w:ascii="Times New Roman" w:hAnsi="Times New Roman" w:cs="Times New Roman"/>
          <w:sz w:val="24"/>
        </w:rPr>
      </w:pPr>
      <w:r w:rsidRPr="002D65A3">
        <w:rPr>
          <w:rFonts w:ascii="Times New Roman" w:hAnsi="Times New Roman" w:cs="Times New Roman"/>
          <w:sz w:val="24"/>
        </w:rPr>
        <w:t>COBO, Bárbara. Políticas Focalizadas de Transferência de Renda: Contextos e Desafios. São Paulo: Editora Cortez, 2012.</w:t>
      </w:r>
    </w:p>
    <w:p w:rsidR="00BE43BD" w:rsidRPr="002D65A3" w:rsidRDefault="00BE43BD" w:rsidP="00A2738E">
      <w:pPr>
        <w:spacing w:line="480" w:lineRule="auto"/>
        <w:rPr>
          <w:rFonts w:ascii="Times New Roman" w:hAnsi="Times New Roman" w:cs="Times New Roman"/>
          <w:sz w:val="24"/>
          <w:lang w:val="en-US"/>
        </w:rPr>
      </w:pPr>
      <w:r w:rsidRPr="002D65A3">
        <w:rPr>
          <w:rFonts w:ascii="Times New Roman" w:hAnsi="Times New Roman" w:cs="Times New Roman"/>
          <w:sz w:val="24"/>
        </w:rPr>
        <w:t xml:space="preserve">FILGUEIRA, Fernando. </w:t>
      </w:r>
      <w:proofErr w:type="spellStart"/>
      <w:r w:rsidRPr="002D65A3">
        <w:rPr>
          <w:rFonts w:ascii="Times New Roman" w:hAnsi="Times New Roman" w:cs="Times New Roman"/>
          <w:sz w:val="24"/>
        </w:rPr>
        <w:t>Hacia</w:t>
      </w:r>
      <w:proofErr w:type="spellEnd"/>
      <w:r w:rsidRPr="002D65A3">
        <w:rPr>
          <w:rFonts w:ascii="Times New Roman" w:hAnsi="Times New Roman" w:cs="Times New Roman"/>
          <w:sz w:val="24"/>
        </w:rPr>
        <w:t xml:space="preserve"> um modelo de </w:t>
      </w:r>
      <w:proofErr w:type="spellStart"/>
      <w:r w:rsidRPr="002D65A3">
        <w:rPr>
          <w:rFonts w:ascii="Times New Roman" w:hAnsi="Times New Roman" w:cs="Times New Roman"/>
          <w:sz w:val="24"/>
        </w:rPr>
        <w:t>protección</w:t>
      </w:r>
      <w:proofErr w:type="spellEnd"/>
      <w:r w:rsidRPr="002D65A3">
        <w:rPr>
          <w:rFonts w:ascii="Times New Roman" w:hAnsi="Times New Roman" w:cs="Times New Roman"/>
          <w:sz w:val="24"/>
        </w:rPr>
        <w:t xml:space="preserve"> social universal em América Latina. </w:t>
      </w:r>
      <w:r w:rsidRPr="002D65A3">
        <w:rPr>
          <w:rFonts w:ascii="Times New Roman" w:hAnsi="Times New Roman" w:cs="Times New Roman"/>
          <w:sz w:val="24"/>
          <w:lang w:val="en-US"/>
        </w:rPr>
        <w:t xml:space="preserve">Santiago, </w:t>
      </w:r>
      <w:proofErr w:type="spellStart"/>
      <w:r w:rsidRPr="002D65A3">
        <w:rPr>
          <w:rFonts w:ascii="Times New Roman" w:hAnsi="Times New Roman" w:cs="Times New Roman"/>
          <w:sz w:val="24"/>
          <w:lang w:val="en-US"/>
        </w:rPr>
        <w:t>Serie</w:t>
      </w:r>
      <w:proofErr w:type="spellEnd"/>
      <w:r w:rsidRPr="002D65A3">
        <w:rPr>
          <w:rFonts w:ascii="Times New Roman" w:hAnsi="Times New Roman" w:cs="Times New Roman"/>
          <w:sz w:val="24"/>
          <w:lang w:val="en-US"/>
        </w:rPr>
        <w:t xml:space="preserve"> </w:t>
      </w:r>
      <w:proofErr w:type="spellStart"/>
      <w:r w:rsidRPr="002D65A3">
        <w:rPr>
          <w:rFonts w:ascii="Times New Roman" w:hAnsi="Times New Roman" w:cs="Times New Roman"/>
          <w:sz w:val="24"/>
          <w:lang w:val="en-US"/>
        </w:rPr>
        <w:t>Políticas</w:t>
      </w:r>
      <w:proofErr w:type="spellEnd"/>
      <w:r w:rsidRPr="002D65A3">
        <w:rPr>
          <w:rFonts w:ascii="Times New Roman" w:hAnsi="Times New Roman" w:cs="Times New Roman"/>
          <w:sz w:val="24"/>
          <w:lang w:val="en-US"/>
        </w:rPr>
        <w:t xml:space="preserve"> </w:t>
      </w:r>
      <w:proofErr w:type="spellStart"/>
      <w:r w:rsidRPr="002D65A3">
        <w:rPr>
          <w:rFonts w:ascii="Times New Roman" w:hAnsi="Times New Roman" w:cs="Times New Roman"/>
          <w:sz w:val="24"/>
          <w:lang w:val="en-US"/>
        </w:rPr>
        <w:t>Sociales</w:t>
      </w:r>
      <w:proofErr w:type="spellEnd"/>
      <w:r w:rsidRPr="002D65A3">
        <w:rPr>
          <w:rFonts w:ascii="Times New Roman" w:hAnsi="Times New Roman" w:cs="Times New Roman"/>
          <w:sz w:val="24"/>
          <w:lang w:val="en-US"/>
        </w:rPr>
        <w:t xml:space="preserve"> CEPAL, 2014.</w:t>
      </w:r>
    </w:p>
    <w:p w:rsidR="00BE43BD" w:rsidRPr="00BA40A8" w:rsidRDefault="00BE43BD" w:rsidP="00A2738E">
      <w:pPr>
        <w:spacing w:line="480" w:lineRule="auto"/>
        <w:rPr>
          <w:rFonts w:ascii="Times New Roman" w:hAnsi="Times New Roman" w:cs="Times New Roman"/>
          <w:sz w:val="24"/>
          <w:lang w:val="en-US"/>
        </w:rPr>
      </w:pPr>
      <w:r w:rsidRPr="002D65A3">
        <w:rPr>
          <w:rFonts w:ascii="Times New Roman" w:hAnsi="Times New Roman" w:cs="Times New Roman"/>
          <w:sz w:val="24"/>
          <w:lang w:val="en-US"/>
        </w:rPr>
        <w:t xml:space="preserve">LAVINAS, Lena. 21ST CENTURY WELFARE. </w:t>
      </w:r>
      <w:hyperlink r:id="rId11" w:history="1">
        <w:r w:rsidRPr="00BA40A8">
          <w:rPr>
            <w:rFonts w:ascii="Times New Roman" w:hAnsi="Times New Roman" w:cs="Times New Roman"/>
            <w:sz w:val="24"/>
            <w:lang w:val="en-US"/>
          </w:rPr>
          <w:t>New Left Review 84, November-December 2013</w:t>
        </w:r>
      </w:hyperlink>
      <w:r w:rsidRPr="00BA40A8">
        <w:rPr>
          <w:rFonts w:ascii="Times New Roman" w:hAnsi="Times New Roman" w:cs="Times New Roman"/>
          <w:sz w:val="24"/>
          <w:lang w:val="en-US"/>
        </w:rPr>
        <w:t>.</w:t>
      </w:r>
    </w:p>
    <w:p w:rsidR="00BE43BD" w:rsidRPr="000C2124" w:rsidRDefault="00BE43BD" w:rsidP="00A2738E">
      <w:pPr>
        <w:spacing w:before="100" w:beforeAutospacing="1" w:after="100" w:afterAutospacing="1" w:line="480" w:lineRule="auto"/>
        <w:rPr>
          <w:rFonts w:ascii="Times New Roman" w:hAnsi="Times New Roman" w:cs="Times New Roman"/>
          <w:b/>
          <w:sz w:val="24"/>
          <w:szCs w:val="24"/>
        </w:rPr>
      </w:pPr>
      <w:r w:rsidRPr="00BE43BD">
        <w:rPr>
          <w:rFonts w:ascii="Times New Roman" w:hAnsi="Times New Roman" w:cs="Times New Roman"/>
          <w:sz w:val="24"/>
          <w:szCs w:val="24"/>
          <w:lang w:val="en-US"/>
        </w:rPr>
        <w:t xml:space="preserve">MADEIRA, </w:t>
      </w:r>
      <w:proofErr w:type="spellStart"/>
      <w:r w:rsidRPr="00BE43BD">
        <w:rPr>
          <w:rFonts w:ascii="Times New Roman" w:hAnsi="Times New Roman" w:cs="Times New Roman"/>
          <w:sz w:val="24"/>
          <w:szCs w:val="24"/>
          <w:lang w:val="en-US"/>
        </w:rPr>
        <w:t>Lígia</w:t>
      </w:r>
      <w:proofErr w:type="spellEnd"/>
      <w:r w:rsidRPr="00BE43BD">
        <w:rPr>
          <w:rFonts w:ascii="Times New Roman" w:hAnsi="Times New Roman" w:cs="Times New Roman"/>
          <w:sz w:val="24"/>
          <w:szCs w:val="24"/>
          <w:lang w:val="en-US"/>
        </w:rPr>
        <w:t xml:space="preserve"> Mori; HELLMAN, Aline; MEDEIROS, </w:t>
      </w:r>
      <w:proofErr w:type="spellStart"/>
      <w:r w:rsidRPr="00BE43BD">
        <w:rPr>
          <w:rFonts w:ascii="Times New Roman" w:hAnsi="Times New Roman" w:cs="Times New Roman"/>
          <w:sz w:val="24"/>
          <w:szCs w:val="24"/>
          <w:lang w:val="en-US"/>
        </w:rPr>
        <w:t>Klei</w:t>
      </w:r>
      <w:proofErr w:type="spellEnd"/>
      <w:r w:rsidRPr="00BE43BD">
        <w:rPr>
          <w:rFonts w:ascii="Times New Roman" w:hAnsi="Times New Roman" w:cs="Times New Roman"/>
          <w:sz w:val="24"/>
          <w:szCs w:val="24"/>
          <w:lang w:val="en-US"/>
        </w:rPr>
        <w:t xml:space="preserve">. </w:t>
      </w:r>
      <w:r w:rsidRPr="000C2124">
        <w:rPr>
          <w:rFonts w:ascii="Times New Roman" w:hAnsi="Times New Roman" w:cs="Times New Roman"/>
          <w:sz w:val="24"/>
          <w:szCs w:val="24"/>
        </w:rPr>
        <w:t xml:space="preserve">O Brasil na Ação Coletiva Sul-Sul para o Desenvolvimento Social. Carta Internacional, Vol. 6, n. 2, </w:t>
      </w:r>
      <w:proofErr w:type="spellStart"/>
      <w:proofErr w:type="gramStart"/>
      <w:r w:rsidRPr="000C2124">
        <w:rPr>
          <w:rFonts w:ascii="Times New Roman" w:hAnsi="Times New Roman" w:cs="Times New Roman"/>
          <w:sz w:val="24"/>
          <w:szCs w:val="24"/>
        </w:rPr>
        <w:t>jul.-</w:t>
      </w:r>
      <w:proofErr w:type="gramEnd"/>
      <w:r w:rsidRPr="000C2124">
        <w:rPr>
          <w:rFonts w:ascii="Times New Roman" w:hAnsi="Times New Roman" w:cs="Times New Roman"/>
          <w:sz w:val="24"/>
          <w:szCs w:val="24"/>
        </w:rPr>
        <w:t>dez</w:t>
      </w:r>
      <w:proofErr w:type="spellEnd"/>
      <w:r w:rsidRPr="000C2124">
        <w:rPr>
          <w:rFonts w:ascii="Times New Roman" w:hAnsi="Times New Roman" w:cs="Times New Roman"/>
          <w:sz w:val="24"/>
          <w:szCs w:val="24"/>
        </w:rPr>
        <w:t>. 2011 [p. 16 a 30].</w:t>
      </w:r>
    </w:p>
    <w:p w:rsidR="00BE43BD" w:rsidRPr="002D65A3" w:rsidRDefault="00BE43BD" w:rsidP="00A2738E">
      <w:pPr>
        <w:autoSpaceDE w:val="0"/>
        <w:autoSpaceDN w:val="0"/>
        <w:adjustRightInd w:val="0"/>
        <w:spacing w:line="480" w:lineRule="auto"/>
        <w:rPr>
          <w:rFonts w:ascii="Times New Roman" w:hAnsi="Times New Roman" w:cs="Times New Roman"/>
          <w:sz w:val="24"/>
        </w:rPr>
      </w:pPr>
      <w:r w:rsidRPr="002D65A3">
        <w:rPr>
          <w:rFonts w:ascii="Times New Roman" w:hAnsi="Times New Roman" w:cs="Times New Roman"/>
          <w:sz w:val="24"/>
        </w:rPr>
        <w:t>OIT. Piso de Proteção Social para uma Globalização Equitativa e Inclusiva. Genebra. 2011.</w:t>
      </w:r>
    </w:p>
    <w:p w:rsidR="00BE43BD" w:rsidRDefault="00BE43BD" w:rsidP="00A2738E">
      <w:pPr>
        <w:autoSpaceDE w:val="0"/>
        <w:autoSpaceDN w:val="0"/>
        <w:adjustRightInd w:val="0"/>
        <w:spacing w:line="480" w:lineRule="auto"/>
        <w:rPr>
          <w:rFonts w:ascii="Times New Roman" w:hAnsi="Times New Roman" w:cs="Times New Roman"/>
          <w:sz w:val="24"/>
        </w:rPr>
      </w:pPr>
      <w:r w:rsidRPr="002D65A3">
        <w:rPr>
          <w:rFonts w:ascii="Times New Roman" w:hAnsi="Times New Roman" w:cs="Times New Roman"/>
          <w:sz w:val="24"/>
        </w:rPr>
        <w:t>OIT. Recomendação n° 202, relativa aos Pisos Nacionais de Proteção Social. Genebra. 2012.</w:t>
      </w:r>
    </w:p>
    <w:p w:rsidR="00BE43BD" w:rsidRPr="002D65A3" w:rsidRDefault="00BE43BD" w:rsidP="00A2738E">
      <w:pPr>
        <w:autoSpaceDE w:val="0"/>
        <w:autoSpaceDN w:val="0"/>
        <w:adjustRightInd w:val="0"/>
        <w:spacing w:line="480" w:lineRule="auto"/>
        <w:rPr>
          <w:rFonts w:ascii="Times New Roman" w:hAnsi="Times New Roman" w:cs="Times New Roman"/>
          <w:sz w:val="24"/>
        </w:rPr>
      </w:pPr>
      <w:r>
        <w:rPr>
          <w:rFonts w:ascii="Times New Roman" w:hAnsi="Times New Roman" w:cs="Times New Roman"/>
          <w:sz w:val="24"/>
        </w:rPr>
        <w:t xml:space="preserve">ONU. </w:t>
      </w:r>
      <w:r w:rsidRPr="006E07DE">
        <w:rPr>
          <w:rFonts w:ascii="Times New Roman" w:hAnsi="Times New Roman" w:cs="Times New Roman"/>
          <w:sz w:val="24"/>
        </w:rPr>
        <w:t>Objetivos de Desenvolvimento do Milênio. Washington, 2000.</w:t>
      </w:r>
    </w:p>
    <w:p w:rsidR="00BE43BD" w:rsidRPr="006F6FC3" w:rsidRDefault="00BE43BD" w:rsidP="00A2738E">
      <w:pPr>
        <w:autoSpaceDE w:val="0"/>
        <w:autoSpaceDN w:val="0"/>
        <w:adjustRightInd w:val="0"/>
        <w:spacing w:line="480" w:lineRule="auto"/>
        <w:rPr>
          <w:rFonts w:ascii="Times New Roman" w:hAnsi="Times New Roman" w:cs="Times New Roman"/>
          <w:sz w:val="24"/>
          <w:lang w:val="en-US"/>
        </w:rPr>
      </w:pPr>
      <w:r w:rsidRPr="00CD2295">
        <w:rPr>
          <w:rFonts w:ascii="Times New Roman" w:hAnsi="Times New Roman" w:cs="Times New Roman"/>
          <w:sz w:val="24"/>
        </w:rPr>
        <w:lastRenderedPageBreak/>
        <w:t xml:space="preserve">PASE, </w:t>
      </w:r>
      <w:proofErr w:type="spellStart"/>
      <w:r w:rsidRPr="00CD2295">
        <w:rPr>
          <w:rFonts w:ascii="Times New Roman" w:hAnsi="Times New Roman" w:cs="Times New Roman"/>
          <w:sz w:val="24"/>
        </w:rPr>
        <w:t>Hemerson</w:t>
      </w:r>
      <w:proofErr w:type="spellEnd"/>
      <w:r w:rsidRPr="00CD2295">
        <w:rPr>
          <w:rFonts w:ascii="Times New Roman" w:hAnsi="Times New Roman" w:cs="Times New Roman"/>
          <w:sz w:val="24"/>
        </w:rPr>
        <w:t xml:space="preserve"> Luiz; MELO, Cláudio </w:t>
      </w:r>
      <w:proofErr w:type="spellStart"/>
      <w:r w:rsidRPr="00CD2295">
        <w:rPr>
          <w:rFonts w:ascii="Times New Roman" w:hAnsi="Times New Roman" w:cs="Times New Roman"/>
          <w:sz w:val="24"/>
        </w:rPr>
        <w:t>Corbo</w:t>
      </w:r>
      <w:proofErr w:type="spellEnd"/>
      <w:r w:rsidRPr="00CD2295">
        <w:rPr>
          <w:rFonts w:ascii="Times New Roman" w:hAnsi="Times New Roman" w:cs="Times New Roman"/>
          <w:sz w:val="24"/>
        </w:rPr>
        <w:t xml:space="preserve">. </w:t>
      </w:r>
      <w:r w:rsidRPr="000C2124">
        <w:rPr>
          <w:rFonts w:ascii="Times New Roman" w:hAnsi="Times New Roman" w:cs="Times New Roman"/>
          <w:sz w:val="24"/>
        </w:rPr>
        <w:t xml:space="preserve">Políticas públicas de transferência de renda na América Latina. </w:t>
      </w:r>
      <w:r w:rsidRPr="006F6FC3">
        <w:rPr>
          <w:rFonts w:ascii="Times New Roman" w:hAnsi="Times New Roman" w:cs="Times New Roman"/>
          <w:sz w:val="24"/>
          <w:lang w:val="en-US"/>
        </w:rPr>
        <w:t>RAP, 51(2), 312:329, mar-</w:t>
      </w:r>
      <w:proofErr w:type="spellStart"/>
      <w:r w:rsidRPr="006F6FC3">
        <w:rPr>
          <w:rFonts w:ascii="Times New Roman" w:hAnsi="Times New Roman" w:cs="Times New Roman"/>
          <w:sz w:val="24"/>
          <w:lang w:val="en-US"/>
        </w:rPr>
        <w:t>abr</w:t>
      </w:r>
      <w:proofErr w:type="spellEnd"/>
      <w:r w:rsidRPr="006F6FC3">
        <w:rPr>
          <w:rFonts w:ascii="Times New Roman" w:hAnsi="Times New Roman" w:cs="Times New Roman"/>
          <w:sz w:val="24"/>
          <w:lang w:val="en-US"/>
        </w:rPr>
        <w:t>, 2017.</w:t>
      </w:r>
    </w:p>
    <w:p w:rsidR="00BE43BD" w:rsidRDefault="00BE43BD" w:rsidP="00A2738E">
      <w:pPr>
        <w:autoSpaceDE w:val="0"/>
        <w:autoSpaceDN w:val="0"/>
        <w:adjustRightInd w:val="0"/>
        <w:spacing w:line="480" w:lineRule="auto"/>
        <w:rPr>
          <w:rFonts w:ascii="Times New Roman" w:hAnsi="Times New Roman" w:cs="Times New Roman"/>
          <w:sz w:val="24"/>
          <w:szCs w:val="24"/>
          <w:lang w:val="en-US"/>
        </w:rPr>
      </w:pPr>
      <w:r w:rsidRPr="00313754">
        <w:rPr>
          <w:rFonts w:ascii="Times New Roman" w:hAnsi="Times New Roman" w:cs="Times New Roman"/>
          <w:sz w:val="24"/>
          <w:szCs w:val="24"/>
          <w:lang w:val="en-US"/>
        </w:rPr>
        <w:t>RAWLINGS, Laura. A New approach to social assistance: Latin America’s experience with conditional cash transfer programs.</w:t>
      </w:r>
      <w:r>
        <w:rPr>
          <w:rFonts w:ascii="Times New Roman" w:hAnsi="Times New Roman" w:cs="Times New Roman"/>
          <w:sz w:val="24"/>
          <w:szCs w:val="24"/>
          <w:lang w:val="en-US"/>
        </w:rPr>
        <w:t xml:space="preserve"> Washington: World Bank Social Protection Discussion Paper, ago, </w:t>
      </w:r>
      <w:r w:rsidRPr="00313754">
        <w:rPr>
          <w:rFonts w:ascii="Times New Roman" w:hAnsi="Times New Roman" w:cs="Times New Roman"/>
          <w:sz w:val="24"/>
          <w:szCs w:val="24"/>
          <w:lang w:val="en-US"/>
        </w:rPr>
        <w:t>2004</w:t>
      </w:r>
      <w:r>
        <w:rPr>
          <w:rFonts w:ascii="Times New Roman" w:hAnsi="Times New Roman" w:cs="Times New Roman"/>
          <w:sz w:val="24"/>
          <w:szCs w:val="24"/>
          <w:lang w:val="en-US"/>
        </w:rPr>
        <w:t>.</w:t>
      </w:r>
    </w:p>
    <w:p w:rsidR="00C55C06" w:rsidRPr="00C55C06" w:rsidRDefault="00C55C06" w:rsidP="00A2738E">
      <w:pPr>
        <w:autoSpaceDE w:val="0"/>
        <w:autoSpaceDN w:val="0"/>
        <w:adjustRightInd w:val="0"/>
        <w:spacing w:line="480" w:lineRule="auto"/>
        <w:rPr>
          <w:rFonts w:ascii="Times New Roman" w:hAnsi="Times New Roman" w:cs="Times New Roman"/>
          <w:sz w:val="24"/>
          <w:szCs w:val="24"/>
        </w:rPr>
      </w:pPr>
      <w:r w:rsidRPr="00C55C06">
        <w:rPr>
          <w:rFonts w:ascii="Times New Roman" w:hAnsi="Times New Roman" w:cs="Times New Roman"/>
          <w:sz w:val="24"/>
          <w:szCs w:val="24"/>
          <w:lang w:val="en-US"/>
        </w:rPr>
        <w:t xml:space="preserve">SICSÚ, João. </w:t>
      </w:r>
      <w:r w:rsidRPr="00C55C06">
        <w:rPr>
          <w:rFonts w:ascii="Times New Roman" w:hAnsi="Times New Roman" w:cs="Times New Roman"/>
          <w:sz w:val="24"/>
          <w:szCs w:val="24"/>
        </w:rPr>
        <w:t>PIB cresceu 1,9%: a crise era um V</w:t>
      </w:r>
      <w:r w:rsidRPr="00C55C06">
        <w:rPr>
          <w:rFonts w:ascii="Times New Roman" w:hAnsi="Times New Roman" w:cs="Times New Roman"/>
          <w:sz w:val="24"/>
          <w:szCs w:val="24"/>
        </w:rPr>
        <w:t xml:space="preserve">. </w:t>
      </w:r>
      <w:r>
        <w:rPr>
          <w:rFonts w:ascii="Times New Roman" w:hAnsi="Times New Roman" w:cs="Times New Roman"/>
          <w:sz w:val="24"/>
          <w:szCs w:val="24"/>
        </w:rPr>
        <w:t xml:space="preserve">Entrevista concedida em 17/09/2009.  </w:t>
      </w:r>
      <w:hyperlink r:id="rId12" w:history="1">
        <w:r w:rsidRPr="00800351">
          <w:rPr>
            <w:rStyle w:val="Hyperlink"/>
            <w:rFonts w:ascii="Times New Roman" w:hAnsi="Times New Roman" w:cs="Times New Roman"/>
            <w:sz w:val="24"/>
            <w:szCs w:val="24"/>
          </w:rPr>
          <w:t>https://www.ipea.gov.br/portal/index.php?option=com_content&amp;view=article&amp;id=215%3Ajoao-sicsu&amp;catid=83%3Adimac&amp;directory=1&amp;Itemid=1</w:t>
        </w:r>
      </w:hyperlink>
      <w:r>
        <w:rPr>
          <w:rFonts w:ascii="Times New Roman" w:hAnsi="Times New Roman" w:cs="Times New Roman"/>
          <w:sz w:val="24"/>
          <w:szCs w:val="24"/>
        </w:rPr>
        <w:t>.</w:t>
      </w:r>
    </w:p>
    <w:p w:rsidR="00B63CBE" w:rsidRDefault="00B63CBE" w:rsidP="00A2738E">
      <w:pPr>
        <w:spacing w:line="480" w:lineRule="auto"/>
      </w:pPr>
      <w:bookmarkStart w:id="0" w:name="_GoBack"/>
      <w:bookmarkEnd w:id="0"/>
    </w:p>
    <w:sectPr w:rsidR="00B63CB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4B6" w:rsidRDefault="006214B6" w:rsidP="00BE43BD">
      <w:pPr>
        <w:spacing w:after="0" w:line="240" w:lineRule="auto"/>
      </w:pPr>
      <w:r>
        <w:separator/>
      </w:r>
    </w:p>
  </w:endnote>
  <w:endnote w:type="continuationSeparator" w:id="0">
    <w:p w:rsidR="006214B6" w:rsidRDefault="006214B6" w:rsidP="00BE4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Noto Sans CJK SC Regular">
    <w:altName w:val="Times New Roman"/>
    <w:charset w:val="01"/>
    <w:family w:val="auto"/>
    <w:pitch w:val="variable"/>
  </w:font>
  <w:font w:name="FreeSans">
    <w:altName w:val="Times New Roman"/>
    <w:charset w:val="01"/>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4B6" w:rsidRDefault="006214B6" w:rsidP="00BE43BD">
      <w:pPr>
        <w:spacing w:after="0" w:line="240" w:lineRule="auto"/>
      </w:pPr>
      <w:r>
        <w:separator/>
      </w:r>
    </w:p>
  </w:footnote>
  <w:footnote w:type="continuationSeparator" w:id="0">
    <w:p w:rsidR="006214B6" w:rsidRDefault="006214B6" w:rsidP="00BE43BD">
      <w:pPr>
        <w:spacing w:after="0" w:line="240" w:lineRule="auto"/>
      </w:pPr>
      <w:r>
        <w:continuationSeparator/>
      </w:r>
    </w:p>
  </w:footnote>
  <w:footnote w:id="1">
    <w:p w:rsidR="006214B6" w:rsidRDefault="006214B6" w:rsidP="00BE43BD">
      <w:pPr>
        <w:pStyle w:val="Textodenotaderodap"/>
        <w:ind w:left="142" w:hanging="142"/>
        <w:jc w:val="both"/>
      </w:pPr>
      <w:r>
        <w:rPr>
          <w:rStyle w:val="Refdenotaderodap"/>
        </w:rPr>
        <w:footnoteRef/>
      </w:r>
      <w:r>
        <w:t xml:space="preserve"> </w:t>
      </w:r>
      <w:r w:rsidRPr="001455D8">
        <w:rPr>
          <w:rFonts w:cs="Times New Roman"/>
        </w:rPr>
        <w:t>O paradigma dos Pisos de Proteção Social</w:t>
      </w:r>
      <w:r>
        <w:rPr>
          <w:rFonts w:cs="Times New Roman"/>
        </w:rPr>
        <w:t xml:space="preserve"> </w:t>
      </w:r>
      <w:r w:rsidRPr="001455D8">
        <w:rPr>
          <w:rFonts w:cs="Times New Roman"/>
        </w:rPr>
        <w:t>tem origem como um esforço dos principais organismos internacionais em construir uma resposta às consequências da crise econômica mundial de 2008. Assim, foi elaborado um planejamento para esta iniciativa ao observar como os países reagiram à crise e quais fatores foram fundamentais para amenizar seus efeitos e consequências.</w:t>
      </w:r>
    </w:p>
  </w:footnote>
  <w:footnote w:id="2">
    <w:p w:rsidR="006214B6" w:rsidRPr="00714475" w:rsidRDefault="006214B6" w:rsidP="00BE43BD">
      <w:pPr>
        <w:pStyle w:val="Textodenotaderodap"/>
        <w:jc w:val="both"/>
        <w:rPr>
          <w:rFonts w:cs="Times New Roman"/>
        </w:rPr>
      </w:pPr>
      <w:r w:rsidRPr="00146CB4">
        <w:rPr>
          <w:rStyle w:val="Refdenotaderodap"/>
          <w:rFonts w:ascii="Arial" w:hAnsi="Arial" w:cs="Arial"/>
        </w:rPr>
        <w:footnoteRef/>
      </w:r>
      <w:r w:rsidRPr="00146CB4">
        <w:rPr>
          <w:rFonts w:ascii="Arial" w:hAnsi="Arial" w:cs="Arial"/>
        </w:rPr>
        <w:t xml:space="preserve"> </w:t>
      </w:r>
      <w:r w:rsidRPr="00714475">
        <w:rPr>
          <w:rFonts w:cs="Times New Roman"/>
        </w:rPr>
        <w:t>191 nações firmaram compromisso de atender os Objetivos de Desenvolvimento do Milênio da ONU (2000). Os detalhes da divulgação dos Objetivos de Desenvolvimento do Milênio estão reunidos em: &lt;</w:t>
      </w:r>
      <w:hyperlink r:id="rId1" w:history="1">
        <w:r w:rsidRPr="00714475">
          <w:rPr>
            <w:rStyle w:val="Hyperlink"/>
            <w:rFonts w:cs="Times New Roman"/>
            <w:color w:val="5B9BD5"/>
          </w:rPr>
          <w:t>http://www.unicef.org/brazil/pt/overview_9540.htm</w:t>
        </w:r>
      </w:hyperlink>
      <w:r w:rsidRPr="00714475">
        <w:rPr>
          <w:rFonts w:cs="Times New Roman"/>
        </w:rPr>
        <w:t>&gt; acessado em 20/07/2016.</w:t>
      </w:r>
    </w:p>
  </w:footnote>
  <w:footnote w:id="3">
    <w:p w:rsidR="006214B6" w:rsidRDefault="006214B6" w:rsidP="00BE43BD">
      <w:pPr>
        <w:pStyle w:val="Textodenotaderodap"/>
        <w:jc w:val="both"/>
      </w:pPr>
      <w:r>
        <w:rPr>
          <w:rStyle w:val="Refdenotaderodap"/>
        </w:rPr>
        <w:footnoteRef/>
      </w:r>
      <w:r>
        <w:t xml:space="preserve"> Para maiores informações, visitar o portal na internet da </w:t>
      </w:r>
      <w:proofErr w:type="spellStart"/>
      <w:r w:rsidRPr="00944318">
        <w:rPr>
          <w:i/>
        </w:rPr>
        <w:t>Divis</w:t>
      </w:r>
      <w:r>
        <w:rPr>
          <w:i/>
        </w:rPr>
        <w:t>ió</w:t>
      </w:r>
      <w:r w:rsidRPr="00944318">
        <w:rPr>
          <w:i/>
        </w:rPr>
        <w:t>n</w:t>
      </w:r>
      <w:proofErr w:type="spellEnd"/>
      <w:r w:rsidRPr="00944318">
        <w:rPr>
          <w:i/>
        </w:rPr>
        <w:t xml:space="preserve"> de </w:t>
      </w:r>
      <w:proofErr w:type="spellStart"/>
      <w:r w:rsidRPr="00944318">
        <w:rPr>
          <w:i/>
        </w:rPr>
        <w:t>Desarollo</w:t>
      </w:r>
      <w:proofErr w:type="spellEnd"/>
      <w:r w:rsidRPr="00944318">
        <w:rPr>
          <w:i/>
        </w:rPr>
        <w:t xml:space="preserve"> Social</w:t>
      </w:r>
      <w:r>
        <w:t xml:space="preserve"> da CEPAL: </w:t>
      </w:r>
      <w:hyperlink r:id="rId2" w:anchor="es" w:history="1">
        <w:r w:rsidRPr="00A21963">
          <w:rPr>
            <w:rStyle w:val="Hyperlink"/>
          </w:rPr>
          <w:t>http://dds.cepal.org/bdptc/#es</w:t>
        </w:r>
      </w:hyperlink>
      <w:r>
        <w:t xml:space="preserve"> </w:t>
      </w:r>
      <w:r w:rsidR="006C67AF">
        <w:t>, da Plataforma SAN e/</w:t>
      </w:r>
      <w:r>
        <w:t>ou os sites dos diversos programas existentes no continente.</w:t>
      </w:r>
    </w:p>
  </w:footnote>
  <w:footnote w:id="4">
    <w:p w:rsidR="006C67AF" w:rsidRDefault="006C67AF">
      <w:pPr>
        <w:pStyle w:val="Textodenotaderodap"/>
      </w:pPr>
      <w:r>
        <w:rPr>
          <w:rStyle w:val="Refdenotaderodap"/>
        </w:rPr>
        <w:footnoteRef/>
      </w:r>
      <w:r>
        <w:t xml:space="preserve"> Fonte: </w:t>
      </w:r>
      <w:hyperlink r:id="rId3" w:anchor="es" w:history="1">
        <w:r w:rsidRPr="00A21963">
          <w:rPr>
            <w:rStyle w:val="Hyperlink"/>
          </w:rPr>
          <w:t>http://dds.cepal.org/bdptc/#es</w:t>
        </w:r>
      </w:hyperlink>
    </w:p>
  </w:footnote>
  <w:footnote w:id="5">
    <w:p w:rsidR="006C67AF" w:rsidRDefault="006C67AF" w:rsidP="006C67AF">
      <w:pPr>
        <w:pStyle w:val="Textodenotaderodap"/>
      </w:pPr>
      <w:r>
        <w:rPr>
          <w:rStyle w:val="Refdenotaderodap"/>
        </w:rPr>
        <w:footnoteRef/>
      </w:r>
      <w:r>
        <w:t xml:space="preserve"> Fonte: </w:t>
      </w:r>
      <w:hyperlink r:id="rId4" w:history="1">
        <w:r w:rsidRPr="00800351">
          <w:rPr>
            <w:rStyle w:val="Hyperlink"/>
          </w:rPr>
          <w:t>https://plataformacelac.org/</w:t>
        </w:r>
      </w:hyperlink>
      <w:r>
        <w:t xml:space="preserve"> </w:t>
      </w:r>
    </w:p>
  </w:footnote>
  <w:footnote w:id="6">
    <w:p w:rsidR="006214B6" w:rsidRDefault="006214B6" w:rsidP="00BE43BD">
      <w:pPr>
        <w:pStyle w:val="Textodenotaderodap"/>
      </w:pPr>
      <w:r>
        <w:rPr>
          <w:rStyle w:val="Refdenotaderodap"/>
        </w:rPr>
        <w:footnoteRef/>
      </w:r>
      <w:r>
        <w:t xml:space="preserve"> As classificações dos partidos no espectro esquerda–direita utilizadas neste trabalho foram feitas com base na informação indicada pelos partidos em seus sites. </w:t>
      </w:r>
    </w:p>
  </w:footnote>
  <w:footnote w:id="7">
    <w:p w:rsidR="006214B6" w:rsidRDefault="006214B6" w:rsidP="00BE43BD">
      <w:pPr>
        <w:pStyle w:val="Textodenotaderodap"/>
      </w:pPr>
      <w:r>
        <w:rPr>
          <w:rStyle w:val="Refdenotaderodap"/>
        </w:rPr>
        <w:footnoteRef/>
      </w:r>
      <w:r>
        <w:t xml:space="preserve"> Cada uma das 3 </w:t>
      </w:r>
      <w:proofErr w:type="spellStart"/>
      <w:r>
        <w:t>PTRCs</w:t>
      </w:r>
      <w:proofErr w:type="spellEnd"/>
      <w:r>
        <w:t xml:space="preserve"> nacionais ficava a carga de um ministério e, desta forma, cada partido que compunha a base governamental era responsável por gerir uma política de transferência de renda. </w:t>
      </w:r>
    </w:p>
  </w:footnote>
  <w:footnote w:id="8">
    <w:p w:rsidR="00632D16" w:rsidRDefault="00632D16">
      <w:pPr>
        <w:pStyle w:val="Textodenotaderodap"/>
      </w:pPr>
      <w:r>
        <w:rPr>
          <w:rStyle w:val="Refdenotaderodap"/>
        </w:rPr>
        <w:footnoteRef/>
      </w:r>
      <w:r>
        <w:t xml:space="preserve"> Último ano com dados disponibilizados pela CEPAL.</w:t>
      </w:r>
    </w:p>
  </w:footnote>
  <w:footnote w:id="9">
    <w:p w:rsidR="0029327B" w:rsidRDefault="0029327B" w:rsidP="0029327B">
      <w:pPr>
        <w:pStyle w:val="Textodenotaderodap"/>
        <w:ind w:left="0" w:firstLine="0"/>
        <w:jc w:val="both"/>
      </w:pPr>
      <w:r>
        <w:rPr>
          <w:rStyle w:val="Refdenotaderodap"/>
        </w:rPr>
        <w:footnoteRef/>
      </w:r>
      <w:r>
        <w:t xml:space="preserve"> Segunda</w:t>
      </w:r>
      <w:r w:rsidRPr="0029327B">
        <w:t xml:space="preserve"> a </w:t>
      </w:r>
      <w:r w:rsidRPr="0029327B">
        <w:rPr>
          <w:rFonts w:eastAsiaTheme="minorHAnsi" w:cs="Times New Roman"/>
        </w:rPr>
        <w:t>Plataforma de </w:t>
      </w:r>
      <w:proofErr w:type="spellStart"/>
      <w:r w:rsidRPr="0029327B">
        <w:rPr>
          <w:rFonts w:cs="Times New Roman"/>
        </w:rPr>
        <w:t>S</w:t>
      </w:r>
      <w:r w:rsidRPr="0029327B">
        <w:rPr>
          <w:rFonts w:eastAsiaTheme="minorHAnsi" w:cs="Times New Roman"/>
        </w:rPr>
        <w:t>eguridad</w:t>
      </w:r>
      <w:proofErr w:type="spellEnd"/>
      <w:r w:rsidRPr="0029327B">
        <w:rPr>
          <w:rFonts w:eastAsiaTheme="minorHAnsi" w:cs="Times New Roman"/>
        </w:rPr>
        <w:t xml:space="preserve"> </w:t>
      </w:r>
      <w:r w:rsidRPr="0029327B">
        <w:rPr>
          <w:rFonts w:cs="Times New Roman"/>
        </w:rPr>
        <w:t>A</w:t>
      </w:r>
      <w:r w:rsidRPr="0029327B">
        <w:rPr>
          <w:rFonts w:eastAsiaTheme="minorHAnsi" w:cs="Times New Roman"/>
        </w:rPr>
        <w:t xml:space="preserve">limentaria </w:t>
      </w:r>
      <w:proofErr w:type="gramStart"/>
      <w:r w:rsidRPr="0029327B">
        <w:rPr>
          <w:rFonts w:eastAsiaTheme="minorHAnsi" w:cs="Times New Roman"/>
        </w:rPr>
        <w:t xml:space="preserve">y </w:t>
      </w:r>
      <w:r w:rsidRPr="0029327B">
        <w:rPr>
          <w:rFonts w:cs="Times New Roman"/>
        </w:rPr>
        <w:t>N</w:t>
      </w:r>
      <w:r w:rsidRPr="0029327B">
        <w:rPr>
          <w:rFonts w:eastAsiaTheme="minorHAnsi" w:cs="Times New Roman"/>
        </w:rPr>
        <w:t>utricional</w:t>
      </w:r>
      <w:proofErr w:type="gramEnd"/>
      <w:r>
        <w:rPr>
          <w:rFonts w:eastAsiaTheme="minorHAnsi" w:cs="Times New Roman"/>
        </w:rPr>
        <w:t>, a</w:t>
      </w:r>
      <w:r w:rsidRPr="0029327B">
        <w:t xml:space="preserve"> </w:t>
      </w:r>
      <w:r>
        <w:t>“</w:t>
      </w:r>
      <w:r w:rsidRPr="000E4D6E">
        <w:t xml:space="preserve">Iniciativa América Latina y Caribe </w:t>
      </w:r>
      <w:proofErr w:type="spellStart"/>
      <w:r w:rsidRPr="000E4D6E">
        <w:t>Sin</w:t>
      </w:r>
      <w:proofErr w:type="spellEnd"/>
      <w:r w:rsidRPr="000E4D6E">
        <w:t xml:space="preserve"> </w:t>
      </w:r>
      <w:proofErr w:type="spellStart"/>
      <w:r w:rsidRPr="000E4D6E">
        <w:t>Hambre</w:t>
      </w:r>
      <w:proofErr w:type="spellEnd"/>
      <w:r w:rsidRPr="000E4D6E">
        <w:t xml:space="preserve"> 2025</w:t>
      </w:r>
      <w:r>
        <w:t xml:space="preserve"> (</w:t>
      </w:r>
      <w:r w:rsidRPr="000E4D6E">
        <w:t>IALCSH</w:t>
      </w:r>
      <w:r>
        <w:t>)</w:t>
      </w:r>
      <w:r w:rsidRPr="000E4D6E">
        <w:t xml:space="preserve"> es </w:t>
      </w:r>
      <w:proofErr w:type="spellStart"/>
      <w:r w:rsidRPr="000E4D6E">
        <w:t>un</w:t>
      </w:r>
      <w:proofErr w:type="spellEnd"/>
      <w:r w:rsidRPr="000E4D6E">
        <w:t xml:space="preserve"> </w:t>
      </w:r>
      <w:proofErr w:type="spellStart"/>
      <w:r w:rsidRPr="000E4D6E">
        <w:t>compromiso</w:t>
      </w:r>
      <w:proofErr w:type="spellEnd"/>
      <w:r w:rsidRPr="000E4D6E">
        <w:t xml:space="preserve"> de </w:t>
      </w:r>
      <w:proofErr w:type="spellStart"/>
      <w:r w:rsidRPr="000E4D6E">
        <w:t>los</w:t>
      </w:r>
      <w:proofErr w:type="spellEnd"/>
      <w:r w:rsidRPr="000E4D6E">
        <w:t xml:space="preserve"> países y</w:t>
      </w:r>
      <w:r>
        <w:t xml:space="preserve"> </w:t>
      </w:r>
      <w:proofErr w:type="spellStart"/>
      <w:r w:rsidRPr="000E4D6E">
        <w:t>organizaciones</w:t>
      </w:r>
      <w:proofErr w:type="spellEnd"/>
      <w:r w:rsidRPr="000E4D6E">
        <w:t xml:space="preserve"> de </w:t>
      </w:r>
      <w:proofErr w:type="spellStart"/>
      <w:r w:rsidRPr="000E4D6E">
        <w:t>la</w:t>
      </w:r>
      <w:proofErr w:type="spellEnd"/>
      <w:r w:rsidRPr="000E4D6E">
        <w:t xml:space="preserve"> </w:t>
      </w:r>
      <w:proofErr w:type="spellStart"/>
      <w:r w:rsidRPr="000E4D6E">
        <w:t>región</w:t>
      </w:r>
      <w:proofErr w:type="spellEnd"/>
      <w:r w:rsidRPr="000E4D6E">
        <w:t xml:space="preserve">, </w:t>
      </w:r>
      <w:proofErr w:type="spellStart"/>
      <w:r w:rsidRPr="000E4D6E">
        <w:t>apoyado</w:t>
      </w:r>
      <w:proofErr w:type="spellEnd"/>
      <w:r w:rsidRPr="000E4D6E">
        <w:t xml:space="preserve"> por </w:t>
      </w:r>
      <w:proofErr w:type="spellStart"/>
      <w:r w:rsidRPr="000E4D6E">
        <w:t>la</w:t>
      </w:r>
      <w:proofErr w:type="spellEnd"/>
      <w:r w:rsidRPr="000E4D6E">
        <w:t xml:space="preserve"> FAO, para contribuir a </w:t>
      </w:r>
      <w:proofErr w:type="spellStart"/>
      <w:r w:rsidRPr="000E4D6E">
        <w:t>crear</w:t>
      </w:r>
      <w:proofErr w:type="spellEnd"/>
      <w:r w:rsidRPr="000E4D6E">
        <w:t xml:space="preserve"> </w:t>
      </w:r>
      <w:proofErr w:type="spellStart"/>
      <w:r w:rsidRPr="000E4D6E">
        <w:t>las</w:t>
      </w:r>
      <w:proofErr w:type="spellEnd"/>
      <w:r w:rsidRPr="000E4D6E">
        <w:t xml:space="preserve"> condiciones que</w:t>
      </w:r>
      <w:r>
        <w:t xml:space="preserve"> </w:t>
      </w:r>
      <w:proofErr w:type="spellStart"/>
      <w:r w:rsidRPr="000E4D6E">
        <w:t>permitirán</w:t>
      </w:r>
      <w:proofErr w:type="spellEnd"/>
      <w:r w:rsidRPr="000E4D6E">
        <w:t xml:space="preserve"> erradicar </w:t>
      </w:r>
      <w:proofErr w:type="spellStart"/>
      <w:r w:rsidRPr="000E4D6E">
        <w:t>el</w:t>
      </w:r>
      <w:proofErr w:type="spellEnd"/>
      <w:r w:rsidRPr="000E4D6E">
        <w:t xml:space="preserve"> </w:t>
      </w:r>
      <w:proofErr w:type="spellStart"/>
      <w:r w:rsidRPr="000E4D6E">
        <w:t>hambre</w:t>
      </w:r>
      <w:proofErr w:type="spellEnd"/>
      <w:r w:rsidRPr="000E4D6E">
        <w:t xml:space="preserve"> de forma permanente para </w:t>
      </w:r>
      <w:proofErr w:type="spellStart"/>
      <w:r w:rsidRPr="000E4D6E">
        <w:t>el</w:t>
      </w:r>
      <w:proofErr w:type="spellEnd"/>
      <w:r w:rsidRPr="000E4D6E">
        <w:t xml:space="preserve"> </w:t>
      </w:r>
      <w:proofErr w:type="spellStart"/>
      <w:r w:rsidRPr="000E4D6E">
        <w:t>año</w:t>
      </w:r>
      <w:proofErr w:type="spellEnd"/>
      <w:r w:rsidRPr="000E4D6E">
        <w:t xml:space="preserve"> 2025. </w:t>
      </w:r>
      <w:proofErr w:type="spellStart"/>
      <w:r w:rsidRPr="000E4D6E">
        <w:t>Nacida</w:t>
      </w:r>
      <w:proofErr w:type="spellEnd"/>
      <w:r w:rsidRPr="000E4D6E">
        <w:t xml:space="preserve"> durante </w:t>
      </w:r>
      <w:proofErr w:type="spellStart"/>
      <w:r w:rsidRPr="000E4D6E">
        <w:t>la</w:t>
      </w:r>
      <w:proofErr w:type="spellEnd"/>
      <w:r w:rsidRPr="000E4D6E">
        <w:t xml:space="preserve"> </w:t>
      </w:r>
      <w:proofErr w:type="spellStart"/>
      <w:r w:rsidRPr="000E4D6E">
        <w:t>Cumbre</w:t>
      </w:r>
      <w:proofErr w:type="spellEnd"/>
      <w:r>
        <w:t xml:space="preserve"> </w:t>
      </w:r>
      <w:proofErr w:type="spellStart"/>
      <w:r w:rsidRPr="000E4D6E">
        <w:t>Latinoamericana</w:t>
      </w:r>
      <w:proofErr w:type="spellEnd"/>
      <w:r w:rsidRPr="000E4D6E">
        <w:t xml:space="preserve"> sobre </w:t>
      </w:r>
      <w:proofErr w:type="spellStart"/>
      <w:r w:rsidRPr="000E4D6E">
        <w:t>Hambre</w:t>
      </w:r>
      <w:proofErr w:type="spellEnd"/>
      <w:r w:rsidRPr="000E4D6E">
        <w:t xml:space="preserve"> Crónica, realizada </w:t>
      </w:r>
      <w:proofErr w:type="spellStart"/>
      <w:r w:rsidRPr="000E4D6E">
        <w:t>en</w:t>
      </w:r>
      <w:proofErr w:type="spellEnd"/>
      <w:r w:rsidRPr="000E4D6E">
        <w:t xml:space="preserve"> Guatemala </w:t>
      </w:r>
      <w:proofErr w:type="spellStart"/>
      <w:r>
        <w:t>en</w:t>
      </w:r>
      <w:proofErr w:type="spellEnd"/>
      <w:r>
        <w:t xml:space="preserve"> </w:t>
      </w:r>
      <w:proofErr w:type="spellStart"/>
      <w:r>
        <w:t>el</w:t>
      </w:r>
      <w:proofErr w:type="spellEnd"/>
      <w:r>
        <w:t xml:space="preserve"> </w:t>
      </w:r>
      <w:proofErr w:type="spellStart"/>
      <w:r>
        <w:t>año</w:t>
      </w:r>
      <w:proofErr w:type="spellEnd"/>
      <w:r>
        <w:t xml:space="preserve"> 2005, esta iniciativa </w:t>
      </w:r>
      <w:proofErr w:type="spellStart"/>
      <w:r w:rsidRPr="000E4D6E">
        <w:t>profundiza</w:t>
      </w:r>
      <w:proofErr w:type="spellEnd"/>
      <w:r w:rsidRPr="000E4D6E">
        <w:t xml:space="preserve"> </w:t>
      </w:r>
      <w:proofErr w:type="spellStart"/>
      <w:r w:rsidRPr="000E4D6E">
        <w:t>los</w:t>
      </w:r>
      <w:proofErr w:type="spellEnd"/>
      <w:r w:rsidRPr="000E4D6E">
        <w:t xml:space="preserve"> Objetivos</w:t>
      </w:r>
      <w:r>
        <w:t xml:space="preserve"> de </w:t>
      </w:r>
      <w:proofErr w:type="spellStart"/>
      <w:r>
        <w:t>Desarrollo</w:t>
      </w:r>
      <w:proofErr w:type="spellEnd"/>
      <w:r>
        <w:t xml:space="preserve"> </w:t>
      </w:r>
      <w:proofErr w:type="spellStart"/>
      <w:r>
        <w:t>del</w:t>
      </w:r>
      <w:proofErr w:type="spellEnd"/>
      <w:r>
        <w:t xml:space="preserve"> </w:t>
      </w:r>
      <w:proofErr w:type="spellStart"/>
      <w:r>
        <w:t>Milenio</w:t>
      </w:r>
      <w:proofErr w:type="spellEnd"/>
      <w:r w:rsidRPr="000E4D6E">
        <w:t xml:space="preserve">, </w:t>
      </w:r>
      <w:proofErr w:type="spellStart"/>
      <w:r w:rsidRPr="000E4D6E">
        <w:t>con</w:t>
      </w:r>
      <w:proofErr w:type="spellEnd"/>
      <w:r w:rsidRPr="000E4D6E">
        <w:t xml:space="preserve"> una meta</w:t>
      </w:r>
      <w:r>
        <w:t xml:space="preserve"> específica </w:t>
      </w:r>
      <w:proofErr w:type="gramStart"/>
      <w:r>
        <w:t>más ambiciosa</w:t>
      </w:r>
      <w:proofErr w:type="gramEnd"/>
      <w:r>
        <w:t xml:space="preserve"> </w:t>
      </w:r>
      <w:proofErr w:type="spellStart"/>
      <w:r>
        <w:t>en</w:t>
      </w:r>
      <w:proofErr w:type="spellEnd"/>
      <w:r>
        <w:t xml:space="preserve"> </w:t>
      </w:r>
      <w:proofErr w:type="spellStart"/>
      <w:r>
        <w:t>el</w:t>
      </w:r>
      <w:proofErr w:type="spellEnd"/>
      <w:r>
        <w:t xml:space="preserve"> </w:t>
      </w:r>
      <w:r w:rsidRPr="000E4D6E">
        <w:t xml:space="preserve">combate al </w:t>
      </w:r>
      <w:proofErr w:type="spellStart"/>
      <w:r w:rsidRPr="000E4D6E">
        <w:t>hambre</w:t>
      </w:r>
      <w:proofErr w:type="spellEnd"/>
      <w:r w:rsidRPr="000E4D6E">
        <w:t xml:space="preserve">: </w:t>
      </w:r>
      <w:proofErr w:type="spellStart"/>
      <w:r w:rsidRPr="000E4D6E">
        <w:t>propone</w:t>
      </w:r>
      <w:proofErr w:type="spellEnd"/>
      <w:r w:rsidRPr="000E4D6E">
        <w:t xml:space="preserve"> </w:t>
      </w:r>
      <w:proofErr w:type="spellStart"/>
      <w:r w:rsidRPr="000E4D6E">
        <w:t>la</w:t>
      </w:r>
      <w:proofErr w:type="spellEnd"/>
      <w:r w:rsidRPr="000E4D6E">
        <w:t xml:space="preserve"> </w:t>
      </w:r>
      <w:proofErr w:type="spellStart"/>
      <w:r w:rsidRPr="000E4D6E">
        <w:t>reducción</w:t>
      </w:r>
      <w:proofErr w:type="spellEnd"/>
      <w:r w:rsidRPr="000E4D6E">
        <w:t xml:space="preserve"> de </w:t>
      </w:r>
      <w:proofErr w:type="spellStart"/>
      <w:r w:rsidRPr="000E4D6E">
        <w:t>la</w:t>
      </w:r>
      <w:proofErr w:type="spellEnd"/>
      <w:r w:rsidRPr="000E4D6E">
        <w:t xml:space="preserve"> </w:t>
      </w:r>
      <w:proofErr w:type="spellStart"/>
      <w:r>
        <w:t>incidencia</w:t>
      </w:r>
      <w:proofErr w:type="spellEnd"/>
      <w:r>
        <w:t xml:space="preserve"> de </w:t>
      </w:r>
      <w:proofErr w:type="spellStart"/>
      <w:r>
        <w:t>la</w:t>
      </w:r>
      <w:proofErr w:type="spellEnd"/>
      <w:r>
        <w:t xml:space="preserve"> </w:t>
      </w:r>
      <w:proofErr w:type="spellStart"/>
      <w:r>
        <w:t>desnutrición</w:t>
      </w:r>
      <w:proofErr w:type="spellEnd"/>
      <w:r>
        <w:t xml:space="preserve">”. </w:t>
      </w:r>
    </w:p>
  </w:footnote>
  <w:footnote w:id="10">
    <w:p w:rsidR="009B3A37" w:rsidRPr="00E74E6C" w:rsidRDefault="009B3A37" w:rsidP="00E74E6C">
      <w:pPr>
        <w:spacing w:after="75" w:line="240" w:lineRule="auto"/>
        <w:jc w:val="both"/>
        <w:rPr>
          <w:rFonts w:ascii="Times New Roman" w:hAnsi="Times New Roman" w:cs="Times New Roman"/>
          <w:sz w:val="24"/>
          <w:szCs w:val="24"/>
        </w:rPr>
      </w:pPr>
      <w:r>
        <w:rPr>
          <w:rStyle w:val="Refdenotaderodap"/>
        </w:rPr>
        <w:footnoteRef/>
      </w:r>
      <w:r>
        <w:t xml:space="preserve"> </w:t>
      </w:r>
      <w:r w:rsidRPr="00E74E6C">
        <w:rPr>
          <w:rFonts w:ascii="Times New Roman" w:hAnsi="Times New Roman" w:cs="Times New Roman"/>
          <w:sz w:val="20"/>
          <w:szCs w:val="20"/>
        </w:rPr>
        <w:t xml:space="preserve">O PEAS é definido pela </w:t>
      </w:r>
      <w:r w:rsidRPr="00E74E6C">
        <w:rPr>
          <w:rFonts w:ascii="Times New Roman" w:hAnsi="Times New Roman" w:cs="Times New Roman"/>
          <w:sz w:val="20"/>
          <w:szCs w:val="20"/>
        </w:rPr>
        <w:t>Plataforma de </w:t>
      </w:r>
      <w:proofErr w:type="spellStart"/>
      <w:r w:rsidRPr="00E74E6C">
        <w:rPr>
          <w:rFonts w:ascii="Times New Roman" w:hAnsi="Times New Roman" w:cs="Times New Roman"/>
          <w:sz w:val="20"/>
          <w:szCs w:val="20"/>
        </w:rPr>
        <w:t>Seguridad</w:t>
      </w:r>
      <w:proofErr w:type="spellEnd"/>
      <w:r w:rsidRPr="00E74E6C">
        <w:rPr>
          <w:rFonts w:ascii="Times New Roman" w:hAnsi="Times New Roman" w:cs="Times New Roman"/>
          <w:sz w:val="20"/>
          <w:szCs w:val="20"/>
        </w:rPr>
        <w:t xml:space="preserve"> Alimentaria </w:t>
      </w:r>
      <w:proofErr w:type="gramStart"/>
      <w:r w:rsidRPr="00E74E6C">
        <w:rPr>
          <w:rFonts w:ascii="Times New Roman" w:hAnsi="Times New Roman" w:cs="Times New Roman"/>
          <w:sz w:val="20"/>
          <w:szCs w:val="20"/>
        </w:rPr>
        <w:t>y Nutricional</w:t>
      </w:r>
      <w:proofErr w:type="gramEnd"/>
      <w:r w:rsidRPr="00E74E6C">
        <w:rPr>
          <w:rFonts w:ascii="Times New Roman" w:hAnsi="Times New Roman" w:cs="Times New Roman"/>
          <w:sz w:val="20"/>
          <w:szCs w:val="20"/>
        </w:rPr>
        <w:t xml:space="preserve"> como um “</w:t>
      </w:r>
      <w:r w:rsidR="00E74E6C" w:rsidRPr="00CC34E0">
        <w:rPr>
          <w:rFonts w:ascii="Times New Roman" w:eastAsia="Noto Sans CJK SC Regular" w:hAnsi="Times New Roman" w:cs="Times New Roman"/>
          <w:kern w:val="1"/>
          <w:sz w:val="20"/>
          <w:szCs w:val="20"/>
          <w:lang w:eastAsia="zh-CN" w:bidi="hi-IN"/>
        </w:rPr>
        <w:t xml:space="preserve">instrumento fundamental para articular y </w:t>
      </w:r>
      <w:proofErr w:type="spellStart"/>
      <w:r w:rsidR="00E74E6C" w:rsidRPr="00CC34E0">
        <w:rPr>
          <w:rFonts w:ascii="Times New Roman" w:eastAsia="Noto Sans CJK SC Regular" w:hAnsi="Times New Roman" w:cs="Times New Roman"/>
          <w:kern w:val="1"/>
          <w:sz w:val="20"/>
          <w:szCs w:val="20"/>
          <w:lang w:eastAsia="zh-CN" w:bidi="hi-IN"/>
        </w:rPr>
        <w:t>desarrollar</w:t>
      </w:r>
      <w:proofErr w:type="spellEnd"/>
      <w:r w:rsidR="00E74E6C" w:rsidRPr="00CC34E0">
        <w:rPr>
          <w:rFonts w:ascii="Times New Roman" w:eastAsia="Noto Sans CJK SC Regular" w:hAnsi="Times New Roman" w:cs="Times New Roman"/>
          <w:kern w:val="1"/>
          <w:sz w:val="20"/>
          <w:szCs w:val="20"/>
          <w:lang w:eastAsia="zh-CN" w:bidi="hi-IN"/>
        </w:rPr>
        <w:t xml:space="preserve"> </w:t>
      </w:r>
      <w:proofErr w:type="spellStart"/>
      <w:r w:rsidR="00E74E6C" w:rsidRPr="00CC34E0">
        <w:rPr>
          <w:rFonts w:ascii="Times New Roman" w:eastAsia="Noto Sans CJK SC Regular" w:hAnsi="Times New Roman" w:cs="Times New Roman"/>
          <w:kern w:val="1"/>
          <w:sz w:val="20"/>
          <w:szCs w:val="20"/>
          <w:lang w:eastAsia="zh-CN" w:bidi="hi-IN"/>
        </w:rPr>
        <w:t>acciones</w:t>
      </w:r>
      <w:proofErr w:type="spellEnd"/>
      <w:r w:rsidR="00E74E6C" w:rsidRPr="00CC34E0">
        <w:rPr>
          <w:rFonts w:ascii="Times New Roman" w:eastAsia="Noto Sans CJK SC Regular" w:hAnsi="Times New Roman" w:cs="Times New Roman"/>
          <w:kern w:val="1"/>
          <w:sz w:val="20"/>
          <w:szCs w:val="20"/>
          <w:lang w:eastAsia="zh-CN" w:bidi="hi-IN"/>
        </w:rPr>
        <w:t xml:space="preserve"> específicas, </w:t>
      </w:r>
      <w:proofErr w:type="spellStart"/>
      <w:r w:rsidR="00E74E6C" w:rsidRPr="00CC34E0">
        <w:rPr>
          <w:rFonts w:ascii="Times New Roman" w:eastAsia="Noto Sans CJK SC Regular" w:hAnsi="Times New Roman" w:cs="Times New Roman"/>
          <w:kern w:val="1"/>
          <w:sz w:val="20"/>
          <w:szCs w:val="20"/>
          <w:lang w:eastAsia="zh-CN" w:bidi="hi-IN"/>
        </w:rPr>
        <w:t>integrales</w:t>
      </w:r>
      <w:proofErr w:type="spellEnd"/>
      <w:r w:rsidR="00E74E6C" w:rsidRPr="00CC34E0">
        <w:rPr>
          <w:rFonts w:ascii="Times New Roman" w:eastAsia="Noto Sans CJK SC Regular" w:hAnsi="Times New Roman" w:cs="Times New Roman"/>
          <w:kern w:val="1"/>
          <w:sz w:val="20"/>
          <w:szCs w:val="20"/>
          <w:lang w:eastAsia="zh-CN" w:bidi="hi-IN"/>
        </w:rPr>
        <w:t xml:space="preserve"> e </w:t>
      </w:r>
      <w:proofErr w:type="spellStart"/>
      <w:r w:rsidR="00E74E6C" w:rsidRPr="00CC34E0">
        <w:rPr>
          <w:rFonts w:ascii="Times New Roman" w:eastAsia="Noto Sans CJK SC Regular" w:hAnsi="Times New Roman" w:cs="Times New Roman"/>
          <w:kern w:val="1"/>
          <w:sz w:val="20"/>
          <w:szCs w:val="20"/>
          <w:lang w:eastAsia="zh-CN" w:bidi="hi-IN"/>
        </w:rPr>
        <w:t>intersectoriales</w:t>
      </w:r>
      <w:proofErr w:type="spellEnd"/>
      <w:r w:rsidR="00E74E6C" w:rsidRPr="00CC34E0">
        <w:rPr>
          <w:rFonts w:ascii="Times New Roman" w:eastAsia="Noto Sans CJK SC Regular" w:hAnsi="Times New Roman" w:cs="Times New Roman"/>
          <w:kern w:val="1"/>
          <w:sz w:val="20"/>
          <w:szCs w:val="20"/>
          <w:lang w:eastAsia="zh-CN" w:bidi="hi-IN"/>
        </w:rPr>
        <w:t xml:space="preserve">, que </w:t>
      </w:r>
      <w:proofErr w:type="spellStart"/>
      <w:r w:rsidR="00E74E6C" w:rsidRPr="00CC34E0">
        <w:rPr>
          <w:rFonts w:ascii="Times New Roman" w:eastAsia="Noto Sans CJK SC Regular" w:hAnsi="Times New Roman" w:cs="Times New Roman"/>
          <w:kern w:val="1"/>
          <w:sz w:val="20"/>
          <w:szCs w:val="20"/>
          <w:lang w:eastAsia="zh-CN" w:bidi="hi-IN"/>
        </w:rPr>
        <w:t>consoliden</w:t>
      </w:r>
      <w:proofErr w:type="spellEnd"/>
      <w:r w:rsidR="00E74E6C" w:rsidRPr="00CC34E0">
        <w:rPr>
          <w:rFonts w:ascii="Times New Roman" w:eastAsia="Noto Sans CJK SC Regular" w:hAnsi="Times New Roman" w:cs="Times New Roman"/>
          <w:kern w:val="1"/>
          <w:sz w:val="20"/>
          <w:szCs w:val="20"/>
          <w:lang w:eastAsia="zh-CN" w:bidi="hi-IN"/>
        </w:rPr>
        <w:t xml:space="preserve"> </w:t>
      </w:r>
      <w:proofErr w:type="spellStart"/>
      <w:r w:rsidR="00E74E6C" w:rsidRPr="00CC34E0">
        <w:rPr>
          <w:rFonts w:ascii="Times New Roman" w:eastAsia="Noto Sans CJK SC Regular" w:hAnsi="Times New Roman" w:cs="Times New Roman"/>
          <w:kern w:val="1"/>
          <w:sz w:val="20"/>
          <w:szCs w:val="20"/>
          <w:lang w:eastAsia="zh-CN" w:bidi="hi-IN"/>
        </w:rPr>
        <w:t>la</w:t>
      </w:r>
      <w:proofErr w:type="spellEnd"/>
      <w:r w:rsidR="00E74E6C" w:rsidRPr="00CC34E0">
        <w:rPr>
          <w:rFonts w:ascii="Times New Roman" w:eastAsia="Noto Sans CJK SC Regular" w:hAnsi="Times New Roman" w:cs="Times New Roman"/>
          <w:kern w:val="1"/>
          <w:sz w:val="20"/>
          <w:szCs w:val="20"/>
          <w:lang w:eastAsia="zh-CN" w:bidi="hi-IN"/>
        </w:rPr>
        <w:t xml:space="preserve"> </w:t>
      </w:r>
      <w:proofErr w:type="spellStart"/>
      <w:r w:rsidR="00E74E6C" w:rsidRPr="00CC34E0">
        <w:rPr>
          <w:rFonts w:ascii="Times New Roman" w:eastAsia="Noto Sans CJK SC Regular" w:hAnsi="Times New Roman" w:cs="Times New Roman"/>
          <w:kern w:val="1"/>
          <w:sz w:val="20"/>
          <w:szCs w:val="20"/>
          <w:lang w:eastAsia="zh-CN" w:bidi="hi-IN"/>
        </w:rPr>
        <w:t>dimensión</w:t>
      </w:r>
      <w:proofErr w:type="spellEnd"/>
      <w:r w:rsidR="00E74E6C" w:rsidRPr="00CC34E0">
        <w:rPr>
          <w:rFonts w:ascii="Times New Roman" w:eastAsia="Noto Sans CJK SC Regular" w:hAnsi="Times New Roman" w:cs="Times New Roman"/>
          <w:kern w:val="1"/>
          <w:sz w:val="20"/>
          <w:szCs w:val="20"/>
          <w:lang w:eastAsia="zh-CN" w:bidi="hi-IN"/>
        </w:rPr>
        <w:t xml:space="preserve"> social </w:t>
      </w:r>
      <w:proofErr w:type="spellStart"/>
      <w:r w:rsidR="00E74E6C" w:rsidRPr="00CC34E0">
        <w:rPr>
          <w:rFonts w:ascii="Times New Roman" w:eastAsia="Noto Sans CJK SC Regular" w:hAnsi="Times New Roman" w:cs="Times New Roman"/>
          <w:kern w:val="1"/>
          <w:sz w:val="20"/>
          <w:szCs w:val="20"/>
          <w:lang w:eastAsia="zh-CN" w:bidi="hi-IN"/>
        </w:rPr>
        <w:t>del</w:t>
      </w:r>
      <w:proofErr w:type="spellEnd"/>
      <w:r w:rsidR="00E74E6C" w:rsidRPr="00CC34E0">
        <w:rPr>
          <w:rFonts w:ascii="Times New Roman" w:eastAsia="Noto Sans CJK SC Regular" w:hAnsi="Times New Roman" w:cs="Times New Roman"/>
          <w:kern w:val="1"/>
          <w:sz w:val="20"/>
          <w:szCs w:val="20"/>
          <w:lang w:eastAsia="zh-CN" w:bidi="hi-IN"/>
        </w:rPr>
        <w:t xml:space="preserve"> MERCOSUR. Sus </w:t>
      </w:r>
      <w:proofErr w:type="spellStart"/>
      <w:r w:rsidR="00E74E6C" w:rsidRPr="00CC34E0">
        <w:rPr>
          <w:rFonts w:ascii="Times New Roman" w:eastAsia="Noto Sans CJK SC Regular" w:hAnsi="Times New Roman" w:cs="Times New Roman"/>
          <w:kern w:val="1"/>
          <w:sz w:val="20"/>
          <w:szCs w:val="20"/>
          <w:lang w:eastAsia="zh-CN" w:bidi="hi-IN"/>
        </w:rPr>
        <w:t>ejes</w:t>
      </w:r>
      <w:proofErr w:type="spellEnd"/>
      <w:r w:rsidR="00E74E6C" w:rsidRPr="00CC34E0">
        <w:rPr>
          <w:rFonts w:ascii="Times New Roman" w:eastAsia="Noto Sans CJK SC Regular" w:hAnsi="Times New Roman" w:cs="Times New Roman"/>
          <w:kern w:val="1"/>
          <w:sz w:val="20"/>
          <w:szCs w:val="20"/>
          <w:lang w:eastAsia="zh-CN" w:bidi="hi-IN"/>
        </w:rPr>
        <w:t xml:space="preserve"> de </w:t>
      </w:r>
      <w:proofErr w:type="spellStart"/>
      <w:r w:rsidR="00E74E6C" w:rsidRPr="00CC34E0">
        <w:rPr>
          <w:rFonts w:ascii="Times New Roman" w:eastAsia="Noto Sans CJK SC Regular" w:hAnsi="Times New Roman" w:cs="Times New Roman"/>
          <w:kern w:val="1"/>
          <w:sz w:val="20"/>
          <w:szCs w:val="20"/>
          <w:lang w:eastAsia="zh-CN" w:bidi="hi-IN"/>
        </w:rPr>
        <w:t>acción</w:t>
      </w:r>
      <w:proofErr w:type="spellEnd"/>
      <w:r w:rsidR="00E74E6C" w:rsidRPr="00CC34E0">
        <w:rPr>
          <w:rFonts w:ascii="Times New Roman" w:eastAsia="Noto Sans CJK SC Regular" w:hAnsi="Times New Roman" w:cs="Times New Roman"/>
          <w:kern w:val="1"/>
          <w:sz w:val="20"/>
          <w:szCs w:val="20"/>
          <w:lang w:eastAsia="zh-CN" w:bidi="hi-IN"/>
        </w:rPr>
        <w:t xml:space="preserve"> </w:t>
      </w:r>
      <w:proofErr w:type="spellStart"/>
      <w:r w:rsidR="00E74E6C" w:rsidRPr="00CC34E0">
        <w:rPr>
          <w:rFonts w:ascii="Times New Roman" w:eastAsia="Noto Sans CJK SC Regular" w:hAnsi="Times New Roman" w:cs="Times New Roman"/>
          <w:kern w:val="1"/>
          <w:sz w:val="20"/>
          <w:szCs w:val="20"/>
          <w:lang w:eastAsia="zh-CN" w:bidi="hi-IN"/>
        </w:rPr>
        <w:t>son</w:t>
      </w:r>
      <w:proofErr w:type="spellEnd"/>
      <w:r w:rsidR="00E74E6C" w:rsidRPr="00CC34E0">
        <w:rPr>
          <w:rFonts w:ascii="Times New Roman" w:eastAsia="Noto Sans CJK SC Regular" w:hAnsi="Times New Roman" w:cs="Times New Roman"/>
          <w:kern w:val="1"/>
          <w:sz w:val="20"/>
          <w:szCs w:val="20"/>
          <w:lang w:eastAsia="zh-CN" w:bidi="hi-IN"/>
        </w:rPr>
        <w:t xml:space="preserve">: (1) Erradicar </w:t>
      </w:r>
      <w:proofErr w:type="spellStart"/>
      <w:r w:rsidR="00E74E6C" w:rsidRPr="00CC34E0">
        <w:rPr>
          <w:rFonts w:ascii="Times New Roman" w:eastAsia="Noto Sans CJK SC Regular" w:hAnsi="Times New Roman" w:cs="Times New Roman"/>
          <w:kern w:val="1"/>
          <w:sz w:val="20"/>
          <w:szCs w:val="20"/>
          <w:lang w:eastAsia="zh-CN" w:bidi="hi-IN"/>
        </w:rPr>
        <w:t>el</w:t>
      </w:r>
      <w:proofErr w:type="spellEnd"/>
      <w:r w:rsidR="00E74E6C" w:rsidRPr="00CC34E0">
        <w:rPr>
          <w:rFonts w:ascii="Times New Roman" w:eastAsia="Noto Sans CJK SC Regular" w:hAnsi="Times New Roman" w:cs="Times New Roman"/>
          <w:kern w:val="1"/>
          <w:sz w:val="20"/>
          <w:szCs w:val="20"/>
          <w:lang w:eastAsia="zh-CN" w:bidi="hi-IN"/>
        </w:rPr>
        <w:t xml:space="preserve"> </w:t>
      </w:r>
      <w:proofErr w:type="spellStart"/>
      <w:r w:rsidR="00E74E6C" w:rsidRPr="00CC34E0">
        <w:rPr>
          <w:rFonts w:ascii="Times New Roman" w:eastAsia="Noto Sans CJK SC Regular" w:hAnsi="Times New Roman" w:cs="Times New Roman"/>
          <w:kern w:val="1"/>
          <w:sz w:val="20"/>
          <w:szCs w:val="20"/>
          <w:lang w:eastAsia="zh-CN" w:bidi="hi-IN"/>
        </w:rPr>
        <w:t>hambre</w:t>
      </w:r>
      <w:proofErr w:type="spellEnd"/>
      <w:r w:rsidR="00E74E6C" w:rsidRPr="00CC34E0">
        <w:rPr>
          <w:rFonts w:ascii="Times New Roman" w:eastAsia="Noto Sans CJK SC Regular" w:hAnsi="Times New Roman" w:cs="Times New Roman"/>
          <w:kern w:val="1"/>
          <w:sz w:val="20"/>
          <w:szCs w:val="20"/>
          <w:lang w:eastAsia="zh-CN" w:bidi="hi-IN"/>
        </w:rPr>
        <w:t xml:space="preserve">, </w:t>
      </w:r>
      <w:proofErr w:type="spellStart"/>
      <w:r w:rsidR="00E74E6C" w:rsidRPr="00CC34E0">
        <w:rPr>
          <w:rFonts w:ascii="Times New Roman" w:eastAsia="Noto Sans CJK SC Regular" w:hAnsi="Times New Roman" w:cs="Times New Roman"/>
          <w:kern w:val="1"/>
          <w:sz w:val="20"/>
          <w:szCs w:val="20"/>
          <w:lang w:eastAsia="zh-CN" w:bidi="hi-IN"/>
        </w:rPr>
        <w:t>la</w:t>
      </w:r>
      <w:proofErr w:type="spellEnd"/>
      <w:r w:rsidR="00E74E6C" w:rsidRPr="00CC34E0">
        <w:rPr>
          <w:rFonts w:ascii="Times New Roman" w:eastAsia="Noto Sans CJK SC Regular" w:hAnsi="Times New Roman" w:cs="Times New Roman"/>
          <w:kern w:val="1"/>
          <w:sz w:val="20"/>
          <w:szCs w:val="20"/>
          <w:lang w:eastAsia="zh-CN" w:bidi="hi-IN"/>
        </w:rPr>
        <w:t xml:space="preserve"> pobreza y </w:t>
      </w:r>
      <w:proofErr w:type="spellStart"/>
      <w:r w:rsidR="00E74E6C" w:rsidRPr="00CC34E0">
        <w:rPr>
          <w:rFonts w:ascii="Times New Roman" w:eastAsia="Noto Sans CJK SC Regular" w:hAnsi="Times New Roman" w:cs="Times New Roman"/>
          <w:kern w:val="1"/>
          <w:sz w:val="20"/>
          <w:szCs w:val="20"/>
          <w:lang w:eastAsia="zh-CN" w:bidi="hi-IN"/>
        </w:rPr>
        <w:t>combatir</w:t>
      </w:r>
      <w:proofErr w:type="spellEnd"/>
      <w:r w:rsidR="00E74E6C" w:rsidRPr="00CC34E0">
        <w:rPr>
          <w:rFonts w:ascii="Times New Roman" w:eastAsia="Noto Sans CJK SC Regular" w:hAnsi="Times New Roman" w:cs="Times New Roman"/>
          <w:kern w:val="1"/>
          <w:sz w:val="20"/>
          <w:szCs w:val="20"/>
          <w:lang w:eastAsia="zh-CN" w:bidi="hi-IN"/>
        </w:rPr>
        <w:t xml:space="preserve"> </w:t>
      </w:r>
      <w:proofErr w:type="spellStart"/>
      <w:r w:rsidR="00E74E6C" w:rsidRPr="00CC34E0">
        <w:rPr>
          <w:rFonts w:ascii="Times New Roman" w:eastAsia="Noto Sans CJK SC Regular" w:hAnsi="Times New Roman" w:cs="Times New Roman"/>
          <w:kern w:val="1"/>
          <w:sz w:val="20"/>
          <w:szCs w:val="20"/>
          <w:lang w:eastAsia="zh-CN" w:bidi="hi-IN"/>
        </w:rPr>
        <w:t>las</w:t>
      </w:r>
      <w:proofErr w:type="spellEnd"/>
      <w:r w:rsidR="00E74E6C" w:rsidRPr="00CC34E0">
        <w:rPr>
          <w:rFonts w:ascii="Times New Roman" w:eastAsia="Noto Sans CJK SC Regular" w:hAnsi="Times New Roman" w:cs="Times New Roman"/>
          <w:kern w:val="1"/>
          <w:sz w:val="20"/>
          <w:szCs w:val="20"/>
          <w:lang w:eastAsia="zh-CN" w:bidi="hi-IN"/>
        </w:rPr>
        <w:t xml:space="preserve"> desigualdades </w:t>
      </w:r>
      <w:proofErr w:type="spellStart"/>
      <w:r w:rsidR="00E74E6C" w:rsidRPr="00CC34E0">
        <w:rPr>
          <w:rFonts w:ascii="Times New Roman" w:eastAsia="Noto Sans CJK SC Regular" w:hAnsi="Times New Roman" w:cs="Times New Roman"/>
          <w:kern w:val="1"/>
          <w:sz w:val="20"/>
          <w:szCs w:val="20"/>
          <w:lang w:eastAsia="zh-CN" w:bidi="hi-IN"/>
        </w:rPr>
        <w:t>sociales</w:t>
      </w:r>
      <w:proofErr w:type="spellEnd"/>
      <w:r w:rsidR="00E74E6C" w:rsidRPr="00CC34E0">
        <w:rPr>
          <w:rFonts w:ascii="Times New Roman" w:eastAsia="Noto Sans CJK SC Regular" w:hAnsi="Times New Roman" w:cs="Times New Roman"/>
          <w:kern w:val="1"/>
          <w:sz w:val="20"/>
          <w:szCs w:val="20"/>
          <w:lang w:eastAsia="zh-CN" w:bidi="hi-IN"/>
        </w:rPr>
        <w:t xml:space="preserve">; (2) </w:t>
      </w:r>
      <w:proofErr w:type="spellStart"/>
      <w:r w:rsidR="00E74E6C" w:rsidRPr="00CC34E0">
        <w:rPr>
          <w:rFonts w:ascii="Times New Roman" w:eastAsia="Noto Sans CJK SC Regular" w:hAnsi="Times New Roman" w:cs="Times New Roman"/>
          <w:kern w:val="1"/>
          <w:sz w:val="20"/>
          <w:szCs w:val="20"/>
          <w:lang w:eastAsia="zh-CN" w:bidi="hi-IN"/>
        </w:rPr>
        <w:t>Garantizar</w:t>
      </w:r>
      <w:proofErr w:type="spellEnd"/>
      <w:r w:rsidR="00E74E6C" w:rsidRPr="00CC34E0">
        <w:rPr>
          <w:rFonts w:ascii="Times New Roman" w:eastAsia="Noto Sans CJK SC Regular" w:hAnsi="Times New Roman" w:cs="Times New Roman"/>
          <w:kern w:val="1"/>
          <w:sz w:val="20"/>
          <w:szCs w:val="20"/>
          <w:lang w:eastAsia="zh-CN" w:bidi="hi-IN"/>
        </w:rPr>
        <w:t xml:space="preserve"> </w:t>
      </w:r>
      <w:proofErr w:type="spellStart"/>
      <w:r w:rsidR="00E74E6C" w:rsidRPr="00CC34E0">
        <w:rPr>
          <w:rFonts w:ascii="Times New Roman" w:eastAsia="Noto Sans CJK SC Regular" w:hAnsi="Times New Roman" w:cs="Times New Roman"/>
          <w:kern w:val="1"/>
          <w:sz w:val="20"/>
          <w:szCs w:val="20"/>
          <w:lang w:eastAsia="zh-CN" w:bidi="hi-IN"/>
        </w:rPr>
        <w:t>los</w:t>
      </w:r>
      <w:proofErr w:type="spellEnd"/>
      <w:r w:rsidR="00E74E6C" w:rsidRPr="00CC34E0">
        <w:rPr>
          <w:rFonts w:ascii="Times New Roman" w:eastAsia="Noto Sans CJK SC Regular" w:hAnsi="Times New Roman" w:cs="Times New Roman"/>
          <w:kern w:val="1"/>
          <w:sz w:val="20"/>
          <w:szCs w:val="20"/>
          <w:lang w:eastAsia="zh-CN" w:bidi="hi-IN"/>
        </w:rPr>
        <w:t xml:space="preserve"> </w:t>
      </w:r>
      <w:proofErr w:type="spellStart"/>
      <w:r w:rsidR="00E74E6C" w:rsidRPr="00CC34E0">
        <w:rPr>
          <w:rFonts w:ascii="Times New Roman" w:eastAsia="Noto Sans CJK SC Regular" w:hAnsi="Times New Roman" w:cs="Times New Roman"/>
          <w:kern w:val="1"/>
          <w:sz w:val="20"/>
          <w:szCs w:val="20"/>
          <w:lang w:eastAsia="zh-CN" w:bidi="hi-IN"/>
        </w:rPr>
        <w:t>Derechos</w:t>
      </w:r>
      <w:proofErr w:type="spellEnd"/>
      <w:r w:rsidR="00E74E6C" w:rsidRPr="00CC34E0">
        <w:rPr>
          <w:rFonts w:ascii="Times New Roman" w:eastAsia="Noto Sans CJK SC Regular" w:hAnsi="Times New Roman" w:cs="Times New Roman"/>
          <w:kern w:val="1"/>
          <w:sz w:val="20"/>
          <w:szCs w:val="20"/>
          <w:lang w:eastAsia="zh-CN" w:bidi="hi-IN"/>
        </w:rPr>
        <w:t xml:space="preserve"> Humanos, </w:t>
      </w:r>
      <w:proofErr w:type="spellStart"/>
      <w:r w:rsidR="00E74E6C" w:rsidRPr="00CC34E0">
        <w:rPr>
          <w:rFonts w:ascii="Times New Roman" w:eastAsia="Noto Sans CJK SC Regular" w:hAnsi="Times New Roman" w:cs="Times New Roman"/>
          <w:kern w:val="1"/>
          <w:sz w:val="20"/>
          <w:szCs w:val="20"/>
          <w:lang w:eastAsia="zh-CN" w:bidi="hi-IN"/>
        </w:rPr>
        <w:t>la</w:t>
      </w:r>
      <w:proofErr w:type="spellEnd"/>
      <w:r w:rsidR="00E74E6C" w:rsidRPr="00CC34E0">
        <w:rPr>
          <w:rFonts w:ascii="Times New Roman" w:eastAsia="Noto Sans CJK SC Regular" w:hAnsi="Times New Roman" w:cs="Times New Roman"/>
          <w:kern w:val="1"/>
          <w:sz w:val="20"/>
          <w:szCs w:val="20"/>
          <w:lang w:eastAsia="zh-CN" w:bidi="hi-IN"/>
        </w:rPr>
        <w:t xml:space="preserve"> </w:t>
      </w:r>
      <w:proofErr w:type="spellStart"/>
      <w:r w:rsidR="00E74E6C" w:rsidRPr="00CC34E0">
        <w:rPr>
          <w:rFonts w:ascii="Times New Roman" w:eastAsia="Noto Sans CJK SC Regular" w:hAnsi="Times New Roman" w:cs="Times New Roman"/>
          <w:kern w:val="1"/>
          <w:sz w:val="20"/>
          <w:szCs w:val="20"/>
          <w:lang w:eastAsia="zh-CN" w:bidi="hi-IN"/>
        </w:rPr>
        <w:t>asistencia</w:t>
      </w:r>
      <w:proofErr w:type="spellEnd"/>
      <w:r w:rsidR="00E74E6C" w:rsidRPr="00CC34E0">
        <w:rPr>
          <w:rFonts w:ascii="Times New Roman" w:eastAsia="Noto Sans CJK SC Regular" w:hAnsi="Times New Roman" w:cs="Times New Roman"/>
          <w:kern w:val="1"/>
          <w:sz w:val="20"/>
          <w:szCs w:val="20"/>
          <w:lang w:eastAsia="zh-CN" w:bidi="hi-IN"/>
        </w:rPr>
        <w:t xml:space="preserve"> </w:t>
      </w:r>
      <w:proofErr w:type="spellStart"/>
      <w:r w:rsidR="00E74E6C" w:rsidRPr="00CC34E0">
        <w:rPr>
          <w:rFonts w:ascii="Times New Roman" w:eastAsia="Noto Sans CJK SC Regular" w:hAnsi="Times New Roman" w:cs="Times New Roman"/>
          <w:kern w:val="1"/>
          <w:sz w:val="20"/>
          <w:szCs w:val="20"/>
          <w:lang w:eastAsia="zh-CN" w:bidi="hi-IN"/>
        </w:rPr>
        <w:t>humanitaria</w:t>
      </w:r>
      <w:proofErr w:type="spellEnd"/>
      <w:r w:rsidR="00E74E6C" w:rsidRPr="00CC34E0">
        <w:rPr>
          <w:rFonts w:ascii="Times New Roman" w:eastAsia="Noto Sans CJK SC Regular" w:hAnsi="Times New Roman" w:cs="Times New Roman"/>
          <w:kern w:val="1"/>
          <w:sz w:val="20"/>
          <w:szCs w:val="20"/>
          <w:lang w:eastAsia="zh-CN" w:bidi="hi-IN"/>
        </w:rPr>
        <w:t xml:space="preserve"> e igualdades étnica, racial y de género; (3) </w:t>
      </w:r>
      <w:proofErr w:type="spellStart"/>
      <w:r w:rsidR="00E74E6C" w:rsidRPr="00CC34E0">
        <w:rPr>
          <w:rFonts w:ascii="Times New Roman" w:eastAsia="Noto Sans CJK SC Regular" w:hAnsi="Times New Roman" w:cs="Times New Roman"/>
          <w:kern w:val="1"/>
          <w:sz w:val="20"/>
          <w:szCs w:val="20"/>
          <w:lang w:eastAsia="zh-CN" w:bidi="hi-IN"/>
        </w:rPr>
        <w:t>Universalización</w:t>
      </w:r>
      <w:proofErr w:type="spellEnd"/>
      <w:r w:rsidR="00E74E6C" w:rsidRPr="00CC34E0">
        <w:rPr>
          <w:rFonts w:ascii="Times New Roman" w:eastAsia="Noto Sans CJK SC Regular" w:hAnsi="Times New Roman" w:cs="Times New Roman"/>
          <w:kern w:val="1"/>
          <w:sz w:val="20"/>
          <w:szCs w:val="20"/>
          <w:lang w:eastAsia="zh-CN" w:bidi="hi-IN"/>
        </w:rPr>
        <w:t xml:space="preserve"> de </w:t>
      </w:r>
      <w:proofErr w:type="spellStart"/>
      <w:r w:rsidR="00E74E6C" w:rsidRPr="00CC34E0">
        <w:rPr>
          <w:rFonts w:ascii="Times New Roman" w:eastAsia="Noto Sans CJK SC Regular" w:hAnsi="Times New Roman" w:cs="Times New Roman"/>
          <w:kern w:val="1"/>
          <w:sz w:val="20"/>
          <w:szCs w:val="20"/>
          <w:lang w:eastAsia="zh-CN" w:bidi="hi-IN"/>
        </w:rPr>
        <w:t>la</w:t>
      </w:r>
      <w:proofErr w:type="spellEnd"/>
      <w:r w:rsidR="00E74E6C" w:rsidRPr="00CC34E0">
        <w:rPr>
          <w:rFonts w:ascii="Times New Roman" w:eastAsia="Noto Sans CJK SC Regular" w:hAnsi="Times New Roman" w:cs="Times New Roman"/>
          <w:kern w:val="1"/>
          <w:sz w:val="20"/>
          <w:szCs w:val="20"/>
          <w:lang w:eastAsia="zh-CN" w:bidi="hi-IN"/>
        </w:rPr>
        <w:t xml:space="preserve"> </w:t>
      </w:r>
      <w:proofErr w:type="spellStart"/>
      <w:r w:rsidR="00E74E6C" w:rsidRPr="00CC34E0">
        <w:rPr>
          <w:rFonts w:ascii="Times New Roman" w:eastAsia="Noto Sans CJK SC Regular" w:hAnsi="Times New Roman" w:cs="Times New Roman"/>
          <w:kern w:val="1"/>
          <w:sz w:val="20"/>
          <w:szCs w:val="20"/>
          <w:lang w:eastAsia="zh-CN" w:bidi="hi-IN"/>
        </w:rPr>
        <w:t>Salud</w:t>
      </w:r>
      <w:proofErr w:type="spellEnd"/>
      <w:r w:rsidR="00E74E6C" w:rsidRPr="00CC34E0">
        <w:rPr>
          <w:rFonts w:ascii="Times New Roman" w:eastAsia="Noto Sans CJK SC Regular" w:hAnsi="Times New Roman" w:cs="Times New Roman"/>
          <w:kern w:val="1"/>
          <w:sz w:val="20"/>
          <w:szCs w:val="20"/>
          <w:lang w:eastAsia="zh-CN" w:bidi="hi-IN"/>
        </w:rPr>
        <w:t xml:space="preserve"> Pública; (4) Universalizar </w:t>
      </w:r>
      <w:proofErr w:type="spellStart"/>
      <w:r w:rsidR="00E74E6C" w:rsidRPr="00CC34E0">
        <w:rPr>
          <w:rFonts w:ascii="Times New Roman" w:eastAsia="Noto Sans CJK SC Regular" w:hAnsi="Times New Roman" w:cs="Times New Roman"/>
          <w:kern w:val="1"/>
          <w:sz w:val="20"/>
          <w:szCs w:val="20"/>
          <w:lang w:eastAsia="zh-CN" w:bidi="hi-IN"/>
        </w:rPr>
        <w:t>la</w:t>
      </w:r>
      <w:proofErr w:type="spellEnd"/>
      <w:r w:rsidR="00E74E6C" w:rsidRPr="00CC34E0">
        <w:rPr>
          <w:rFonts w:ascii="Times New Roman" w:eastAsia="Noto Sans CJK SC Regular" w:hAnsi="Times New Roman" w:cs="Times New Roman"/>
          <w:kern w:val="1"/>
          <w:sz w:val="20"/>
          <w:szCs w:val="20"/>
          <w:lang w:eastAsia="zh-CN" w:bidi="hi-IN"/>
        </w:rPr>
        <w:t xml:space="preserve"> </w:t>
      </w:r>
      <w:proofErr w:type="spellStart"/>
      <w:r w:rsidR="00E74E6C" w:rsidRPr="00CC34E0">
        <w:rPr>
          <w:rFonts w:ascii="Times New Roman" w:eastAsia="Noto Sans CJK SC Regular" w:hAnsi="Times New Roman" w:cs="Times New Roman"/>
          <w:kern w:val="1"/>
          <w:sz w:val="20"/>
          <w:szCs w:val="20"/>
          <w:lang w:eastAsia="zh-CN" w:bidi="hi-IN"/>
        </w:rPr>
        <w:t>educación</w:t>
      </w:r>
      <w:proofErr w:type="spellEnd"/>
      <w:r w:rsidR="00E74E6C" w:rsidRPr="00CC34E0">
        <w:rPr>
          <w:rFonts w:ascii="Times New Roman" w:eastAsia="Noto Sans CJK SC Regular" w:hAnsi="Times New Roman" w:cs="Times New Roman"/>
          <w:kern w:val="1"/>
          <w:sz w:val="20"/>
          <w:szCs w:val="20"/>
          <w:lang w:eastAsia="zh-CN" w:bidi="hi-IN"/>
        </w:rPr>
        <w:t xml:space="preserve"> y erradicar </w:t>
      </w:r>
      <w:proofErr w:type="spellStart"/>
      <w:r w:rsidR="00E74E6C" w:rsidRPr="00CC34E0">
        <w:rPr>
          <w:rFonts w:ascii="Times New Roman" w:eastAsia="Noto Sans CJK SC Regular" w:hAnsi="Times New Roman" w:cs="Times New Roman"/>
          <w:kern w:val="1"/>
          <w:sz w:val="20"/>
          <w:szCs w:val="20"/>
          <w:lang w:eastAsia="zh-CN" w:bidi="hi-IN"/>
        </w:rPr>
        <w:t>el</w:t>
      </w:r>
      <w:proofErr w:type="spellEnd"/>
      <w:r w:rsidR="00E74E6C" w:rsidRPr="00CC34E0">
        <w:rPr>
          <w:rFonts w:ascii="Times New Roman" w:eastAsia="Noto Sans CJK SC Regular" w:hAnsi="Times New Roman" w:cs="Times New Roman"/>
          <w:kern w:val="1"/>
          <w:sz w:val="20"/>
          <w:szCs w:val="20"/>
          <w:lang w:eastAsia="zh-CN" w:bidi="hi-IN"/>
        </w:rPr>
        <w:t xml:space="preserve"> </w:t>
      </w:r>
      <w:r w:rsidR="00E74E6C" w:rsidRPr="00CC34E0">
        <w:rPr>
          <w:rFonts w:ascii="Times New Roman" w:eastAsia="Noto Sans CJK SC Regular" w:hAnsi="Times New Roman" w:cs="Times New Roman"/>
          <w:kern w:val="1"/>
          <w:sz w:val="20"/>
          <w:szCs w:val="20"/>
          <w:lang w:val="es-419" w:eastAsia="zh-CN" w:bidi="hi-IN"/>
        </w:rPr>
        <w:t>analfabeti</w:t>
      </w:r>
      <w:r w:rsidR="00E74E6C" w:rsidRPr="00E74E6C">
        <w:rPr>
          <w:rFonts w:ascii="Times New Roman" w:eastAsia="Noto Sans CJK SC Regular" w:hAnsi="Times New Roman" w:cs="Times New Roman"/>
          <w:kern w:val="1"/>
          <w:sz w:val="20"/>
          <w:szCs w:val="20"/>
          <w:lang w:val="es-419" w:eastAsia="zh-CN" w:bidi="hi-IN"/>
        </w:rPr>
        <w:t>smo</w:t>
      </w:r>
      <w:r w:rsidRPr="00E74E6C">
        <w:rPr>
          <w:rFonts w:ascii="Times New Roman" w:hAnsi="Times New Roman" w:cs="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2039042"/>
      <w:docPartObj>
        <w:docPartGallery w:val="Page Numbers (Top of Page)"/>
        <w:docPartUnique/>
      </w:docPartObj>
    </w:sdtPr>
    <w:sdtContent>
      <w:p w:rsidR="006214B6" w:rsidRDefault="006214B6">
        <w:pPr>
          <w:pStyle w:val="Cabealho"/>
          <w:jc w:val="right"/>
        </w:pPr>
        <w:r>
          <w:fldChar w:fldCharType="begin"/>
        </w:r>
        <w:r>
          <w:instrText>PAGE   \* MERGEFORMAT</w:instrText>
        </w:r>
        <w:r>
          <w:fldChar w:fldCharType="separate"/>
        </w:r>
        <w:r w:rsidR="00A2738E">
          <w:rPr>
            <w:noProof/>
          </w:rPr>
          <w:t>33</w:t>
        </w:r>
        <w:r>
          <w:fldChar w:fldCharType="end"/>
        </w:r>
      </w:p>
    </w:sdtContent>
  </w:sdt>
  <w:p w:rsidR="006214B6" w:rsidRDefault="006214B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833AF"/>
    <w:multiLevelType w:val="multilevel"/>
    <w:tmpl w:val="D67A9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3BD"/>
    <w:rsid w:val="00060942"/>
    <w:rsid w:val="001B41A3"/>
    <w:rsid w:val="00224AA0"/>
    <w:rsid w:val="0029327B"/>
    <w:rsid w:val="00432807"/>
    <w:rsid w:val="0049536F"/>
    <w:rsid w:val="00590EBB"/>
    <w:rsid w:val="006214B6"/>
    <w:rsid w:val="00632D16"/>
    <w:rsid w:val="006C67AF"/>
    <w:rsid w:val="006E5FF2"/>
    <w:rsid w:val="008343E5"/>
    <w:rsid w:val="009B3A37"/>
    <w:rsid w:val="00A00F93"/>
    <w:rsid w:val="00A2738E"/>
    <w:rsid w:val="00B20F5C"/>
    <w:rsid w:val="00B542F5"/>
    <w:rsid w:val="00B63CBE"/>
    <w:rsid w:val="00BB4FE3"/>
    <w:rsid w:val="00BE43BD"/>
    <w:rsid w:val="00C37352"/>
    <w:rsid w:val="00C55C06"/>
    <w:rsid w:val="00CF1278"/>
    <w:rsid w:val="00D01B57"/>
    <w:rsid w:val="00E203F3"/>
    <w:rsid w:val="00E74E6C"/>
    <w:rsid w:val="00F800D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52077"/>
  <w15:chartTrackingRefBased/>
  <w15:docId w15:val="{C9D6058B-536B-47E9-90C3-0BDC6A06B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3BD"/>
  </w:style>
  <w:style w:type="paragraph" w:styleId="Ttulo1">
    <w:name w:val="heading 1"/>
    <w:basedOn w:val="Normal"/>
    <w:next w:val="Normal"/>
    <w:link w:val="Ttulo1Char"/>
    <w:uiPriority w:val="9"/>
    <w:qFormat/>
    <w:rsid w:val="00BE43BD"/>
    <w:pPr>
      <w:keepNext/>
      <w:keepLines/>
      <w:spacing w:before="240" w:after="0" w:line="256" w:lineRule="auto"/>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har"/>
    <w:uiPriority w:val="9"/>
    <w:semiHidden/>
    <w:unhideWhenUsed/>
    <w:qFormat/>
    <w:rsid w:val="006C67A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E43BD"/>
    <w:rPr>
      <w:rFonts w:asciiTheme="majorHAnsi" w:eastAsiaTheme="majorEastAsia" w:hAnsiTheme="majorHAnsi" w:cstheme="majorBidi"/>
      <w:color w:val="2E74B5" w:themeColor="accent1" w:themeShade="BF"/>
      <w:sz w:val="32"/>
      <w:szCs w:val="32"/>
    </w:rPr>
  </w:style>
  <w:style w:type="character" w:styleId="TextodoEspaoReservado">
    <w:name w:val="Placeholder Text"/>
    <w:basedOn w:val="Fontepargpadro"/>
    <w:uiPriority w:val="99"/>
    <w:semiHidden/>
    <w:rsid w:val="00BE43BD"/>
    <w:rPr>
      <w:color w:val="808080"/>
    </w:rPr>
  </w:style>
  <w:style w:type="character" w:styleId="nfase">
    <w:name w:val="Emphasis"/>
    <w:basedOn w:val="Fontepargpadro"/>
    <w:uiPriority w:val="20"/>
    <w:qFormat/>
    <w:rsid w:val="00BE43BD"/>
    <w:rPr>
      <w:i/>
      <w:iCs/>
    </w:rPr>
  </w:style>
  <w:style w:type="paragraph" w:styleId="NormalWeb">
    <w:name w:val="Normal (Web)"/>
    <w:basedOn w:val="Normal"/>
    <w:uiPriority w:val="99"/>
    <w:semiHidden/>
    <w:unhideWhenUsed/>
    <w:rsid w:val="00BE43B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E43BD"/>
    <w:rPr>
      <w:b/>
      <w:bCs/>
    </w:rPr>
  </w:style>
  <w:style w:type="character" w:styleId="Hyperlink">
    <w:name w:val="Hyperlink"/>
    <w:basedOn w:val="Fontepargpadro"/>
    <w:uiPriority w:val="99"/>
    <w:unhideWhenUsed/>
    <w:rsid w:val="00BE43BD"/>
    <w:rPr>
      <w:color w:val="0563C1" w:themeColor="hyperlink"/>
      <w:u w:val="single"/>
    </w:rPr>
  </w:style>
  <w:style w:type="character" w:customStyle="1" w:styleId="UnresolvedMention">
    <w:name w:val="Unresolved Mention"/>
    <w:basedOn w:val="Fontepargpadro"/>
    <w:uiPriority w:val="99"/>
    <w:semiHidden/>
    <w:unhideWhenUsed/>
    <w:rsid w:val="00BE43BD"/>
    <w:rPr>
      <w:color w:val="808080"/>
      <w:shd w:val="clear" w:color="auto" w:fill="E6E6E6"/>
    </w:rPr>
  </w:style>
  <w:style w:type="paragraph" w:styleId="Pr-formataoHTML">
    <w:name w:val="HTML Preformatted"/>
    <w:basedOn w:val="Normal"/>
    <w:link w:val="Pr-formataoHTMLChar"/>
    <w:uiPriority w:val="99"/>
    <w:semiHidden/>
    <w:unhideWhenUsed/>
    <w:rsid w:val="00BE43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semiHidden/>
    <w:rsid w:val="00BE43BD"/>
    <w:rPr>
      <w:rFonts w:ascii="Courier New" w:eastAsia="Times New Roman" w:hAnsi="Courier New" w:cs="Courier New"/>
      <w:sz w:val="20"/>
      <w:szCs w:val="20"/>
      <w:lang w:eastAsia="pt-BR"/>
    </w:rPr>
  </w:style>
  <w:style w:type="paragraph" w:styleId="Textodenotaderodap">
    <w:name w:val="footnote text"/>
    <w:basedOn w:val="Normal"/>
    <w:link w:val="TextodenotaderodapChar"/>
    <w:rsid w:val="00BE43BD"/>
    <w:pPr>
      <w:suppressLineNumbers/>
      <w:suppressAutoHyphens/>
      <w:spacing w:after="0" w:line="240" w:lineRule="auto"/>
      <w:ind w:left="339" w:hanging="339"/>
    </w:pPr>
    <w:rPr>
      <w:rFonts w:ascii="Times New Roman" w:eastAsia="Noto Sans CJK SC Regular" w:hAnsi="Times New Roman" w:cs="FreeSans"/>
      <w:kern w:val="1"/>
      <w:sz w:val="20"/>
      <w:szCs w:val="20"/>
      <w:lang w:eastAsia="zh-CN" w:bidi="hi-IN"/>
    </w:rPr>
  </w:style>
  <w:style w:type="character" w:customStyle="1" w:styleId="TextodenotaderodapChar">
    <w:name w:val="Texto de nota de rodapé Char"/>
    <w:basedOn w:val="Fontepargpadro"/>
    <w:link w:val="Textodenotaderodap"/>
    <w:rsid w:val="00BE43BD"/>
    <w:rPr>
      <w:rFonts w:ascii="Times New Roman" w:eastAsia="Noto Sans CJK SC Regular" w:hAnsi="Times New Roman" w:cs="FreeSans"/>
      <w:kern w:val="1"/>
      <w:sz w:val="20"/>
      <w:szCs w:val="20"/>
      <w:lang w:eastAsia="zh-CN" w:bidi="hi-IN"/>
    </w:rPr>
  </w:style>
  <w:style w:type="character" w:styleId="Refdenotaderodap">
    <w:name w:val="footnote reference"/>
    <w:uiPriority w:val="99"/>
    <w:rsid w:val="00BE43BD"/>
    <w:rPr>
      <w:vertAlign w:val="superscript"/>
    </w:rPr>
  </w:style>
  <w:style w:type="paragraph" w:styleId="Cabealho">
    <w:name w:val="header"/>
    <w:basedOn w:val="Normal"/>
    <w:link w:val="CabealhoChar"/>
    <w:uiPriority w:val="99"/>
    <w:unhideWhenUsed/>
    <w:rsid w:val="00BE43B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E43BD"/>
  </w:style>
  <w:style w:type="paragraph" w:styleId="Rodap">
    <w:name w:val="footer"/>
    <w:basedOn w:val="Normal"/>
    <w:link w:val="RodapChar"/>
    <w:uiPriority w:val="99"/>
    <w:unhideWhenUsed/>
    <w:rsid w:val="00BE43BD"/>
    <w:pPr>
      <w:tabs>
        <w:tab w:val="center" w:pos="4252"/>
        <w:tab w:val="right" w:pos="8504"/>
      </w:tabs>
      <w:spacing w:after="0" w:line="240" w:lineRule="auto"/>
    </w:pPr>
  </w:style>
  <w:style w:type="character" w:customStyle="1" w:styleId="RodapChar">
    <w:name w:val="Rodapé Char"/>
    <w:basedOn w:val="Fontepargpadro"/>
    <w:link w:val="Rodap"/>
    <w:uiPriority w:val="99"/>
    <w:rsid w:val="00BE43BD"/>
  </w:style>
  <w:style w:type="paragraph" w:styleId="Textodebalo">
    <w:name w:val="Balloon Text"/>
    <w:basedOn w:val="Normal"/>
    <w:link w:val="TextodebaloChar"/>
    <w:uiPriority w:val="99"/>
    <w:semiHidden/>
    <w:unhideWhenUsed/>
    <w:rsid w:val="00BE43B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E43BD"/>
    <w:rPr>
      <w:rFonts w:ascii="Tahoma" w:hAnsi="Tahoma" w:cs="Tahoma"/>
      <w:sz w:val="16"/>
      <w:szCs w:val="16"/>
    </w:rPr>
  </w:style>
  <w:style w:type="character" w:customStyle="1" w:styleId="Ttulo3Char">
    <w:name w:val="Título 3 Char"/>
    <w:basedOn w:val="Fontepargpadro"/>
    <w:link w:val="Ttulo3"/>
    <w:uiPriority w:val="9"/>
    <w:semiHidden/>
    <w:rsid w:val="006C67AF"/>
    <w:rPr>
      <w:rFonts w:asciiTheme="majorHAnsi" w:eastAsiaTheme="majorEastAsia" w:hAnsiTheme="majorHAnsi" w:cstheme="majorBidi"/>
      <w:color w:val="1F4D78" w:themeColor="accent1" w:themeShade="7F"/>
      <w:sz w:val="24"/>
      <w:szCs w:val="24"/>
    </w:rPr>
  </w:style>
  <w:style w:type="character" w:customStyle="1" w:styleId="black">
    <w:name w:val="black"/>
    <w:basedOn w:val="Fontepargpadro"/>
    <w:rsid w:val="006C67AF"/>
  </w:style>
  <w:style w:type="paragraph" w:styleId="PargrafodaLista">
    <w:name w:val="List Paragraph"/>
    <w:basedOn w:val="Normal"/>
    <w:uiPriority w:val="34"/>
    <w:qFormat/>
    <w:rsid w:val="00A273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09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pea.gov.br/portal/index.php?option=com_content&amp;view=article&amp;id=215%3Ajoao-sicsu&amp;catid=83%3Adimac&amp;directory=1&amp;Itemid=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ewleftreview.org/II/84" TargetMode="Externa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ds.cepal.org/bdptc/" TargetMode="External"/><Relationship Id="rId2" Type="http://schemas.openxmlformats.org/officeDocument/2006/relationships/hyperlink" Target="http://dds.cepal.org/bdptc/" TargetMode="External"/><Relationship Id="rId1" Type="http://schemas.openxmlformats.org/officeDocument/2006/relationships/hyperlink" Target="http://www.unicef.org/brazil/pt/overview_9540.htm" TargetMode="External"/><Relationship Id="rId4" Type="http://schemas.openxmlformats.org/officeDocument/2006/relationships/hyperlink" Target="https://plataformacelac.org/"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G:\00%20-%20CPDOC\00%20-%20Inicia&#231;&#227;o%20cient&#237;fica\IC%202.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G:\00%20-%20CPDOC\00%20-%20Inicia&#231;&#227;o%20cient&#237;fica\IC%202.0.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4035809560499715E-2"/>
          <c:y val="3.2486876640419951E-2"/>
          <c:w val="0.4586077215117263"/>
          <c:h val="0.94428587051618551"/>
        </c:manualLayout>
      </c:layout>
      <c:doughnutChart>
        <c:varyColors val="1"/>
        <c:ser>
          <c:idx val="0"/>
          <c:order val="0"/>
          <c:dPt>
            <c:idx val="0"/>
            <c:bubble3D val="0"/>
            <c:spPr>
              <a:solidFill>
                <a:schemeClr val="accent1">
                  <a:lumMod val="50000"/>
                </a:schemeClr>
              </a:solidFill>
              <a:ln w="19050">
                <a:solidFill>
                  <a:schemeClr val="lt1"/>
                </a:solidFill>
              </a:ln>
              <a:effectLst/>
            </c:spPr>
            <c:extLst>
              <c:ext xmlns:c16="http://schemas.microsoft.com/office/drawing/2014/chart" uri="{C3380CC4-5D6E-409C-BE32-E72D297353CC}">
                <c16:uniqueId val="{00000001-530B-45FF-82D3-7686C30B8E59}"/>
              </c:ext>
            </c:extLst>
          </c:dPt>
          <c:dPt>
            <c:idx val="1"/>
            <c:bubble3D val="0"/>
            <c:spPr>
              <a:solidFill>
                <a:schemeClr val="accent1"/>
              </a:solidFill>
              <a:ln w="19050">
                <a:solidFill>
                  <a:schemeClr val="lt1"/>
                </a:solidFill>
              </a:ln>
              <a:effectLst/>
            </c:spPr>
            <c:extLst>
              <c:ext xmlns:c16="http://schemas.microsoft.com/office/drawing/2014/chart" uri="{C3380CC4-5D6E-409C-BE32-E72D297353CC}">
                <c16:uniqueId val="{00000003-530B-45FF-82D3-7686C30B8E59}"/>
              </c:ext>
            </c:extLst>
          </c:dPt>
          <c:dPt>
            <c:idx val="2"/>
            <c:bubble3D val="0"/>
            <c:spPr>
              <a:solidFill>
                <a:schemeClr val="accent6">
                  <a:lumMod val="50000"/>
                </a:schemeClr>
              </a:solidFill>
              <a:ln w="19050">
                <a:solidFill>
                  <a:schemeClr val="lt1"/>
                </a:solidFill>
              </a:ln>
              <a:effectLst/>
            </c:spPr>
            <c:extLst>
              <c:ext xmlns:c16="http://schemas.microsoft.com/office/drawing/2014/chart" uri="{C3380CC4-5D6E-409C-BE32-E72D297353CC}">
                <c16:uniqueId val="{00000005-530B-45FF-82D3-7686C30B8E59}"/>
              </c:ext>
            </c:extLst>
          </c:dPt>
          <c:dPt>
            <c:idx val="3"/>
            <c:bubble3D val="0"/>
            <c:spPr>
              <a:solidFill>
                <a:schemeClr val="accent6"/>
              </a:solidFill>
              <a:ln w="19050">
                <a:solidFill>
                  <a:schemeClr val="lt1"/>
                </a:solidFill>
              </a:ln>
              <a:effectLst/>
            </c:spPr>
            <c:extLst>
              <c:ext xmlns:c16="http://schemas.microsoft.com/office/drawing/2014/chart" uri="{C3380CC4-5D6E-409C-BE32-E72D297353CC}">
                <c16:uniqueId val="{00000007-530B-45FF-82D3-7686C30B8E59}"/>
              </c:ext>
            </c:extLst>
          </c:dPt>
          <c:dLbls>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pt-BR"/>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Plan1!$A$5:$A$8</c:f>
              <c:strCache>
                <c:ptCount val="4"/>
                <c:pt idx="0">
                  <c:v>Mudou PTRC sem troca de perfil ideológico no governo</c:v>
                </c:pt>
                <c:pt idx="1">
                  <c:v>Mudou PTRC e houve troca de perfil ideológico no governo</c:v>
                </c:pt>
                <c:pt idx="2">
                  <c:v>Não mudou PTRC nem houve troca de perfil ideológico no governo</c:v>
                </c:pt>
                <c:pt idx="3">
                  <c:v>Não mudou PTRC, mas houve troca de perfil ideológico no governo</c:v>
                </c:pt>
              </c:strCache>
            </c:strRef>
          </c:cat>
          <c:val>
            <c:numRef>
              <c:f>Plan1!$B$5:$B$8</c:f>
              <c:numCache>
                <c:formatCode>General</c:formatCode>
                <c:ptCount val="4"/>
                <c:pt idx="0">
                  <c:v>6</c:v>
                </c:pt>
                <c:pt idx="1">
                  <c:v>6</c:v>
                </c:pt>
                <c:pt idx="2">
                  <c:v>9</c:v>
                </c:pt>
                <c:pt idx="3">
                  <c:v>1</c:v>
                </c:pt>
              </c:numCache>
            </c:numRef>
          </c:val>
          <c:extLst>
            <c:ext xmlns:c16="http://schemas.microsoft.com/office/drawing/2014/chart" uri="{C3380CC4-5D6E-409C-BE32-E72D297353CC}">
              <c16:uniqueId val="{00000008-530B-45FF-82D3-7686C30B8E59}"/>
            </c:ext>
          </c:extLst>
        </c:ser>
        <c:dLbls>
          <c:showLegendKey val="0"/>
          <c:showVal val="1"/>
          <c:showCatName val="0"/>
          <c:showSerName val="0"/>
          <c:showPercent val="0"/>
          <c:showBubbleSize val="0"/>
          <c:showLeaderLines val="1"/>
        </c:dLbls>
        <c:firstSliceAng val="0"/>
        <c:holeSize val="55"/>
      </c:doughnutChart>
      <c:spPr>
        <a:noFill/>
        <a:ln>
          <a:noFill/>
        </a:ln>
        <a:effectLst/>
      </c:spPr>
    </c:plotArea>
    <c:legend>
      <c:legendPos val="b"/>
      <c:layout>
        <c:manualLayout>
          <c:xMode val="edge"/>
          <c:yMode val="edge"/>
          <c:x val="0.54509114747298171"/>
          <c:y val="6.6900352052943271E-2"/>
          <c:w val="0.45351515914696938"/>
          <c:h val="0.84559037963391825"/>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pt-BR"/>
        </a:p>
      </c:txPr>
    </c:legend>
    <c:plotVisOnly val="1"/>
    <c:dispBlanksAs val="gap"/>
    <c:showDLblsOverMax val="0"/>
  </c:chart>
  <c:spPr>
    <a:solidFill>
      <a:schemeClr val="bg1"/>
    </a:solidFill>
    <a:ln w="9525" cap="flat" cmpd="sng" algn="ctr">
      <a:noFill/>
      <a:round/>
    </a:ln>
    <a:effectLst/>
  </c:spPr>
  <c:txPr>
    <a:bodyPr/>
    <a:lstStyle/>
    <a:p>
      <a:pPr>
        <a:defRPr/>
      </a:pPr>
      <a:endParaRPr lang="pt-B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percentStacked"/>
        <c:varyColors val="0"/>
        <c:ser>
          <c:idx val="0"/>
          <c:order val="0"/>
          <c:tx>
            <c:strRef>
              <c:f>Plan1!$B$21</c:f>
              <c:strCache>
                <c:ptCount val="1"/>
                <c:pt idx="0">
                  <c:v>Aumentou</c:v>
                </c:pt>
              </c:strCache>
            </c:strRef>
          </c:tx>
          <c:spPr>
            <a:solidFill>
              <a:schemeClr val="accent6">
                <a:lumMod val="5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Plan1!$A$22:$A$23</c:f>
              <c:strCache>
                <c:ptCount val="2"/>
                <c:pt idx="0">
                  <c:v>Gasto (% do PIB)</c:v>
                </c:pt>
                <c:pt idx="1">
                  <c:v>Cobertura populacional</c:v>
                </c:pt>
              </c:strCache>
            </c:strRef>
          </c:cat>
          <c:val>
            <c:numRef>
              <c:f>Plan1!$B$22:$B$23</c:f>
              <c:numCache>
                <c:formatCode>General</c:formatCode>
                <c:ptCount val="2"/>
                <c:pt idx="0">
                  <c:v>9</c:v>
                </c:pt>
                <c:pt idx="1">
                  <c:v>7</c:v>
                </c:pt>
              </c:numCache>
            </c:numRef>
          </c:val>
          <c:extLst>
            <c:ext xmlns:c16="http://schemas.microsoft.com/office/drawing/2014/chart" uri="{C3380CC4-5D6E-409C-BE32-E72D297353CC}">
              <c16:uniqueId val="{00000000-D0FE-425B-8E09-E8F327E3ACC8}"/>
            </c:ext>
          </c:extLst>
        </c:ser>
        <c:ser>
          <c:idx val="1"/>
          <c:order val="1"/>
          <c:tx>
            <c:strRef>
              <c:f>Plan1!$C$21</c:f>
              <c:strCache>
                <c:ptCount val="1"/>
                <c:pt idx="0">
                  <c:v>Estável</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Plan1!$A$22:$A$23</c:f>
              <c:strCache>
                <c:ptCount val="2"/>
                <c:pt idx="0">
                  <c:v>Gasto (% do PIB)</c:v>
                </c:pt>
                <c:pt idx="1">
                  <c:v>Cobertura populacional</c:v>
                </c:pt>
              </c:strCache>
            </c:strRef>
          </c:cat>
          <c:val>
            <c:numRef>
              <c:f>Plan1!$C$22:$C$23</c:f>
              <c:numCache>
                <c:formatCode>General</c:formatCode>
                <c:ptCount val="2"/>
                <c:pt idx="0">
                  <c:v>4</c:v>
                </c:pt>
                <c:pt idx="1">
                  <c:v>5</c:v>
                </c:pt>
              </c:numCache>
            </c:numRef>
          </c:val>
          <c:extLst>
            <c:ext xmlns:c16="http://schemas.microsoft.com/office/drawing/2014/chart" uri="{C3380CC4-5D6E-409C-BE32-E72D297353CC}">
              <c16:uniqueId val="{00000001-D0FE-425B-8E09-E8F327E3ACC8}"/>
            </c:ext>
          </c:extLst>
        </c:ser>
        <c:ser>
          <c:idx val="2"/>
          <c:order val="2"/>
          <c:tx>
            <c:strRef>
              <c:f>Plan1!$D$21</c:f>
              <c:strCache>
                <c:ptCount val="1"/>
                <c:pt idx="0">
                  <c:v>Reduziu</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Plan1!$A$22:$A$23</c:f>
              <c:strCache>
                <c:ptCount val="2"/>
                <c:pt idx="0">
                  <c:v>Gasto (% do PIB)</c:v>
                </c:pt>
                <c:pt idx="1">
                  <c:v>Cobertura populacional</c:v>
                </c:pt>
              </c:strCache>
            </c:strRef>
          </c:cat>
          <c:val>
            <c:numRef>
              <c:f>Plan1!$D$22:$D$23</c:f>
              <c:numCache>
                <c:formatCode>General</c:formatCode>
                <c:ptCount val="2"/>
                <c:pt idx="0">
                  <c:v>2</c:v>
                </c:pt>
                <c:pt idx="1">
                  <c:v>3</c:v>
                </c:pt>
              </c:numCache>
            </c:numRef>
          </c:val>
          <c:extLst>
            <c:ext xmlns:c16="http://schemas.microsoft.com/office/drawing/2014/chart" uri="{C3380CC4-5D6E-409C-BE32-E72D297353CC}">
              <c16:uniqueId val="{00000002-D0FE-425B-8E09-E8F327E3ACC8}"/>
            </c:ext>
          </c:extLst>
        </c:ser>
        <c:dLbls>
          <c:dLblPos val="ctr"/>
          <c:showLegendKey val="0"/>
          <c:showVal val="1"/>
          <c:showCatName val="0"/>
          <c:showSerName val="0"/>
          <c:showPercent val="0"/>
          <c:showBubbleSize val="0"/>
        </c:dLbls>
        <c:gapWidth val="100"/>
        <c:overlap val="100"/>
        <c:axId val="536942360"/>
        <c:axId val="536942752"/>
      </c:barChart>
      <c:catAx>
        <c:axId val="5369423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pt-BR"/>
          </a:p>
        </c:txPr>
        <c:crossAx val="536942752"/>
        <c:crosses val="autoZero"/>
        <c:auto val="1"/>
        <c:lblAlgn val="ctr"/>
        <c:lblOffset val="100"/>
        <c:noMultiLvlLbl val="0"/>
      </c:catAx>
      <c:valAx>
        <c:axId val="536942752"/>
        <c:scaling>
          <c:orientation val="minMax"/>
        </c:scaling>
        <c:delete val="1"/>
        <c:axPos val="b"/>
        <c:numFmt formatCode="0%" sourceLinked="1"/>
        <c:majorTickMark val="none"/>
        <c:minorTickMark val="none"/>
        <c:tickLblPos val="nextTo"/>
        <c:crossAx val="536942360"/>
        <c:crosses val="autoZero"/>
        <c:crossBetween val="between"/>
      </c:valAx>
      <c:spPr>
        <a:noFill/>
        <a:ln>
          <a:noFill/>
        </a:ln>
        <a:effectLst/>
      </c:spPr>
    </c:plotArea>
    <c:legend>
      <c:legendPos val="b"/>
      <c:layout>
        <c:manualLayout>
          <c:xMode val="edge"/>
          <c:yMode val="edge"/>
          <c:x val="0.29414173228346457"/>
          <c:y val="0.89409667541557303"/>
          <c:w val="0.67838320209973757"/>
          <c:h val="7.8125546806649168E-2"/>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pt-BR"/>
        </a:p>
      </c:txPr>
    </c:legend>
    <c:plotVisOnly val="1"/>
    <c:dispBlanksAs val="gap"/>
    <c:showDLblsOverMax val="0"/>
  </c:chart>
  <c:spPr>
    <a:solidFill>
      <a:schemeClr val="bg1"/>
    </a:solidFill>
    <a:ln w="9525" cap="flat" cmpd="sng" algn="ctr">
      <a:noFill/>
      <a:round/>
    </a:ln>
    <a:effectLst/>
  </c:spPr>
  <c:txPr>
    <a:bodyPr/>
    <a:lstStyle/>
    <a:p>
      <a:pPr>
        <a:defRPr sz="1200">
          <a:latin typeface="Times New Roman" panose="02020603050405020304" pitchFamily="18" charset="0"/>
          <a:cs typeface="Times New Roman" panose="02020603050405020304" pitchFamily="18" charset="0"/>
        </a:defRPr>
      </a:pPr>
      <a:endParaRPr lang="pt-B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D435F-BC77-4719-A791-E865EA482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34</Pages>
  <Words>7785</Words>
  <Characters>42042</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Jimmy Medeiros</dc:creator>
  <cp:keywords/>
  <dc:description/>
  <cp:lastModifiedBy>Jimmy Medeiros</cp:lastModifiedBy>
  <cp:revision>20</cp:revision>
  <dcterms:created xsi:type="dcterms:W3CDTF">2018-07-16T22:27:00Z</dcterms:created>
  <dcterms:modified xsi:type="dcterms:W3CDTF">2018-07-17T00:10:00Z</dcterms:modified>
</cp:coreProperties>
</file>