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F18FF9" w14:textId="00C9C3DA" w:rsidR="003E6949" w:rsidRPr="00EB5BD6" w:rsidRDefault="00F14E6F" w:rsidP="00EB5BD6">
      <w:pPr>
        <w:ind w:firstLine="0"/>
        <w:jc w:val="both"/>
      </w:pPr>
      <w:bookmarkStart w:id="0" w:name="_Hlk50409094"/>
      <w:r w:rsidRPr="00AE2FBF">
        <w:rPr>
          <w:rFonts w:cs="Times New Roman"/>
        </w:rPr>
        <w:t xml:space="preserve">A PANDEMIA DA COVID-19 EM REGIÕES TRANSFRONTEIRIÇAS: </w:t>
      </w:r>
      <w:r w:rsidRPr="00AE2FBF">
        <w:rPr>
          <w:rFonts w:cs="Times New Roman"/>
          <w:color w:val="000000"/>
          <w:szCs w:val="24"/>
        </w:rPr>
        <w:t xml:space="preserve"> primeiras aproximações</w:t>
      </w:r>
    </w:p>
    <w:p w14:paraId="6CC81259" w14:textId="0F5AA827" w:rsidR="004A1C75" w:rsidRPr="00AE2FBF" w:rsidRDefault="004A1C75" w:rsidP="003E6949">
      <w:pPr>
        <w:ind w:firstLine="0"/>
        <w:jc w:val="both"/>
        <w:rPr>
          <w:rFonts w:eastAsia="Times New Roman" w:cs="Times New Roman"/>
          <w:color w:val="222222"/>
          <w:szCs w:val="24"/>
          <w:lang w:val="es-ES" w:eastAsia="pt-BR"/>
        </w:rPr>
      </w:pPr>
      <w:r w:rsidRPr="00AE2FBF">
        <w:rPr>
          <w:rFonts w:eastAsia="Times New Roman" w:cs="Times New Roman"/>
          <w:color w:val="222222"/>
          <w:szCs w:val="24"/>
          <w:lang w:val="es-ES" w:eastAsia="pt-BR"/>
        </w:rPr>
        <w:t>LA PANDEMIA DEL COVID-19 EN REGIONES TRANSFRONTERIZAS: primeras aproximaciones</w:t>
      </w:r>
    </w:p>
    <w:p w14:paraId="3B881E27" w14:textId="77777777" w:rsidR="00401493" w:rsidRPr="00AE2FBF" w:rsidRDefault="00401493" w:rsidP="0040149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540" w:lineRule="atLeast"/>
        <w:ind w:firstLine="0"/>
        <w:rPr>
          <w:rFonts w:eastAsia="Times New Roman" w:cs="Times New Roman"/>
          <w:color w:val="222222"/>
          <w:szCs w:val="24"/>
          <w:lang w:eastAsia="pt-BR"/>
        </w:rPr>
      </w:pPr>
      <w:r w:rsidRPr="00AE2FBF">
        <w:rPr>
          <w:rFonts w:eastAsia="Times New Roman" w:cs="Times New Roman"/>
          <w:color w:val="222222"/>
          <w:szCs w:val="24"/>
          <w:lang w:val="en" w:eastAsia="pt-BR"/>
        </w:rPr>
        <w:t>THE COVID-19 PANDEMIC IN CROSS-BORDER REGIONS: first approximations</w:t>
      </w:r>
    </w:p>
    <w:p w14:paraId="71471E87" w14:textId="77777777" w:rsidR="00401493" w:rsidRPr="00EB5BD6" w:rsidRDefault="00401493" w:rsidP="00EB5BD6">
      <w:pPr>
        <w:spacing w:after="0"/>
        <w:rPr>
          <w:color w:val="000000"/>
        </w:rPr>
      </w:pPr>
    </w:p>
    <w:p w14:paraId="1325867D" w14:textId="0A8A3F32" w:rsidR="00F14E6F" w:rsidRPr="00AE2FBF" w:rsidRDefault="00F14E6F" w:rsidP="00EB5BD6">
      <w:pPr>
        <w:spacing w:after="0"/>
        <w:ind w:firstLine="0"/>
        <w:rPr>
          <w:rFonts w:cs="Times New Roman"/>
          <w:color w:val="000000"/>
          <w:szCs w:val="24"/>
        </w:rPr>
      </w:pPr>
      <w:r w:rsidRPr="00AE2FBF">
        <w:rPr>
          <w:rFonts w:cs="Times New Roman"/>
          <w:b/>
          <w:bCs/>
          <w:color w:val="000000"/>
          <w:szCs w:val="24"/>
        </w:rPr>
        <w:t xml:space="preserve">Resumo: </w:t>
      </w:r>
      <w:r w:rsidRPr="00AE2FBF">
        <w:rPr>
          <w:rFonts w:cs="Times New Roman"/>
          <w:color w:val="000000"/>
          <w:szCs w:val="24"/>
        </w:rPr>
        <w:t xml:space="preserve">Este artigo é uma primeira aproximação sobre o impacto social da pandemia provocada pela covid-19 em </w:t>
      </w:r>
      <w:r w:rsidR="001A00E0" w:rsidRPr="00AE2FBF">
        <w:rPr>
          <w:rFonts w:cs="Times New Roman"/>
          <w:color w:val="000000"/>
          <w:szCs w:val="24"/>
        </w:rPr>
        <w:t>cidades gêmeas</w:t>
      </w:r>
      <w:r w:rsidRPr="00AE2FBF">
        <w:rPr>
          <w:rFonts w:cs="Times New Roman"/>
          <w:color w:val="000000"/>
          <w:szCs w:val="24"/>
        </w:rPr>
        <w:t xml:space="preserve"> na região do </w:t>
      </w:r>
      <w:r w:rsidR="001E108D">
        <w:rPr>
          <w:rFonts w:cs="Times New Roman"/>
          <w:color w:val="000000"/>
          <w:szCs w:val="24"/>
        </w:rPr>
        <w:t>MERCOSUL</w:t>
      </w:r>
      <w:r w:rsidR="00900787">
        <w:rPr>
          <w:rFonts w:cs="Times New Roman"/>
          <w:color w:val="000000"/>
          <w:szCs w:val="24"/>
        </w:rPr>
        <w:t xml:space="preserve">. </w:t>
      </w:r>
      <w:r w:rsidRPr="00AE2FBF">
        <w:rPr>
          <w:rFonts w:cs="Times New Roman"/>
          <w:color w:val="000000"/>
          <w:szCs w:val="24"/>
        </w:rPr>
        <w:t xml:space="preserve"> O objetivo é relacionar as medidas propostas </w:t>
      </w:r>
      <w:r w:rsidR="00E24B2D" w:rsidRPr="00AE2FBF">
        <w:rPr>
          <w:rFonts w:cs="Times New Roman"/>
          <w:color w:val="000000"/>
          <w:szCs w:val="24"/>
        </w:rPr>
        <w:t>pelos governos</w:t>
      </w:r>
      <w:r w:rsidRPr="00AE2FBF">
        <w:rPr>
          <w:rFonts w:cs="Times New Roman"/>
          <w:color w:val="000000"/>
          <w:szCs w:val="24"/>
        </w:rPr>
        <w:t xml:space="preserve"> nacionais com as consequências na região transfronteiriça em sua dupla dimensão: foco de entrada do novo coronavírus e espaço de vivência cotidiana dos habitantes. Identifica a repercussão das medidas em dois segmentos populacionais residentes </w:t>
      </w:r>
      <w:r w:rsidR="007A5479">
        <w:rPr>
          <w:rFonts w:cs="Times New Roman"/>
          <w:color w:val="000000"/>
          <w:szCs w:val="24"/>
        </w:rPr>
        <w:t>em duas regiões transfronteiriças</w:t>
      </w:r>
      <w:r w:rsidRPr="00AE2FBF">
        <w:rPr>
          <w:rFonts w:cs="Times New Roman"/>
          <w:color w:val="000000"/>
          <w:szCs w:val="24"/>
        </w:rPr>
        <w:t xml:space="preserve"> </w:t>
      </w:r>
      <w:r w:rsidR="00E3109C">
        <w:rPr>
          <w:rFonts w:cs="Times New Roman"/>
          <w:color w:val="000000"/>
          <w:szCs w:val="24"/>
        </w:rPr>
        <w:t xml:space="preserve">- </w:t>
      </w:r>
      <w:r w:rsidRPr="00AE2FBF">
        <w:rPr>
          <w:rFonts w:cs="Times New Roman"/>
          <w:color w:val="000000"/>
          <w:szCs w:val="24"/>
        </w:rPr>
        <w:t xml:space="preserve">agentes estatais e população residente. Sua construção apoia-se em publicações </w:t>
      </w:r>
      <w:r w:rsidR="00044818" w:rsidRPr="00AE2FBF">
        <w:rPr>
          <w:rFonts w:cs="Times New Roman"/>
          <w:color w:val="000000"/>
          <w:szCs w:val="24"/>
        </w:rPr>
        <w:t xml:space="preserve">governamentais, </w:t>
      </w:r>
      <w:r w:rsidRPr="00AE2FBF">
        <w:rPr>
          <w:rFonts w:cs="Times New Roman"/>
          <w:color w:val="000000"/>
          <w:szCs w:val="24"/>
        </w:rPr>
        <w:t>da imprensa nacional e local</w:t>
      </w:r>
      <w:r w:rsidR="00044818" w:rsidRPr="00AE2FBF">
        <w:rPr>
          <w:rFonts w:cs="Times New Roman"/>
          <w:color w:val="000000"/>
          <w:szCs w:val="24"/>
        </w:rPr>
        <w:t>, informes das agências multilaterais e entrevista com gestor local de assistência social.</w:t>
      </w:r>
      <w:r w:rsidRPr="00AE2FBF">
        <w:rPr>
          <w:rFonts w:cs="Times New Roman"/>
          <w:color w:val="000000"/>
          <w:szCs w:val="24"/>
        </w:rPr>
        <w:t xml:space="preserve"> Os principais resultados indicam a relevância de pactos informais quando efetivos, a ausência de </w:t>
      </w:r>
      <w:r w:rsidR="00E3109C" w:rsidRPr="00AE2FBF">
        <w:rPr>
          <w:rFonts w:cs="Times New Roman"/>
          <w:color w:val="000000"/>
          <w:szCs w:val="24"/>
        </w:rPr>
        <w:t>men</w:t>
      </w:r>
      <w:r w:rsidR="00E3109C">
        <w:rPr>
          <w:rFonts w:cs="Times New Roman"/>
          <w:color w:val="000000"/>
          <w:szCs w:val="24"/>
        </w:rPr>
        <w:t>ções</w:t>
      </w:r>
      <w:r w:rsidR="003F2103" w:rsidRPr="00AE2FBF">
        <w:rPr>
          <w:rFonts w:cs="Times New Roman"/>
          <w:color w:val="000000"/>
          <w:szCs w:val="24"/>
        </w:rPr>
        <w:t xml:space="preserve"> </w:t>
      </w:r>
      <w:r w:rsidRPr="00AE2FBF">
        <w:rPr>
          <w:rFonts w:cs="Times New Roman"/>
          <w:color w:val="000000"/>
          <w:szCs w:val="24"/>
        </w:rPr>
        <w:t xml:space="preserve">a organizações e pactos binacionais, </w:t>
      </w:r>
      <w:r w:rsidR="003F2103" w:rsidRPr="00AE2FBF">
        <w:rPr>
          <w:rFonts w:cs="Times New Roman"/>
          <w:color w:val="000000"/>
          <w:szCs w:val="24"/>
        </w:rPr>
        <w:t xml:space="preserve">a </w:t>
      </w:r>
      <w:r w:rsidRPr="00AE2FBF">
        <w:rPr>
          <w:rFonts w:cs="Times New Roman"/>
          <w:color w:val="000000"/>
          <w:szCs w:val="24"/>
        </w:rPr>
        <w:t>interferência na reprodução social nos segmentos analisados e o protagonismo dos agentes locais.</w:t>
      </w:r>
    </w:p>
    <w:p w14:paraId="21A52E7F" w14:textId="0B3EB972" w:rsidR="00F14E6F" w:rsidRPr="00ED43DA" w:rsidRDefault="00F14E6F" w:rsidP="00EB5BD6">
      <w:pPr>
        <w:spacing w:after="0"/>
        <w:ind w:firstLine="0"/>
        <w:rPr>
          <w:color w:val="000000"/>
        </w:rPr>
      </w:pPr>
      <w:r w:rsidRPr="00ED43DA">
        <w:rPr>
          <w:b/>
          <w:color w:val="000000"/>
        </w:rPr>
        <w:t>Palavras</w:t>
      </w:r>
      <w:r w:rsidRPr="00AE2FBF">
        <w:rPr>
          <w:rFonts w:cs="Times New Roman"/>
          <w:b/>
          <w:bCs/>
          <w:color w:val="000000"/>
          <w:szCs w:val="24"/>
        </w:rPr>
        <w:t xml:space="preserve"> </w:t>
      </w:r>
      <w:r w:rsidRPr="00ED43DA">
        <w:rPr>
          <w:b/>
          <w:color w:val="000000"/>
        </w:rPr>
        <w:t>chave</w:t>
      </w:r>
      <w:r w:rsidRPr="00ED43DA">
        <w:rPr>
          <w:color w:val="000000"/>
        </w:rPr>
        <w:t xml:space="preserve">:  covid-19, cooperação transfronteiriça, </w:t>
      </w:r>
      <w:r w:rsidR="001E108D">
        <w:t>MERCOSUL</w:t>
      </w:r>
      <w:r w:rsidRPr="00ED43DA">
        <w:rPr>
          <w:color w:val="000000"/>
        </w:rPr>
        <w:t>, cidadania regional, pactos territoriais</w:t>
      </w:r>
      <w:r w:rsidR="00A51EBB">
        <w:t>.</w:t>
      </w:r>
    </w:p>
    <w:bookmarkEnd w:id="0"/>
    <w:p w14:paraId="29555A39" w14:textId="15A9CCF0" w:rsidR="003F2103" w:rsidRPr="00AE2FBF" w:rsidRDefault="00071C75" w:rsidP="003F2103">
      <w:pPr>
        <w:ind w:firstLine="0"/>
        <w:rPr>
          <w:rFonts w:eastAsia="Times New Roman" w:cs="Times New Roman"/>
          <w:color w:val="222222"/>
          <w:szCs w:val="24"/>
          <w:lang w:val="es-ES" w:eastAsia="pt-BR"/>
        </w:rPr>
      </w:pPr>
      <w:r w:rsidRPr="00AE2FBF">
        <w:rPr>
          <w:rFonts w:cs="Times New Roman"/>
          <w:b/>
          <w:bCs/>
          <w:color w:val="000000"/>
          <w:szCs w:val="24"/>
          <w:lang w:val="es-ES"/>
        </w:rPr>
        <w:t xml:space="preserve">Resumen: </w:t>
      </w:r>
      <w:r w:rsidR="003F2103" w:rsidRPr="00AE2FBF">
        <w:rPr>
          <w:rFonts w:eastAsia="Times New Roman" w:cs="Times New Roman"/>
          <w:color w:val="222222"/>
          <w:szCs w:val="24"/>
          <w:lang w:val="es-ES" w:eastAsia="pt-BR"/>
        </w:rPr>
        <w:t xml:space="preserve">Este artículo es una primera aproximación al impacto social de la pandemia provocada por el covid-19 en ciudades transfronterizas de la región del Mercosur. El objetivo es relacionar las medidas propuestas por los </w:t>
      </w:r>
      <w:r w:rsidR="00E24B2D" w:rsidRPr="00AE2FBF">
        <w:rPr>
          <w:rFonts w:eastAsia="Times New Roman" w:cs="Times New Roman"/>
          <w:color w:val="222222"/>
          <w:szCs w:val="24"/>
          <w:lang w:val="es-ES" w:eastAsia="pt-BR"/>
        </w:rPr>
        <w:t xml:space="preserve">gobiernos </w:t>
      </w:r>
      <w:r w:rsidR="003F2103" w:rsidRPr="00AE2FBF">
        <w:rPr>
          <w:rFonts w:eastAsia="Times New Roman" w:cs="Times New Roman"/>
          <w:color w:val="222222"/>
          <w:szCs w:val="24"/>
          <w:lang w:val="es-ES" w:eastAsia="pt-BR"/>
        </w:rPr>
        <w:t xml:space="preserve">nacionales con las consecuencias en la región transfronteriza en su doble dimensión: foco de entrada del nuevo coronavirus y espacio de convivencia de los habitantes. Identifica las repercusiones de las medidas en dos segmentos poblacionales residentes en el espacio transfronterizo: agentes estatales y </w:t>
      </w:r>
      <w:r w:rsidR="003F2103" w:rsidRPr="00AE2FBF">
        <w:rPr>
          <w:rFonts w:eastAsia="Times New Roman" w:cs="Times New Roman"/>
          <w:color w:val="222222"/>
          <w:szCs w:val="24"/>
          <w:lang w:val="es-ES" w:eastAsia="pt-BR"/>
        </w:rPr>
        <w:lastRenderedPageBreak/>
        <w:t>población residente. Su construcción se sustenta en publicaciones de la prensa nacional y local</w:t>
      </w:r>
      <w:r w:rsidR="00924FA6" w:rsidRPr="00AE2FBF">
        <w:rPr>
          <w:rFonts w:eastAsia="Times New Roman" w:cs="Times New Roman"/>
          <w:color w:val="222222"/>
          <w:szCs w:val="24"/>
          <w:lang w:val="es-ES" w:eastAsia="pt-BR"/>
        </w:rPr>
        <w:t>, informes de las agencias multilaterales y entrevista</w:t>
      </w:r>
      <w:r w:rsidR="003F2103" w:rsidRPr="00AE2FBF">
        <w:rPr>
          <w:rFonts w:eastAsia="Times New Roman" w:cs="Times New Roman"/>
          <w:color w:val="222222"/>
          <w:szCs w:val="24"/>
          <w:lang w:val="es-ES" w:eastAsia="pt-BR"/>
        </w:rPr>
        <w:t>. Los principales resultados indican la relevancia de los pactos informales cuando son efectivos, la ausencia de referencias a organizaciones y pactos binacionales, la interferencia con la reproducción social en los dos segmentos analizados y el rol protagónico de los agentes locales.</w:t>
      </w:r>
    </w:p>
    <w:p w14:paraId="6A207F1C" w14:textId="42866582" w:rsidR="004A1C75" w:rsidRPr="00AE2FBF" w:rsidRDefault="004A1C75" w:rsidP="003F2103">
      <w:pPr>
        <w:ind w:firstLine="0"/>
        <w:rPr>
          <w:rFonts w:cs="Times New Roman"/>
          <w:lang w:val="es-ES"/>
        </w:rPr>
      </w:pPr>
      <w:r w:rsidRPr="00AE2FBF">
        <w:rPr>
          <w:rFonts w:cs="Times New Roman"/>
          <w:lang w:val="es-ES"/>
        </w:rPr>
        <w:t>Palabra</w:t>
      </w:r>
      <w:r w:rsidR="003F2103" w:rsidRPr="00AE2FBF">
        <w:rPr>
          <w:rFonts w:cs="Times New Roman"/>
          <w:lang w:val="es-ES"/>
        </w:rPr>
        <w:t>s</w:t>
      </w:r>
      <w:r w:rsidRPr="00AE2FBF">
        <w:rPr>
          <w:rFonts w:cs="Times New Roman"/>
          <w:lang w:val="es-ES"/>
        </w:rPr>
        <w:t xml:space="preserve"> llave: COVID-19, cooperación fronteriza, Mercosur, ciudadanía regional, pactos territoriales</w:t>
      </w:r>
    </w:p>
    <w:p w14:paraId="2EF0CBCA" w14:textId="228EFFFE" w:rsidR="00924FA6" w:rsidRPr="00AE2FBF" w:rsidRDefault="00924FA6" w:rsidP="00924FA6">
      <w:pPr>
        <w:pStyle w:val="Pr-formataoHTML"/>
        <w:shd w:val="clear" w:color="auto" w:fill="F8F9FA"/>
        <w:spacing w:line="540" w:lineRule="atLeast"/>
        <w:rPr>
          <w:rFonts w:ascii="Times New Roman" w:hAnsi="Times New Roman" w:cs="Times New Roman"/>
          <w:color w:val="222222"/>
          <w:sz w:val="24"/>
          <w:szCs w:val="24"/>
          <w:lang w:val="en"/>
        </w:rPr>
      </w:pPr>
      <w:proofErr w:type="spellStart"/>
      <w:r w:rsidRPr="00AE2FBF">
        <w:rPr>
          <w:rFonts w:ascii="Times New Roman" w:hAnsi="Times New Roman" w:cs="Times New Roman"/>
          <w:b/>
          <w:bCs/>
          <w:sz w:val="24"/>
          <w:szCs w:val="24"/>
          <w:lang w:val="es-ES"/>
        </w:rPr>
        <w:t>Abstract</w:t>
      </w:r>
      <w:proofErr w:type="spellEnd"/>
      <w:r w:rsidRPr="00AE2FBF">
        <w:rPr>
          <w:rFonts w:ascii="Times New Roman" w:hAnsi="Times New Roman" w:cs="Times New Roman"/>
          <w:b/>
          <w:bCs/>
          <w:sz w:val="24"/>
          <w:szCs w:val="24"/>
          <w:lang w:val="es-ES"/>
        </w:rPr>
        <w:t xml:space="preserve">: </w:t>
      </w:r>
      <w:r w:rsidRPr="00AE2FBF">
        <w:rPr>
          <w:rFonts w:ascii="Times New Roman" w:hAnsi="Times New Roman" w:cs="Times New Roman"/>
          <w:sz w:val="24"/>
          <w:szCs w:val="24"/>
          <w:lang w:val="es-ES"/>
        </w:rPr>
        <w:t>Th</w:t>
      </w:r>
      <w:r w:rsidRPr="00AE2FBF">
        <w:rPr>
          <w:rFonts w:ascii="Times New Roman" w:hAnsi="Times New Roman" w:cs="Times New Roman"/>
          <w:color w:val="222222"/>
          <w:sz w:val="24"/>
          <w:szCs w:val="24"/>
          <w:lang w:val="en"/>
        </w:rPr>
        <w:t xml:space="preserve">is article is a first approximation about the social impact of the pandemic caused by the covid-19 in twin cities in the Mercosur region. The objective is to relate the measures proposed by national </w:t>
      </w:r>
      <w:r w:rsidR="00E24B2D" w:rsidRPr="00AE2FBF">
        <w:rPr>
          <w:rFonts w:ascii="Times New Roman" w:hAnsi="Times New Roman" w:cs="Times New Roman"/>
          <w:color w:val="222222"/>
          <w:sz w:val="24"/>
          <w:szCs w:val="24"/>
          <w:lang w:val="en"/>
        </w:rPr>
        <w:t>governments with</w:t>
      </w:r>
      <w:r w:rsidRPr="00AE2FBF">
        <w:rPr>
          <w:rFonts w:ascii="Times New Roman" w:hAnsi="Times New Roman" w:cs="Times New Roman"/>
          <w:color w:val="222222"/>
          <w:sz w:val="24"/>
          <w:szCs w:val="24"/>
          <w:lang w:val="en"/>
        </w:rPr>
        <w:t xml:space="preserve"> the consequences in the cross-border region in its double dimension: focus of entry of the new coronavirus and space of daily living of the inhabitants. It identifies the repercussions of the measures in two population segments residing in the cross-border space - state agents and resident population. Its construction is supported by government publications, national and local press, reports from multilateral agencies and interviews with a local social assistance manager. The main results indicate the relevance of informal pacts when effective, the absence of mention of binational organizations and pacts, the interference in social reproduction in the analyzed segments and the role of local agents.</w:t>
      </w:r>
    </w:p>
    <w:p w14:paraId="425366A1" w14:textId="13D56285" w:rsidR="0039774B" w:rsidRPr="00AE2FBF" w:rsidRDefault="0039774B" w:rsidP="0039774B">
      <w:pPr>
        <w:pStyle w:val="Pr-formataoHTML"/>
        <w:shd w:val="clear" w:color="auto" w:fill="F8F9FA"/>
        <w:spacing w:line="540" w:lineRule="atLeast"/>
        <w:rPr>
          <w:rFonts w:ascii="Times New Roman" w:hAnsi="Times New Roman" w:cs="Times New Roman"/>
          <w:color w:val="222222"/>
          <w:sz w:val="42"/>
          <w:szCs w:val="42"/>
        </w:rPr>
      </w:pPr>
      <w:r w:rsidRPr="00AE2FBF">
        <w:rPr>
          <w:rFonts w:ascii="Times New Roman" w:hAnsi="Times New Roman" w:cs="Times New Roman"/>
          <w:b/>
          <w:bCs/>
          <w:color w:val="222222"/>
          <w:sz w:val="24"/>
          <w:szCs w:val="24"/>
          <w:lang w:val="en"/>
        </w:rPr>
        <w:t>Key words</w:t>
      </w:r>
      <w:r w:rsidRPr="00AE2FBF">
        <w:rPr>
          <w:rFonts w:ascii="Times New Roman" w:hAnsi="Times New Roman" w:cs="Times New Roman"/>
          <w:color w:val="222222"/>
          <w:sz w:val="24"/>
          <w:szCs w:val="24"/>
          <w:lang w:val="en"/>
        </w:rPr>
        <w:t xml:space="preserve"> - covid-19, cross-border cooperation, Mercosur, regional citizenship, territorial pacts.</w:t>
      </w:r>
    </w:p>
    <w:p w14:paraId="20AB9362" w14:textId="1495033C" w:rsidR="00924FA6" w:rsidRPr="00EB5BD6" w:rsidRDefault="00924FA6" w:rsidP="00E3109C">
      <w:pPr>
        <w:spacing w:after="0"/>
        <w:rPr>
          <w:rFonts w:ascii="Courier New" w:hAnsi="Courier New"/>
          <w:b/>
          <w:sz w:val="20"/>
        </w:rPr>
      </w:pPr>
    </w:p>
    <w:p w14:paraId="0BFBB5D7" w14:textId="54CF1C4F" w:rsidR="00B860D3" w:rsidRPr="00AE2FBF" w:rsidRDefault="00B860D3" w:rsidP="00E3109C">
      <w:pPr>
        <w:pStyle w:val="PargrafodaLista"/>
        <w:numPr>
          <w:ilvl w:val="0"/>
          <w:numId w:val="2"/>
        </w:numPr>
        <w:spacing w:after="0"/>
        <w:ind w:left="284" w:hanging="284"/>
        <w:rPr>
          <w:rFonts w:cs="Times New Roman"/>
          <w:b/>
          <w:bCs/>
        </w:rPr>
      </w:pPr>
      <w:r w:rsidRPr="00AE2FBF">
        <w:rPr>
          <w:rFonts w:cs="Times New Roman"/>
          <w:b/>
          <w:bCs/>
        </w:rPr>
        <w:t>Introdução</w:t>
      </w:r>
    </w:p>
    <w:p w14:paraId="45D7A931" w14:textId="61FA36B5" w:rsidR="00C0391D" w:rsidRPr="00AE2FBF" w:rsidRDefault="0071065D" w:rsidP="00230723">
      <w:pPr>
        <w:spacing w:after="0"/>
        <w:ind w:firstLine="0"/>
        <w:rPr>
          <w:rFonts w:cs="Times New Roman"/>
        </w:rPr>
      </w:pPr>
      <w:r w:rsidRPr="00AE2FBF">
        <w:rPr>
          <w:rFonts w:cs="Times New Roman"/>
        </w:rPr>
        <w:t xml:space="preserve">É recorrente a afirmação de que a pandemia atual apresentou, entre outras consequências, inúmeros debates relacionando a saúde, </w:t>
      </w:r>
      <w:r w:rsidR="000547B6" w:rsidRPr="00AE2FBF">
        <w:rPr>
          <w:rFonts w:cs="Times New Roman"/>
        </w:rPr>
        <w:t xml:space="preserve">a </w:t>
      </w:r>
      <w:r w:rsidRPr="00AE2FBF">
        <w:rPr>
          <w:rFonts w:cs="Times New Roman"/>
        </w:rPr>
        <w:t xml:space="preserve">proteção </w:t>
      </w:r>
      <w:r w:rsidR="000547B6" w:rsidRPr="00AE2FBF">
        <w:rPr>
          <w:rFonts w:cs="Times New Roman"/>
        </w:rPr>
        <w:t xml:space="preserve">econômica e </w:t>
      </w:r>
      <w:r w:rsidRPr="00AE2FBF">
        <w:rPr>
          <w:rFonts w:cs="Times New Roman"/>
        </w:rPr>
        <w:t xml:space="preserve">social e </w:t>
      </w:r>
      <w:r w:rsidR="008A1A97" w:rsidRPr="00AE2FBF">
        <w:rPr>
          <w:rFonts w:cs="Times New Roman"/>
        </w:rPr>
        <w:t>a</w:t>
      </w:r>
      <w:r w:rsidRPr="00AE2FBF">
        <w:rPr>
          <w:rFonts w:cs="Times New Roman"/>
        </w:rPr>
        <w:t xml:space="preserve">o papel do Estado (CEPAL, 2020; </w:t>
      </w:r>
      <w:r w:rsidR="00E3109C" w:rsidRPr="00AE2FBF">
        <w:rPr>
          <w:rFonts w:cs="Times New Roman"/>
        </w:rPr>
        <w:t>Carvalho</w:t>
      </w:r>
      <w:r w:rsidRPr="00AE2FBF">
        <w:rPr>
          <w:rFonts w:cs="Times New Roman"/>
        </w:rPr>
        <w:t xml:space="preserve">, 2020).  </w:t>
      </w:r>
      <w:r w:rsidR="00954916" w:rsidRPr="00AE2FBF">
        <w:rPr>
          <w:rFonts w:cs="Times New Roman"/>
        </w:rPr>
        <w:t xml:space="preserve">A </w:t>
      </w:r>
      <w:r w:rsidR="00036887">
        <w:rPr>
          <w:rFonts w:cs="Times New Roman"/>
        </w:rPr>
        <w:t xml:space="preserve">crise </w:t>
      </w:r>
      <w:proofErr w:type="spellStart"/>
      <w:r w:rsidR="00036887">
        <w:rPr>
          <w:rFonts w:cs="Times New Roman"/>
        </w:rPr>
        <w:t>pandêmica</w:t>
      </w:r>
      <w:r w:rsidR="00954916" w:rsidRPr="00AE2FBF">
        <w:rPr>
          <w:rFonts w:cs="Times New Roman"/>
        </w:rPr>
        <w:t>a</w:t>
      </w:r>
      <w:proofErr w:type="spellEnd"/>
      <w:r w:rsidR="00954916" w:rsidRPr="00AE2FBF">
        <w:rPr>
          <w:rFonts w:cs="Times New Roman"/>
        </w:rPr>
        <w:t xml:space="preserve"> t</w:t>
      </w:r>
      <w:r w:rsidR="00C0391D" w:rsidRPr="00AE2FBF">
        <w:rPr>
          <w:rFonts w:cs="Times New Roman"/>
        </w:rPr>
        <w:t xml:space="preserve">rouxe à tona o debate sobre a </w:t>
      </w:r>
      <w:r w:rsidR="00C0391D" w:rsidRPr="00AE2FBF">
        <w:rPr>
          <w:rFonts w:cs="Times New Roman"/>
        </w:rPr>
        <w:lastRenderedPageBreak/>
        <w:t>dimensão social</w:t>
      </w:r>
      <w:r w:rsidR="00C0391D" w:rsidRPr="00AE2FBF">
        <w:rPr>
          <w:rStyle w:val="Refdenotaderodap"/>
          <w:rFonts w:cs="Times New Roman"/>
          <w:szCs w:val="24"/>
        </w:rPr>
        <w:footnoteReference w:id="2"/>
      </w:r>
      <w:r w:rsidR="00C0391D" w:rsidRPr="00AE2FBF">
        <w:rPr>
          <w:rFonts w:cs="Times New Roman"/>
        </w:rPr>
        <w:t xml:space="preserve"> da cidadania </w:t>
      </w:r>
      <w:r w:rsidR="00C0391D" w:rsidRPr="00AE2FBF">
        <w:rPr>
          <w:rFonts w:cs="Times New Roman"/>
          <w:i/>
          <w:iCs/>
        </w:rPr>
        <w:t xml:space="preserve">vis-à-vis </w:t>
      </w:r>
      <w:r w:rsidR="00C0391D" w:rsidRPr="00AE2FBF">
        <w:rPr>
          <w:rFonts w:cs="Times New Roman"/>
        </w:rPr>
        <w:t xml:space="preserve">a determinação econômica, incluindo a qualidade de vida, expressa em ambientes saudáveis com a fruição do direito à saúde, a garantia de uma renda básica e a retomada e relevância da ação pública. O número de pessoas contaminadas e as mortes em grande parte dos países tornaram inquestionáveis a determinação social da doença e a importância de sistemas de saúde universalistas e </w:t>
      </w:r>
      <w:r w:rsidR="002F1CCA">
        <w:t>d</w:t>
      </w:r>
      <w:r w:rsidR="00C0391D" w:rsidRPr="00F1310C">
        <w:t>a</w:t>
      </w:r>
      <w:r w:rsidR="00C0391D" w:rsidRPr="00AE2FBF">
        <w:rPr>
          <w:rFonts w:cs="Times New Roman"/>
        </w:rPr>
        <w:t xml:space="preserve"> implementação de programas de rendas básicas (</w:t>
      </w:r>
      <w:r w:rsidR="003A6105" w:rsidRPr="00DC38C7">
        <w:t>Carvalho</w:t>
      </w:r>
      <w:r w:rsidR="00C0391D" w:rsidRPr="00AE2FBF">
        <w:rPr>
          <w:rFonts w:cs="Times New Roman"/>
        </w:rPr>
        <w:t xml:space="preserve">, 2020; CEPAL, 2020). </w:t>
      </w:r>
      <w:r w:rsidR="008A1A97" w:rsidRPr="00AE2FBF">
        <w:rPr>
          <w:rFonts w:cs="Times New Roman"/>
        </w:rPr>
        <w:t>As</w:t>
      </w:r>
      <w:r w:rsidR="00DE633F" w:rsidRPr="00AE2FBF">
        <w:rPr>
          <w:rFonts w:cs="Times New Roman"/>
        </w:rPr>
        <w:t xml:space="preserve"> div</w:t>
      </w:r>
      <w:r w:rsidR="00C0391D" w:rsidRPr="00AE2FBF">
        <w:rPr>
          <w:rFonts w:cs="Times New Roman"/>
        </w:rPr>
        <w:t xml:space="preserve">ersas dimensões das </w:t>
      </w:r>
      <w:r w:rsidR="00AE2FBF" w:rsidRPr="00AE2FBF">
        <w:rPr>
          <w:rFonts w:cs="Times New Roman"/>
        </w:rPr>
        <w:t xml:space="preserve">desigualdades </w:t>
      </w:r>
      <w:r w:rsidR="00DE633F">
        <w:t>ocupam</w:t>
      </w:r>
      <w:r w:rsidR="008A1A97" w:rsidRPr="00AE2FBF">
        <w:rPr>
          <w:rFonts w:cs="Times New Roman"/>
        </w:rPr>
        <w:t xml:space="preserve"> </w:t>
      </w:r>
      <w:r w:rsidR="00DE633F" w:rsidRPr="00AE2FBF">
        <w:rPr>
          <w:rFonts w:cs="Times New Roman"/>
        </w:rPr>
        <w:t>a agenda pública</w:t>
      </w:r>
      <w:r w:rsidR="007A5479">
        <w:rPr>
          <w:rFonts w:cs="Times New Roman"/>
        </w:rPr>
        <w:t>,</w:t>
      </w:r>
      <w:r w:rsidR="00C0391D" w:rsidRPr="00AE2FBF">
        <w:rPr>
          <w:rFonts w:cs="Times New Roman"/>
        </w:rPr>
        <w:t xml:space="preserve"> e os discursos </w:t>
      </w:r>
      <w:r w:rsidR="00DE633F" w:rsidRPr="00AE2FBF">
        <w:rPr>
          <w:rFonts w:cs="Times New Roman"/>
        </w:rPr>
        <w:t xml:space="preserve">convergentes </w:t>
      </w:r>
      <w:r w:rsidR="00C0391D" w:rsidRPr="00AE2FBF">
        <w:rPr>
          <w:rFonts w:cs="Times New Roman"/>
        </w:rPr>
        <w:t xml:space="preserve">das agências multilaterais de fomento assinalam as expectativas de aprofundamento das economias </w:t>
      </w:r>
      <w:r w:rsidR="007A5479" w:rsidRPr="00AE2FBF">
        <w:rPr>
          <w:rFonts w:cs="Times New Roman"/>
        </w:rPr>
        <w:t>nacionais e</w:t>
      </w:r>
      <w:r w:rsidR="00C0391D" w:rsidRPr="00AE2FBF">
        <w:rPr>
          <w:rFonts w:cs="Times New Roman"/>
        </w:rPr>
        <w:t xml:space="preserve"> apontam propostas para a continuidade das políticas sociais durante e após a crise (CEPAL, 2020; IPEA, 2020).   </w:t>
      </w:r>
    </w:p>
    <w:p w14:paraId="410E7273" w14:textId="36A5803B" w:rsidR="00704EB0" w:rsidRDefault="00330C51" w:rsidP="00230723">
      <w:pPr>
        <w:spacing w:after="0"/>
        <w:ind w:firstLine="0"/>
        <w:rPr>
          <w:rFonts w:cs="Times New Roman"/>
          <w:color w:val="000000"/>
          <w:szCs w:val="24"/>
        </w:rPr>
      </w:pPr>
      <w:r w:rsidRPr="00AE2FBF">
        <w:rPr>
          <w:rFonts w:cs="Times New Roman"/>
          <w:szCs w:val="24"/>
        </w:rPr>
        <w:t xml:space="preserve">Nesse </w:t>
      </w:r>
      <w:r w:rsidR="00C0391D" w:rsidRPr="00AE2FBF">
        <w:rPr>
          <w:rFonts w:cs="Times New Roman"/>
          <w:szCs w:val="24"/>
        </w:rPr>
        <w:t xml:space="preserve">cenário, acentuam-se as preocupações com os impactos atuais e futuros na região transfronteiriça, articulando o espaço local com o internacional em uma relação simbiótica, além da </w:t>
      </w:r>
      <w:r w:rsidR="00036887">
        <w:rPr>
          <w:rFonts w:cs="Times New Roman"/>
          <w:szCs w:val="24"/>
        </w:rPr>
        <w:t>confluência</w:t>
      </w:r>
      <w:r w:rsidR="00C0391D" w:rsidRPr="00AE2FBF">
        <w:rPr>
          <w:rFonts w:cs="Times New Roman"/>
          <w:szCs w:val="24"/>
        </w:rPr>
        <w:t xml:space="preserve"> de situações de desigualdades territoriais devido a </w:t>
      </w:r>
      <w:r w:rsidRPr="00AE2FBF">
        <w:rPr>
          <w:rFonts w:cs="Times New Roman"/>
          <w:szCs w:val="24"/>
        </w:rPr>
        <w:t xml:space="preserve">sua </w:t>
      </w:r>
      <w:r w:rsidR="00C0391D" w:rsidRPr="00AE2FBF">
        <w:rPr>
          <w:rFonts w:cs="Times New Roman"/>
          <w:szCs w:val="24"/>
        </w:rPr>
        <w:t xml:space="preserve">peculiar </w:t>
      </w:r>
      <w:r w:rsidRPr="00AE2FBF">
        <w:rPr>
          <w:rFonts w:cs="Times New Roman"/>
          <w:szCs w:val="24"/>
        </w:rPr>
        <w:t>situação geopolítica.</w:t>
      </w:r>
      <w:r w:rsidR="00C0391D" w:rsidRPr="00AE2FBF">
        <w:rPr>
          <w:rFonts w:cs="Times New Roman"/>
          <w:szCs w:val="24"/>
        </w:rPr>
        <w:t xml:space="preserve"> </w:t>
      </w:r>
      <w:r w:rsidR="00C41E63" w:rsidRPr="00AE2FBF">
        <w:rPr>
          <w:rFonts w:cs="Times New Roman"/>
          <w:szCs w:val="24"/>
        </w:rPr>
        <w:t xml:space="preserve">Assim, </w:t>
      </w:r>
      <w:r w:rsidR="00704EB0">
        <w:rPr>
          <w:rFonts w:cs="Times New Roman"/>
          <w:color w:val="000000"/>
          <w:szCs w:val="24"/>
        </w:rPr>
        <w:t>es</w:t>
      </w:r>
      <w:r w:rsidR="003A6105">
        <w:rPr>
          <w:rFonts w:cs="Times New Roman"/>
          <w:color w:val="000000"/>
          <w:szCs w:val="24"/>
        </w:rPr>
        <w:t>t</w:t>
      </w:r>
      <w:r w:rsidR="00C41E63">
        <w:rPr>
          <w:rFonts w:cs="Times New Roman"/>
          <w:color w:val="000000"/>
          <w:szCs w:val="24"/>
        </w:rPr>
        <w:t>e</w:t>
      </w:r>
      <w:r w:rsidR="00704EB0" w:rsidRPr="00AE2FBF">
        <w:rPr>
          <w:rFonts w:cs="Times New Roman"/>
          <w:color w:val="000000"/>
          <w:szCs w:val="24"/>
        </w:rPr>
        <w:t xml:space="preserve"> </w:t>
      </w:r>
      <w:r w:rsidR="00900787" w:rsidRPr="00AE2FBF">
        <w:rPr>
          <w:rFonts w:cs="Times New Roman"/>
          <w:color w:val="000000"/>
          <w:szCs w:val="24"/>
        </w:rPr>
        <w:t xml:space="preserve">artigo </w:t>
      </w:r>
      <w:r w:rsidR="00704EB0" w:rsidRPr="00AE2FBF">
        <w:rPr>
          <w:rFonts w:cs="Times New Roman"/>
          <w:color w:val="000000"/>
          <w:szCs w:val="24"/>
        </w:rPr>
        <w:t>aborda</w:t>
      </w:r>
      <w:r w:rsidRPr="00AE2FBF">
        <w:rPr>
          <w:rFonts w:cs="Times New Roman"/>
          <w:color w:val="000000"/>
          <w:szCs w:val="24"/>
        </w:rPr>
        <w:t xml:space="preserve"> a</w:t>
      </w:r>
      <w:r w:rsidR="00900787" w:rsidRPr="00AE2FBF">
        <w:rPr>
          <w:rFonts w:cs="Times New Roman"/>
          <w:color w:val="000000"/>
          <w:szCs w:val="24"/>
        </w:rPr>
        <w:t xml:space="preserve"> região transfronteiriça em sua dupla dimensão: foco de entrada do novo coronavírus e espaço de vivência cotidiana dos habitantes.</w:t>
      </w:r>
      <w:r w:rsidR="00795C36">
        <w:rPr>
          <w:rFonts w:cs="Times New Roman"/>
          <w:color w:val="000000"/>
          <w:szCs w:val="24"/>
        </w:rPr>
        <w:t xml:space="preserve"> Não se pode olvidar do </w:t>
      </w:r>
      <w:r w:rsidR="00795C36" w:rsidRPr="00DC38C7">
        <w:rPr>
          <w:rFonts w:cstheme="minorHAnsi"/>
          <w:szCs w:val="24"/>
        </w:rPr>
        <w:t xml:space="preserve">reconhecimento </w:t>
      </w:r>
      <w:r w:rsidR="00567991">
        <w:rPr>
          <w:rFonts w:cstheme="minorHAnsi"/>
          <w:szCs w:val="24"/>
        </w:rPr>
        <w:t xml:space="preserve">pelas </w:t>
      </w:r>
      <w:r w:rsidR="00795C36" w:rsidRPr="00DC38C7">
        <w:rPr>
          <w:rFonts w:cstheme="minorHAnsi"/>
          <w:szCs w:val="24"/>
        </w:rPr>
        <w:t>autoridades sanitárias da relação entre a covi</w:t>
      </w:r>
      <w:r w:rsidR="00795C36">
        <w:rPr>
          <w:rFonts w:cstheme="minorHAnsi"/>
          <w:szCs w:val="24"/>
        </w:rPr>
        <w:t>d</w:t>
      </w:r>
      <w:r w:rsidR="00795C36" w:rsidRPr="00DC38C7">
        <w:rPr>
          <w:rFonts w:cstheme="minorHAnsi"/>
          <w:szCs w:val="24"/>
        </w:rPr>
        <w:t>-19 e as condições de vida da população</w:t>
      </w:r>
      <w:r w:rsidR="00795C36">
        <w:rPr>
          <w:rFonts w:cstheme="minorHAnsi"/>
          <w:szCs w:val="24"/>
        </w:rPr>
        <w:t>;</w:t>
      </w:r>
      <w:r w:rsidR="00795C36" w:rsidRPr="00DC38C7">
        <w:rPr>
          <w:rFonts w:cstheme="minorHAnsi"/>
          <w:szCs w:val="24"/>
        </w:rPr>
        <w:t xml:space="preserve"> ou seja, a relevância dos determinantes sociais da saúde, tanto para evit</w:t>
      </w:r>
      <w:r w:rsidR="00795C36">
        <w:rPr>
          <w:rFonts w:cstheme="minorHAnsi"/>
          <w:szCs w:val="24"/>
        </w:rPr>
        <w:t>á</w:t>
      </w:r>
      <w:r w:rsidR="00795C36" w:rsidRPr="00DC38C7">
        <w:rPr>
          <w:rFonts w:cstheme="minorHAnsi"/>
          <w:szCs w:val="24"/>
        </w:rPr>
        <w:t xml:space="preserve">-la como para ampliar o percentual de cura da doença. </w:t>
      </w:r>
      <w:r w:rsidR="00900787" w:rsidRPr="00AE2FBF">
        <w:rPr>
          <w:rFonts w:cs="Times New Roman"/>
          <w:color w:val="000000"/>
          <w:szCs w:val="24"/>
        </w:rPr>
        <w:t xml:space="preserve"> </w:t>
      </w:r>
      <w:r w:rsidR="00704EB0" w:rsidRPr="00AE2FBF">
        <w:rPr>
          <w:rFonts w:cs="Times New Roman"/>
          <w:color w:val="000000"/>
          <w:szCs w:val="24"/>
        </w:rPr>
        <w:t>Objetivamente</w:t>
      </w:r>
      <w:r w:rsidR="003A6105">
        <w:rPr>
          <w:rFonts w:cs="Times New Roman"/>
          <w:color w:val="000000"/>
          <w:szCs w:val="24"/>
        </w:rPr>
        <w:t>,</w:t>
      </w:r>
      <w:r w:rsidRPr="00AE2FBF">
        <w:rPr>
          <w:rFonts w:cs="Times New Roman"/>
          <w:color w:val="000000"/>
          <w:szCs w:val="24"/>
        </w:rPr>
        <w:t xml:space="preserve"> </w:t>
      </w:r>
      <w:r w:rsidR="005F1F11" w:rsidRPr="00AE2FBF">
        <w:rPr>
          <w:rFonts w:cs="Times New Roman"/>
          <w:color w:val="000000"/>
          <w:szCs w:val="24"/>
        </w:rPr>
        <w:t>procurou</w:t>
      </w:r>
      <w:r w:rsidR="003B5231" w:rsidRPr="00AE2FBF">
        <w:rPr>
          <w:rFonts w:cs="Times New Roman"/>
          <w:color w:val="000000"/>
          <w:szCs w:val="24"/>
        </w:rPr>
        <w:t>-se</w:t>
      </w:r>
      <w:r w:rsidR="005F1F11" w:rsidRPr="00AE2FBF">
        <w:rPr>
          <w:rFonts w:cs="Times New Roman"/>
          <w:color w:val="000000"/>
          <w:szCs w:val="24"/>
        </w:rPr>
        <w:t xml:space="preserve"> identificar as consequências </w:t>
      </w:r>
      <w:r w:rsidR="008B6B5C" w:rsidRPr="00AE2FBF">
        <w:rPr>
          <w:rFonts w:cs="Times New Roman"/>
          <w:color w:val="000000"/>
          <w:szCs w:val="24"/>
        </w:rPr>
        <w:t xml:space="preserve">socioeconômicas </w:t>
      </w:r>
      <w:r w:rsidR="005F1F11" w:rsidRPr="00AE2FBF">
        <w:rPr>
          <w:rFonts w:cs="Times New Roman"/>
          <w:color w:val="000000"/>
          <w:szCs w:val="24"/>
        </w:rPr>
        <w:t xml:space="preserve">das medidas adotadas </w:t>
      </w:r>
      <w:r w:rsidR="00123FAB" w:rsidRPr="00AE2FBF">
        <w:rPr>
          <w:rFonts w:cs="Times New Roman"/>
          <w:color w:val="000000"/>
          <w:szCs w:val="24"/>
        </w:rPr>
        <w:t xml:space="preserve">pelos governos nacionais </w:t>
      </w:r>
      <w:r w:rsidR="005F1F11" w:rsidRPr="00AE2FBF">
        <w:rPr>
          <w:rFonts w:cs="Times New Roman"/>
          <w:color w:val="000000"/>
          <w:szCs w:val="24"/>
        </w:rPr>
        <w:t xml:space="preserve">para </w:t>
      </w:r>
      <w:r w:rsidR="008B6B5C" w:rsidRPr="00AE2FBF">
        <w:rPr>
          <w:rFonts w:cs="Times New Roman"/>
          <w:color w:val="000000"/>
          <w:szCs w:val="24"/>
        </w:rPr>
        <w:t xml:space="preserve">os </w:t>
      </w:r>
      <w:r w:rsidR="005F1F11" w:rsidRPr="00AE2FBF">
        <w:rPr>
          <w:rFonts w:cs="Times New Roman"/>
          <w:color w:val="000000"/>
          <w:szCs w:val="24"/>
        </w:rPr>
        <w:t xml:space="preserve">agentes estatais e </w:t>
      </w:r>
      <w:r w:rsidR="008B6B5C" w:rsidRPr="00AE2FBF">
        <w:rPr>
          <w:rFonts w:cs="Times New Roman"/>
          <w:color w:val="000000"/>
          <w:szCs w:val="24"/>
        </w:rPr>
        <w:t xml:space="preserve">a </w:t>
      </w:r>
      <w:r w:rsidR="005F1F11" w:rsidRPr="00AE2FBF">
        <w:rPr>
          <w:rFonts w:cs="Times New Roman"/>
          <w:color w:val="000000"/>
          <w:szCs w:val="24"/>
        </w:rPr>
        <w:t xml:space="preserve">população </w:t>
      </w:r>
      <w:r w:rsidR="008B6B5C" w:rsidRPr="00AE2FBF">
        <w:rPr>
          <w:rFonts w:cs="Times New Roman"/>
          <w:color w:val="000000"/>
          <w:szCs w:val="24"/>
        </w:rPr>
        <w:t xml:space="preserve">residente </w:t>
      </w:r>
      <w:r w:rsidR="008178D2" w:rsidRPr="00AE2FBF">
        <w:rPr>
          <w:rFonts w:cs="Times New Roman"/>
          <w:color w:val="000000"/>
          <w:szCs w:val="24"/>
        </w:rPr>
        <w:t xml:space="preserve">em </w:t>
      </w:r>
      <w:r w:rsidR="00FB416A" w:rsidRPr="00AE2FBF">
        <w:rPr>
          <w:rFonts w:cs="Times New Roman"/>
          <w:color w:val="000000"/>
          <w:szCs w:val="24"/>
        </w:rPr>
        <w:t xml:space="preserve">regiões </w:t>
      </w:r>
      <w:r w:rsidR="008178D2">
        <w:rPr>
          <w:rFonts w:cs="Times New Roman"/>
          <w:color w:val="000000"/>
          <w:szCs w:val="24"/>
        </w:rPr>
        <w:t>que fazem fronteiras entre Brasil, Argentina, Paraguai e Uruguai</w:t>
      </w:r>
      <w:r w:rsidR="00762C59">
        <w:rPr>
          <w:rFonts w:cs="Times New Roman"/>
          <w:color w:val="000000"/>
          <w:szCs w:val="24"/>
        </w:rPr>
        <w:t>, a saber</w:t>
      </w:r>
      <w:r w:rsidR="00561ED8">
        <w:rPr>
          <w:rFonts w:cs="Times New Roman"/>
          <w:color w:val="000000"/>
          <w:szCs w:val="24"/>
        </w:rPr>
        <w:t>,</w:t>
      </w:r>
      <w:r w:rsidR="00762C59" w:rsidRPr="00AE2FBF">
        <w:rPr>
          <w:rFonts w:cs="Times New Roman"/>
          <w:color w:val="000000"/>
          <w:szCs w:val="24"/>
        </w:rPr>
        <w:t xml:space="preserve"> Santana do Livramento </w:t>
      </w:r>
      <w:r w:rsidR="00561ED8">
        <w:rPr>
          <w:rFonts w:cs="Times New Roman"/>
          <w:color w:val="000000"/>
          <w:szCs w:val="24"/>
        </w:rPr>
        <w:t xml:space="preserve">e </w:t>
      </w:r>
      <w:r w:rsidR="00762C59" w:rsidRPr="00AE2FBF">
        <w:rPr>
          <w:rFonts w:cs="Times New Roman"/>
          <w:color w:val="000000"/>
          <w:szCs w:val="24"/>
        </w:rPr>
        <w:t>Rivera</w:t>
      </w:r>
      <w:r w:rsidR="00561ED8">
        <w:rPr>
          <w:rFonts w:cs="Times New Roman"/>
          <w:color w:val="000000"/>
          <w:szCs w:val="24"/>
        </w:rPr>
        <w:t>,</w:t>
      </w:r>
      <w:r w:rsidR="00762C59" w:rsidRPr="00AE2FBF">
        <w:rPr>
          <w:rFonts w:cs="Times New Roman"/>
          <w:color w:val="000000"/>
          <w:szCs w:val="24"/>
        </w:rPr>
        <w:t xml:space="preserve"> e a Tríplice Fronteira do Sul</w:t>
      </w:r>
      <w:r w:rsidR="00561ED8">
        <w:rPr>
          <w:rFonts w:cs="Times New Roman"/>
          <w:color w:val="000000"/>
          <w:szCs w:val="24"/>
        </w:rPr>
        <w:t>:</w:t>
      </w:r>
      <w:r w:rsidR="00762C59" w:rsidRPr="00AE2FBF">
        <w:rPr>
          <w:rFonts w:cs="Times New Roman"/>
          <w:color w:val="000000"/>
          <w:szCs w:val="24"/>
        </w:rPr>
        <w:t xml:space="preserve"> Ciudad del Este</w:t>
      </w:r>
      <w:r w:rsidR="00230723">
        <w:rPr>
          <w:rFonts w:cs="Times New Roman"/>
          <w:color w:val="000000"/>
          <w:szCs w:val="24"/>
        </w:rPr>
        <w:t xml:space="preserve">, </w:t>
      </w:r>
      <w:r w:rsidR="00762C59" w:rsidRPr="00AE2FBF">
        <w:rPr>
          <w:rFonts w:cs="Times New Roman"/>
          <w:color w:val="000000"/>
          <w:szCs w:val="24"/>
        </w:rPr>
        <w:t xml:space="preserve">Foz do Iguaçu </w:t>
      </w:r>
      <w:r w:rsidR="00561ED8">
        <w:rPr>
          <w:rFonts w:cs="Times New Roman"/>
          <w:color w:val="000000"/>
          <w:szCs w:val="24"/>
        </w:rPr>
        <w:t>e</w:t>
      </w:r>
      <w:r w:rsidR="00762C59" w:rsidRPr="00AE2FBF">
        <w:rPr>
          <w:rFonts w:cs="Times New Roman"/>
          <w:color w:val="000000"/>
          <w:szCs w:val="24"/>
        </w:rPr>
        <w:t xml:space="preserve"> Puerto</w:t>
      </w:r>
      <w:r w:rsidR="008B6B5C" w:rsidRPr="00AE2FBF">
        <w:rPr>
          <w:rFonts w:cs="Times New Roman"/>
          <w:color w:val="000000"/>
          <w:szCs w:val="24"/>
        </w:rPr>
        <w:t xml:space="preserve"> Iguazu</w:t>
      </w:r>
      <w:r w:rsidR="00123FAB" w:rsidRPr="00AE2FBF">
        <w:rPr>
          <w:rFonts w:cs="Times New Roman"/>
          <w:color w:val="000000"/>
          <w:szCs w:val="24"/>
        </w:rPr>
        <w:t>.</w:t>
      </w:r>
      <w:r w:rsidR="008178D2" w:rsidRPr="00AE2FBF">
        <w:rPr>
          <w:rFonts w:cs="Times New Roman"/>
          <w:color w:val="000000"/>
          <w:szCs w:val="24"/>
        </w:rPr>
        <w:t xml:space="preserve"> </w:t>
      </w:r>
    </w:p>
    <w:p w14:paraId="197FBC4B" w14:textId="01A3288E" w:rsidR="00FE327E" w:rsidRPr="00AE2FBF" w:rsidRDefault="006A748B" w:rsidP="00230723">
      <w:pPr>
        <w:spacing w:after="0"/>
        <w:ind w:firstLine="0"/>
        <w:rPr>
          <w:rFonts w:cs="Times New Roman"/>
          <w:color w:val="000000"/>
          <w:szCs w:val="24"/>
        </w:rPr>
      </w:pPr>
      <w:r w:rsidRPr="00AE2FBF">
        <w:rPr>
          <w:rFonts w:cs="Times New Roman"/>
          <w:color w:val="000000"/>
          <w:szCs w:val="24"/>
        </w:rPr>
        <w:t xml:space="preserve">Sua construção fundamentou-se </w:t>
      </w:r>
      <w:r w:rsidR="00E600EE" w:rsidRPr="00AE2FBF">
        <w:rPr>
          <w:rFonts w:cs="Times New Roman"/>
          <w:color w:val="000000"/>
          <w:szCs w:val="24"/>
        </w:rPr>
        <w:t xml:space="preserve">em </w:t>
      </w:r>
      <w:r w:rsidR="00D25299" w:rsidRPr="00AE2FBF">
        <w:rPr>
          <w:rFonts w:cs="Times New Roman"/>
          <w:color w:val="000000"/>
          <w:szCs w:val="24"/>
        </w:rPr>
        <w:t xml:space="preserve">publicações </w:t>
      </w:r>
      <w:r w:rsidR="00D25299">
        <w:rPr>
          <w:rFonts w:cs="Times New Roman"/>
          <w:color w:val="000000"/>
          <w:szCs w:val="24"/>
        </w:rPr>
        <w:t>em</w:t>
      </w:r>
      <w:r w:rsidR="00D25299" w:rsidRPr="00AE2FBF">
        <w:rPr>
          <w:rFonts w:cs="Times New Roman"/>
          <w:color w:val="000000"/>
          <w:szCs w:val="24"/>
        </w:rPr>
        <w:t xml:space="preserve"> jornais locais, regionais e nacionais</w:t>
      </w:r>
      <w:r w:rsidR="00E600EE" w:rsidRPr="00AE2FBF">
        <w:rPr>
          <w:rFonts w:cs="Times New Roman"/>
          <w:color w:val="000000"/>
          <w:szCs w:val="24"/>
        </w:rPr>
        <w:t xml:space="preserve"> e </w:t>
      </w:r>
      <w:r w:rsidR="002F1CCA">
        <w:rPr>
          <w:rFonts w:cs="Times New Roman"/>
          <w:color w:val="000000"/>
          <w:szCs w:val="24"/>
        </w:rPr>
        <w:t>em</w:t>
      </w:r>
      <w:r w:rsidR="00230723">
        <w:rPr>
          <w:rFonts w:cs="Times New Roman"/>
          <w:color w:val="000000"/>
          <w:szCs w:val="24"/>
        </w:rPr>
        <w:t xml:space="preserve"> </w:t>
      </w:r>
      <w:r w:rsidR="008B6B5C" w:rsidRPr="00AE2FBF">
        <w:rPr>
          <w:rFonts w:cs="Times New Roman"/>
          <w:color w:val="000000"/>
          <w:szCs w:val="24"/>
        </w:rPr>
        <w:t>normativas</w:t>
      </w:r>
      <w:r w:rsidR="00E600EE" w:rsidRPr="00AE2FBF">
        <w:rPr>
          <w:rFonts w:cs="Times New Roman"/>
          <w:color w:val="000000"/>
          <w:szCs w:val="24"/>
        </w:rPr>
        <w:t xml:space="preserve"> </w:t>
      </w:r>
      <w:r w:rsidR="00E24B2D" w:rsidRPr="00AE2FBF">
        <w:rPr>
          <w:rFonts w:cs="Times New Roman"/>
          <w:color w:val="000000"/>
          <w:szCs w:val="24"/>
        </w:rPr>
        <w:t xml:space="preserve">dos países relacionados a pandemia </w:t>
      </w:r>
      <w:r w:rsidR="008B6B5C" w:rsidRPr="00AE2FBF">
        <w:rPr>
          <w:rFonts w:cs="Times New Roman"/>
          <w:color w:val="000000"/>
          <w:szCs w:val="24"/>
        </w:rPr>
        <w:t xml:space="preserve">entre </w:t>
      </w:r>
      <w:r w:rsidR="00E600EE" w:rsidRPr="00AE2FBF">
        <w:rPr>
          <w:rFonts w:cs="Times New Roman"/>
          <w:color w:val="000000"/>
          <w:szCs w:val="24"/>
        </w:rPr>
        <w:t xml:space="preserve">março a agosto de 2020. </w:t>
      </w:r>
      <w:r w:rsidR="00230723">
        <w:rPr>
          <w:rFonts w:cs="Times New Roman"/>
          <w:color w:val="000000"/>
          <w:szCs w:val="24"/>
        </w:rPr>
        <w:t>P</w:t>
      </w:r>
      <w:r w:rsidR="00E600EE" w:rsidRPr="00AE2FBF">
        <w:rPr>
          <w:rFonts w:cs="Times New Roman"/>
          <w:color w:val="000000"/>
          <w:szCs w:val="24"/>
        </w:rPr>
        <w:t>ara complementar as informações</w:t>
      </w:r>
      <w:r w:rsidR="00230723">
        <w:rPr>
          <w:rFonts w:cs="Times New Roman"/>
          <w:color w:val="000000"/>
          <w:szCs w:val="24"/>
        </w:rPr>
        <w:t xml:space="preserve"> foi realizada </w:t>
      </w:r>
      <w:r w:rsidR="00D25299" w:rsidRPr="00AE2FBF">
        <w:rPr>
          <w:rFonts w:cs="Times New Roman"/>
          <w:color w:val="000000"/>
          <w:szCs w:val="24"/>
        </w:rPr>
        <w:t xml:space="preserve">uma entrevista </w:t>
      </w:r>
      <w:r w:rsidR="00713DCF" w:rsidRPr="00AE2FBF">
        <w:rPr>
          <w:rFonts w:cs="Times New Roman"/>
          <w:color w:val="000000"/>
          <w:szCs w:val="24"/>
        </w:rPr>
        <w:t xml:space="preserve">em profundidade </w:t>
      </w:r>
      <w:r w:rsidR="00D25299" w:rsidRPr="00AE2FBF">
        <w:rPr>
          <w:rFonts w:cs="Times New Roman"/>
          <w:color w:val="000000"/>
          <w:szCs w:val="24"/>
        </w:rPr>
        <w:t xml:space="preserve">com o gestor da </w:t>
      </w:r>
      <w:r w:rsidR="00D25299" w:rsidRPr="00AE2FBF">
        <w:rPr>
          <w:rFonts w:cs="Times New Roman"/>
          <w:color w:val="000000"/>
          <w:szCs w:val="24"/>
        </w:rPr>
        <w:lastRenderedPageBreak/>
        <w:t xml:space="preserve">Secretaria Municipal </w:t>
      </w:r>
      <w:r w:rsidR="00FE327E" w:rsidRPr="00AE2FBF">
        <w:rPr>
          <w:rFonts w:cs="Times New Roman"/>
          <w:color w:val="000000"/>
          <w:szCs w:val="24"/>
        </w:rPr>
        <w:t>de Assistência Social, Família e Relações com a Comunidade de Foz do Iguaçu</w:t>
      </w:r>
      <w:r w:rsidR="00330C51" w:rsidRPr="00AE2FBF">
        <w:rPr>
          <w:rFonts w:cs="Times New Roman"/>
          <w:color w:val="000000"/>
          <w:szCs w:val="24"/>
        </w:rPr>
        <w:t xml:space="preserve">. Privilegiou-se </w:t>
      </w:r>
      <w:r w:rsidR="00713DCF" w:rsidRPr="00AE2FBF">
        <w:rPr>
          <w:rFonts w:cs="Times New Roman"/>
          <w:color w:val="000000"/>
          <w:szCs w:val="24"/>
        </w:rPr>
        <w:t>essa</w:t>
      </w:r>
      <w:r w:rsidR="00330C51" w:rsidRPr="00AE2FBF">
        <w:rPr>
          <w:rFonts w:cs="Times New Roman"/>
          <w:color w:val="000000"/>
          <w:szCs w:val="24"/>
        </w:rPr>
        <w:t xml:space="preserve"> entrevista por três razões: a</w:t>
      </w:r>
      <w:r w:rsidR="002F1CCA">
        <w:rPr>
          <w:rFonts w:cs="Times New Roman"/>
          <w:color w:val="000000"/>
          <w:szCs w:val="24"/>
        </w:rPr>
        <w:t xml:space="preserve">) </w:t>
      </w:r>
      <w:r w:rsidR="00330C51">
        <w:rPr>
          <w:rFonts w:cs="Times New Roman"/>
          <w:color w:val="000000"/>
          <w:szCs w:val="24"/>
        </w:rPr>
        <w:t>a</w:t>
      </w:r>
      <w:r w:rsidR="00330C51" w:rsidRPr="00AE2FBF">
        <w:rPr>
          <w:rFonts w:cs="Times New Roman"/>
          <w:color w:val="000000"/>
          <w:szCs w:val="24"/>
        </w:rPr>
        <w:t xml:space="preserve"> primeira pela relação intrínseca entre a covid-19 e os determinantes sociais</w:t>
      </w:r>
      <w:r w:rsidR="00762C59" w:rsidRPr="00AE2FBF">
        <w:rPr>
          <w:rFonts w:cs="Times New Roman"/>
          <w:color w:val="000000"/>
          <w:szCs w:val="24"/>
        </w:rPr>
        <w:t xml:space="preserve"> da saúde</w:t>
      </w:r>
      <w:r w:rsidR="008178D2" w:rsidRPr="00AE2FBF">
        <w:rPr>
          <w:rFonts w:cs="Times New Roman"/>
          <w:color w:val="000000"/>
          <w:szCs w:val="24"/>
        </w:rPr>
        <w:t>;</w:t>
      </w:r>
      <w:r w:rsidR="00330C51" w:rsidRPr="00AE2FBF">
        <w:rPr>
          <w:rFonts w:cs="Times New Roman"/>
          <w:color w:val="000000"/>
          <w:szCs w:val="24"/>
        </w:rPr>
        <w:t xml:space="preserve"> </w:t>
      </w:r>
      <w:r w:rsidR="002F1CCA">
        <w:rPr>
          <w:rFonts w:cs="Times New Roman"/>
          <w:color w:val="000000"/>
          <w:szCs w:val="24"/>
        </w:rPr>
        <w:t xml:space="preserve">b) </w:t>
      </w:r>
      <w:r w:rsidR="00330C51" w:rsidRPr="00AE2FBF">
        <w:rPr>
          <w:rFonts w:cs="Times New Roman"/>
          <w:color w:val="000000"/>
          <w:szCs w:val="24"/>
        </w:rPr>
        <w:t xml:space="preserve">a segunda, ser a </w:t>
      </w:r>
      <w:r w:rsidR="00561ED8">
        <w:rPr>
          <w:rFonts w:cs="Times New Roman"/>
          <w:color w:val="000000"/>
          <w:szCs w:val="24"/>
        </w:rPr>
        <w:t>T</w:t>
      </w:r>
      <w:r w:rsidR="00330C51">
        <w:rPr>
          <w:rFonts w:cs="Times New Roman"/>
          <w:color w:val="000000"/>
          <w:szCs w:val="24"/>
        </w:rPr>
        <w:t xml:space="preserve">ríplice </w:t>
      </w:r>
      <w:r w:rsidR="00561ED8">
        <w:rPr>
          <w:rFonts w:cs="Times New Roman"/>
          <w:color w:val="000000"/>
          <w:szCs w:val="24"/>
        </w:rPr>
        <w:t>F</w:t>
      </w:r>
      <w:r w:rsidR="00330C51">
        <w:rPr>
          <w:rFonts w:cs="Times New Roman"/>
          <w:color w:val="000000"/>
          <w:szCs w:val="24"/>
        </w:rPr>
        <w:t>ronteira</w:t>
      </w:r>
      <w:r w:rsidR="00330C51" w:rsidRPr="00AE2FBF">
        <w:rPr>
          <w:rFonts w:cs="Times New Roman"/>
          <w:color w:val="000000"/>
          <w:szCs w:val="24"/>
        </w:rPr>
        <w:t xml:space="preserve"> do </w:t>
      </w:r>
      <w:r w:rsidR="00561ED8">
        <w:rPr>
          <w:rFonts w:cs="Times New Roman"/>
          <w:color w:val="000000"/>
          <w:szCs w:val="24"/>
        </w:rPr>
        <w:t>S</w:t>
      </w:r>
      <w:r w:rsidR="00330C51">
        <w:rPr>
          <w:rFonts w:cs="Times New Roman"/>
          <w:color w:val="000000"/>
          <w:szCs w:val="24"/>
        </w:rPr>
        <w:t>ul</w:t>
      </w:r>
      <w:r w:rsidR="00330C51" w:rsidRPr="00AE2FBF">
        <w:rPr>
          <w:rFonts w:cs="Times New Roman"/>
          <w:color w:val="000000"/>
          <w:szCs w:val="24"/>
        </w:rPr>
        <w:t xml:space="preserve"> paradigmática em termos de mobilidade</w:t>
      </w:r>
      <w:r w:rsidR="00330C51">
        <w:rPr>
          <w:rFonts w:cs="Times New Roman"/>
          <w:color w:val="000000"/>
          <w:szCs w:val="24"/>
        </w:rPr>
        <w:t>, sendo</w:t>
      </w:r>
      <w:r w:rsidR="008B6B5C" w:rsidRPr="00AE2FBF">
        <w:rPr>
          <w:rFonts w:cs="Times New Roman"/>
          <w:color w:val="000000"/>
          <w:szCs w:val="24"/>
        </w:rPr>
        <w:t xml:space="preserve"> c</w:t>
      </w:r>
      <w:r w:rsidR="00330C51" w:rsidRPr="00AE2FBF">
        <w:rPr>
          <w:rFonts w:cs="Times New Roman"/>
          <w:color w:val="000000"/>
          <w:szCs w:val="24"/>
        </w:rPr>
        <w:t>onsiderada uma das mais dinâmicas do mundo</w:t>
      </w:r>
      <w:r w:rsidR="008178D2" w:rsidRPr="00AE2FBF">
        <w:rPr>
          <w:rFonts w:cs="Times New Roman"/>
          <w:color w:val="000000"/>
          <w:szCs w:val="24"/>
        </w:rPr>
        <w:t>;</w:t>
      </w:r>
      <w:r w:rsidR="00330C51" w:rsidRPr="00AE2FBF">
        <w:rPr>
          <w:rFonts w:cs="Times New Roman"/>
          <w:color w:val="000000"/>
          <w:szCs w:val="24"/>
        </w:rPr>
        <w:t xml:space="preserve"> e </w:t>
      </w:r>
      <w:r w:rsidR="002F1CCA">
        <w:rPr>
          <w:rFonts w:cs="Times New Roman"/>
          <w:color w:val="000000"/>
          <w:szCs w:val="24"/>
        </w:rPr>
        <w:t xml:space="preserve">c) </w:t>
      </w:r>
      <w:r w:rsidR="003A6105">
        <w:rPr>
          <w:rFonts w:cs="Times New Roman"/>
          <w:color w:val="000000"/>
          <w:szCs w:val="24"/>
        </w:rPr>
        <w:t>em</w:t>
      </w:r>
      <w:r w:rsidR="00330C51" w:rsidRPr="00AE2FBF">
        <w:rPr>
          <w:rFonts w:cs="Times New Roman"/>
          <w:color w:val="000000"/>
          <w:szCs w:val="24"/>
        </w:rPr>
        <w:t xml:space="preserve"> razão </w:t>
      </w:r>
      <w:r w:rsidR="00230723">
        <w:rPr>
          <w:rFonts w:cs="Times New Roman"/>
          <w:color w:val="000000"/>
          <w:szCs w:val="24"/>
        </w:rPr>
        <w:t>d</w:t>
      </w:r>
      <w:r w:rsidR="008178D2">
        <w:rPr>
          <w:rFonts w:cs="Times New Roman"/>
          <w:color w:val="000000"/>
          <w:szCs w:val="24"/>
        </w:rPr>
        <w:t>a</w:t>
      </w:r>
      <w:r w:rsidR="00330C51" w:rsidRPr="00AE2FBF">
        <w:rPr>
          <w:rFonts w:cs="Times New Roman"/>
          <w:color w:val="000000"/>
          <w:szCs w:val="24"/>
        </w:rPr>
        <w:t xml:space="preserve"> </w:t>
      </w:r>
      <w:r w:rsidR="00230723">
        <w:rPr>
          <w:rFonts w:cs="Times New Roman"/>
          <w:color w:val="000000"/>
          <w:szCs w:val="24"/>
        </w:rPr>
        <w:t>forte</w:t>
      </w:r>
      <w:r w:rsidR="00330C51" w:rsidRPr="00AE2FBF">
        <w:rPr>
          <w:rFonts w:cs="Times New Roman"/>
          <w:color w:val="000000"/>
          <w:szCs w:val="24"/>
        </w:rPr>
        <w:t xml:space="preserve"> </w:t>
      </w:r>
      <w:r w:rsidR="008178D2" w:rsidRPr="00AE2FBF">
        <w:rPr>
          <w:rFonts w:cs="Times New Roman"/>
          <w:color w:val="000000"/>
          <w:szCs w:val="24"/>
        </w:rPr>
        <w:t xml:space="preserve">retração </w:t>
      </w:r>
      <w:r w:rsidR="00330C51" w:rsidRPr="00AE2FBF">
        <w:rPr>
          <w:rFonts w:cs="Times New Roman"/>
          <w:color w:val="000000"/>
          <w:szCs w:val="24"/>
        </w:rPr>
        <w:t xml:space="preserve">econômica </w:t>
      </w:r>
      <w:r w:rsidR="00330C51">
        <w:rPr>
          <w:rFonts w:cs="Times New Roman"/>
          <w:color w:val="000000"/>
          <w:szCs w:val="24"/>
        </w:rPr>
        <w:t>na</w:t>
      </w:r>
      <w:r w:rsidR="00230723">
        <w:rPr>
          <w:rFonts w:cs="Times New Roman"/>
          <w:color w:val="000000"/>
          <w:szCs w:val="24"/>
        </w:rPr>
        <w:t xml:space="preserve"> </w:t>
      </w:r>
      <w:r w:rsidR="00713DCF" w:rsidRPr="00AE2FBF">
        <w:rPr>
          <w:rFonts w:cs="Times New Roman"/>
          <w:color w:val="000000"/>
          <w:szCs w:val="24"/>
        </w:rPr>
        <w:t xml:space="preserve">ocorrida em Ciudad del Este com alto impacto sobre </w:t>
      </w:r>
      <w:r w:rsidR="008B6B5C" w:rsidRPr="00AE2FBF">
        <w:rPr>
          <w:rFonts w:cs="Times New Roman"/>
          <w:color w:val="000000"/>
          <w:szCs w:val="24"/>
        </w:rPr>
        <w:t xml:space="preserve">o alto índice de vulnerabilidade </w:t>
      </w:r>
      <w:r w:rsidR="00330C51">
        <w:rPr>
          <w:rFonts w:cs="Times New Roman"/>
          <w:color w:val="000000"/>
          <w:szCs w:val="24"/>
        </w:rPr>
        <w:t>social</w:t>
      </w:r>
      <w:r w:rsidR="008178D2">
        <w:rPr>
          <w:rFonts w:cs="Times New Roman"/>
          <w:color w:val="000000"/>
          <w:szCs w:val="24"/>
        </w:rPr>
        <w:t xml:space="preserve"> </w:t>
      </w:r>
      <w:r w:rsidR="00713DCF" w:rsidRPr="00AE2FBF">
        <w:rPr>
          <w:rFonts w:cs="Times New Roman"/>
          <w:color w:val="000000"/>
          <w:szCs w:val="24"/>
        </w:rPr>
        <w:t xml:space="preserve"> </w:t>
      </w:r>
      <w:r w:rsidR="008B6B5C" w:rsidRPr="00AE2FBF">
        <w:rPr>
          <w:rFonts w:cs="Times New Roman"/>
          <w:color w:val="000000"/>
          <w:szCs w:val="24"/>
        </w:rPr>
        <w:t>dessa localidade</w:t>
      </w:r>
      <w:r w:rsidR="00330C51" w:rsidRPr="00AE2FBF">
        <w:rPr>
          <w:rFonts w:cs="Times New Roman"/>
          <w:color w:val="000000"/>
          <w:szCs w:val="24"/>
        </w:rPr>
        <w:t>.</w:t>
      </w:r>
      <w:r w:rsidR="008178D2" w:rsidRPr="00AE2FBF">
        <w:rPr>
          <w:rFonts w:cs="Times New Roman"/>
          <w:color w:val="000000"/>
          <w:szCs w:val="24"/>
        </w:rPr>
        <w:t xml:space="preserve"> </w:t>
      </w:r>
      <w:r w:rsidR="00713DCF" w:rsidRPr="00AE2FBF">
        <w:rPr>
          <w:rFonts w:cs="Times New Roman"/>
          <w:color w:val="000000"/>
          <w:szCs w:val="24"/>
        </w:rPr>
        <w:t>E</w:t>
      </w:r>
      <w:r w:rsidR="008178D2" w:rsidRPr="00AE2FBF">
        <w:rPr>
          <w:rFonts w:cs="Times New Roman"/>
          <w:color w:val="000000"/>
          <w:szCs w:val="24"/>
        </w:rPr>
        <w:t xml:space="preserve">ntende-se que </w:t>
      </w:r>
      <w:r w:rsidR="00713DCF" w:rsidRPr="00AE2FBF">
        <w:rPr>
          <w:rFonts w:cs="Times New Roman"/>
          <w:color w:val="000000"/>
          <w:szCs w:val="24"/>
        </w:rPr>
        <w:t>as informações obtidas</w:t>
      </w:r>
      <w:r w:rsidR="00230723">
        <w:rPr>
          <w:rFonts w:cs="Times New Roman"/>
          <w:color w:val="000000"/>
          <w:szCs w:val="24"/>
        </w:rPr>
        <w:t xml:space="preserve"> pela entrevista</w:t>
      </w:r>
      <w:r w:rsidR="00713DCF" w:rsidRPr="00AE2FBF">
        <w:rPr>
          <w:rFonts w:cs="Times New Roman"/>
          <w:color w:val="000000"/>
          <w:szCs w:val="24"/>
        </w:rPr>
        <w:t xml:space="preserve"> ocorrem, em menor escala, n</w:t>
      </w:r>
      <w:r w:rsidR="008178D2" w:rsidRPr="00AE2FBF">
        <w:rPr>
          <w:rFonts w:cs="Times New Roman"/>
          <w:color w:val="000000"/>
          <w:szCs w:val="24"/>
        </w:rPr>
        <w:t xml:space="preserve">as </w:t>
      </w:r>
      <w:r w:rsidR="00713DCF" w:rsidRPr="00AE2FBF">
        <w:rPr>
          <w:rFonts w:cs="Times New Roman"/>
          <w:color w:val="000000"/>
          <w:szCs w:val="24"/>
        </w:rPr>
        <w:t>demais cidades gêmeas do Mercosul.</w:t>
      </w:r>
      <w:r w:rsidR="00E24B2D" w:rsidRPr="00AE2FBF">
        <w:rPr>
          <w:rFonts w:cs="Times New Roman"/>
          <w:color w:val="000000"/>
          <w:szCs w:val="24"/>
        </w:rPr>
        <w:t xml:space="preserve"> </w:t>
      </w:r>
      <w:r w:rsidR="008B6B5C" w:rsidRPr="00AE2FBF">
        <w:rPr>
          <w:rFonts w:cs="Times New Roman"/>
          <w:color w:val="000000"/>
          <w:szCs w:val="24"/>
        </w:rPr>
        <w:t>As referências</w:t>
      </w:r>
      <w:r w:rsidR="00E24B2D" w:rsidRPr="00AE2FBF">
        <w:rPr>
          <w:rFonts w:cs="Times New Roman"/>
          <w:color w:val="000000"/>
          <w:szCs w:val="24"/>
        </w:rPr>
        <w:t xml:space="preserve"> analíticas se </w:t>
      </w:r>
      <w:r w:rsidR="008B6B5C" w:rsidRPr="00AE2FBF">
        <w:rPr>
          <w:rFonts w:cs="Times New Roman"/>
          <w:color w:val="000000"/>
          <w:szCs w:val="24"/>
        </w:rPr>
        <w:t>apoiaram em torno da</w:t>
      </w:r>
      <w:r w:rsidR="00390915" w:rsidRPr="00AE2FBF">
        <w:rPr>
          <w:rFonts w:cs="Times New Roman"/>
          <w:color w:val="000000"/>
          <w:szCs w:val="24"/>
        </w:rPr>
        <w:t xml:space="preserve"> cidadania social e integração transfronteiriça.</w:t>
      </w:r>
    </w:p>
    <w:p w14:paraId="173DA7C1" w14:textId="10FFC8E0" w:rsidR="00FD7A16" w:rsidRDefault="00FD7A16" w:rsidP="00E3109C">
      <w:pPr>
        <w:ind w:firstLine="0"/>
        <w:rPr>
          <w:rFonts w:cs="Times New Roman"/>
          <w:color w:val="000000"/>
          <w:szCs w:val="24"/>
        </w:rPr>
      </w:pPr>
      <w:r>
        <w:rPr>
          <w:rFonts w:cs="Times New Roman"/>
          <w:color w:val="000000"/>
          <w:szCs w:val="24"/>
        </w:rPr>
        <w:t>O texto foi estruturado da seguinte form</w:t>
      </w:r>
      <w:r w:rsidR="00E3109C">
        <w:rPr>
          <w:rFonts w:cs="Times New Roman"/>
          <w:color w:val="000000"/>
          <w:szCs w:val="24"/>
        </w:rPr>
        <w:t>a</w:t>
      </w:r>
      <w:r>
        <w:rPr>
          <w:rFonts w:cs="Times New Roman"/>
          <w:color w:val="000000"/>
          <w:szCs w:val="24"/>
        </w:rPr>
        <w:t>: primeiro apresentam-se, brevemente, essa introdução e as indicações das agências multilaterais, regionais e nacionais; em seguida, faz-se uma revisão conceitual sobre a questão transfronteiriça, visto ser a centralidade argumentativa do artigo; na sequência, apontam-se as repercussões das medidas para o espaço transfronteiriço; e, por fim, são tecidas as considerações finais.</w:t>
      </w:r>
    </w:p>
    <w:p w14:paraId="52E01977" w14:textId="5D7F28C4" w:rsidR="00A70AF2" w:rsidRPr="00AE2FBF" w:rsidRDefault="00071C75" w:rsidP="00E3109C">
      <w:pPr>
        <w:pStyle w:val="PargrafodaLista"/>
        <w:numPr>
          <w:ilvl w:val="0"/>
          <w:numId w:val="2"/>
        </w:numPr>
        <w:spacing w:after="0"/>
        <w:ind w:left="357" w:hanging="357"/>
        <w:rPr>
          <w:rFonts w:cs="Times New Roman"/>
          <w:b/>
          <w:bCs/>
          <w:szCs w:val="24"/>
        </w:rPr>
      </w:pPr>
      <w:r w:rsidRPr="00AE2FBF">
        <w:rPr>
          <w:rFonts w:cs="Times New Roman"/>
          <w:b/>
          <w:bCs/>
          <w:color w:val="000000"/>
          <w:szCs w:val="24"/>
        </w:rPr>
        <w:t>As normativas das agências multilaterais, regionais e nacionais para os países e fronteiras</w:t>
      </w:r>
    </w:p>
    <w:p w14:paraId="305936CD" w14:textId="6A40C92E" w:rsidR="005E3B09" w:rsidRPr="00AE2FBF" w:rsidRDefault="00900787" w:rsidP="00E3109C">
      <w:pPr>
        <w:spacing w:after="0"/>
        <w:ind w:firstLine="0"/>
        <w:rPr>
          <w:rFonts w:cs="Times New Roman"/>
          <w:color w:val="000000"/>
          <w:szCs w:val="24"/>
        </w:rPr>
      </w:pPr>
      <w:r w:rsidRPr="00AE2FBF">
        <w:rPr>
          <w:rFonts w:cs="Times New Roman"/>
          <w:color w:val="000000"/>
          <w:szCs w:val="24"/>
        </w:rPr>
        <w:t>Desde o início da grave crise sanitária que se abateu no mundo, os países e governos, buscaram desenvolver estratégias que auxiliassem a não proliferação do vírus e</w:t>
      </w:r>
      <w:r w:rsidR="002F1CCA">
        <w:rPr>
          <w:rFonts w:cs="Times New Roman"/>
          <w:color w:val="000000"/>
          <w:szCs w:val="24"/>
        </w:rPr>
        <w:t>,</w:t>
      </w:r>
      <w:r w:rsidRPr="00AE2FBF">
        <w:rPr>
          <w:rFonts w:cs="Times New Roman"/>
          <w:color w:val="000000"/>
          <w:szCs w:val="24"/>
        </w:rPr>
        <w:t xml:space="preserve"> consequentemente</w:t>
      </w:r>
      <w:r w:rsidR="002F1CCA">
        <w:rPr>
          <w:rFonts w:cs="Times New Roman"/>
          <w:color w:val="000000"/>
          <w:szCs w:val="24"/>
        </w:rPr>
        <w:t>,</w:t>
      </w:r>
      <w:r w:rsidRPr="00AE2FBF">
        <w:rPr>
          <w:rFonts w:cs="Times New Roman"/>
          <w:color w:val="000000"/>
          <w:szCs w:val="24"/>
        </w:rPr>
        <w:t xml:space="preserve"> dos efeitos que este carrega por onde se alastra.</w:t>
      </w:r>
      <w:r w:rsidR="00AE2FBF">
        <w:rPr>
          <w:rFonts w:cs="Times New Roman"/>
          <w:color w:val="000000"/>
          <w:szCs w:val="24"/>
        </w:rPr>
        <w:t xml:space="preserve"> </w:t>
      </w:r>
      <w:r w:rsidR="005D70ED" w:rsidRPr="00AE2FBF">
        <w:rPr>
          <w:rFonts w:cs="Times New Roman"/>
          <w:color w:val="000000"/>
          <w:szCs w:val="24"/>
        </w:rPr>
        <w:t>Igualmente</w:t>
      </w:r>
      <w:r w:rsidR="00592081">
        <w:rPr>
          <w:rFonts w:cs="Times New Roman"/>
          <w:color w:val="000000"/>
          <w:szCs w:val="24"/>
        </w:rPr>
        <w:t>,</w:t>
      </w:r>
      <w:r w:rsidR="005D70ED" w:rsidRPr="00AE2FBF">
        <w:rPr>
          <w:rFonts w:cs="Times New Roman"/>
          <w:color w:val="000000"/>
          <w:szCs w:val="24"/>
        </w:rPr>
        <w:t xml:space="preserve"> as agências multilaterais, tanto as relacionadas com a questão sanitária como as preocupadas com os aspectos econômicos, posicionaram-se com sugestões aos países </w:t>
      </w:r>
      <w:r w:rsidR="00C02FE7" w:rsidRPr="00AE2FBF">
        <w:rPr>
          <w:rFonts w:cs="Times New Roman"/>
          <w:color w:val="000000"/>
          <w:szCs w:val="24"/>
        </w:rPr>
        <w:t xml:space="preserve">na direção de acolher as demandas decorrentes da pandemia, respeitando as diversidades locais e </w:t>
      </w:r>
      <w:r w:rsidR="00C02FE7" w:rsidRPr="00ED43DA">
        <w:rPr>
          <w:rFonts w:cs="Times New Roman"/>
          <w:color w:val="000000"/>
          <w:szCs w:val="24"/>
        </w:rPr>
        <w:t>regionais</w:t>
      </w:r>
      <w:r w:rsidR="000C48CE" w:rsidRPr="00ED43DA">
        <w:rPr>
          <w:rFonts w:cs="Times New Roman"/>
          <w:color w:val="000000"/>
          <w:szCs w:val="24"/>
        </w:rPr>
        <w:t xml:space="preserve"> </w:t>
      </w:r>
      <w:r w:rsidR="000C48CE" w:rsidRPr="00ED43DA">
        <w:rPr>
          <w:rFonts w:eastAsia="Times New Roman" w:cs="Times New Roman"/>
          <w:sz w:val="20"/>
          <w:szCs w:val="20"/>
          <w:lang w:eastAsia="pt-BR"/>
        </w:rPr>
        <w:t>(</w:t>
      </w:r>
      <w:r w:rsidR="000C48CE" w:rsidRPr="00ED43DA">
        <w:rPr>
          <w:rFonts w:eastAsia="Times New Roman" w:cs="Times New Roman"/>
          <w:szCs w:val="24"/>
          <w:lang w:eastAsia="pt-BR"/>
        </w:rPr>
        <w:t>ONU, 2020; CEPAL</w:t>
      </w:r>
      <w:r w:rsidR="000C48CE" w:rsidRPr="00AE2FBF">
        <w:rPr>
          <w:rFonts w:eastAsia="Times New Roman" w:cs="Times New Roman"/>
          <w:szCs w:val="24"/>
          <w:lang w:eastAsia="pt-BR"/>
        </w:rPr>
        <w:t>,2020; MERCOSUL, 2020</w:t>
      </w:r>
      <w:r w:rsidR="00125B84">
        <w:rPr>
          <w:rFonts w:eastAsia="Times New Roman" w:cs="Times New Roman"/>
          <w:szCs w:val="24"/>
          <w:lang w:eastAsia="pt-BR"/>
        </w:rPr>
        <w:t>a</w:t>
      </w:r>
      <w:r w:rsidR="000C48CE" w:rsidRPr="00AE2FBF">
        <w:rPr>
          <w:rFonts w:eastAsia="Times New Roman" w:cs="Times New Roman"/>
          <w:szCs w:val="24"/>
          <w:lang w:eastAsia="pt-BR"/>
        </w:rPr>
        <w:t>).</w:t>
      </w:r>
      <w:r w:rsidR="000C48CE" w:rsidRPr="00AE2FBF">
        <w:rPr>
          <w:rFonts w:eastAsia="Times New Roman" w:cs="Times New Roman"/>
          <w:sz w:val="20"/>
          <w:szCs w:val="20"/>
          <w:lang w:eastAsia="pt-BR"/>
        </w:rPr>
        <w:t xml:space="preserve">  </w:t>
      </w:r>
      <w:r w:rsidR="000C48CE" w:rsidRPr="00AE2FBF">
        <w:rPr>
          <w:rFonts w:cs="Times New Roman"/>
          <w:color w:val="000000"/>
          <w:szCs w:val="24"/>
        </w:rPr>
        <w:t xml:space="preserve">Outro movimento das organizações multilaterais foram os aportes financeiros </w:t>
      </w:r>
      <w:r w:rsidR="00FD7A16">
        <w:rPr>
          <w:rFonts w:cs="Times New Roman"/>
          <w:color w:val="000000"/>
          <w:szCs w:val="24"/>
        </w:rPr>
        <w:t xml:space="preserve">realizados a saber: </w:t>
      </w:r>
      <w:r w:rsidR="000C48CE" w:rsidRPr="00AE2FBF">
        <w:rPr>
          <w:rFonts w:cs="Times New Roman"/>
          <w:color w:val="000000"/>
          <w:szCs w:val="24"/>
        </w:rPr>
        <w:t>Mercosul (2020</w:t>
      </w:r>
      <w:r w:rsidR="00125B84">
        <w:rPr>
          <w:rFonts w:cs="Times New Roman"/>
          <w:color w:val="000000"/>
          <w:szCs w:val="24"/>
        </w:rPr>
        <w:t>b</w:t>
      </w:r>
      <w:r w:rsidR="000C48CE" w:rsidRPr="00AE2FBF">
        <w:rPr>
          <w:rFonts w:cs="Times New Roman"/>
          <w:color w:val="000000"/>
          <w:szCs w:val="24"/>
        </w:rPr>
        <w:t>), Banco Mundial (ONU</w:t>
      </w:r>
      <w:r w:rsidR="00125B84">
        <w:rPr>
          <w:rFonts w:cs="Times New Roman"/>
          <w:color w:val="000000"/>
          <w:szCs w:val="24"/>
        </w:rPr>
        <w:t>,</w:t>
      </w:r>
      <w:r w:rsidR="000C48CE" w:rsidRPr="00AE2FBF">
        <w:rPr>
          <w:rFonts w:cs="Times New Roman"/>
          <w:color w:val="000000"/>
          <w:szCs w:val="24"/>
        </w:rPr>
        <w:t xml:space="preserve"> 2020), União Europeia (</w:t>
      </w:r>
      <w:r w:rsidR="000C48CE" w:rsidRPr="00AE2FBF">
        <w:rPr>
          <w:rFonts w:eastAsia="Times New Roman" w:cs="Times New Roman"/>
          <w:szCs w:val="24"/>
          <w:lang w:eastAsia="pt-BR"/>
        </w:rPr>
        <w:t>OBSEVADOR, 2020</w:t>
      </w:r>
      <w:r w:rsidR="000C48CE" w:rsidRPr="00AE2FBF">
        <w:rPr>
          <w:rFonts w:cs="Times New Roman"/>
          <w:color w:val="000000"/>
          <w:szCs w:val="24"/>
        </w:rPr>
        <w:t xml:space="preserve">).  </w:t>
      </w:r>
      <w:r w:rsidR="00713DCF" w:rsidRPr="00AE2FBF">
        <w:rPr>
          <w:rFonts w:cs="Times New Roman"/>
          <w:color w:val="000000"/>
          <w:szCs w:val="24"/>
        </w:rPr>
        <w:t xml:space="preserve"> </w:t>
      </w:r>
    </w:p>
    <w:p w14:paraId="5D7C0004" w14:textId="0D847583" w:rsidR="0002332D" w:rsidRPr="00AE2FBF" w:rsidRDefault="00CD2693" w:rsidP="00E3109C">
      <w:pPr>
        <w:spacing w:after="0"/>
        <w:ind w:firstLine="0"/>
        <w:rPr>
          <w:rFonts w:cs="Times New Roman"/>
          <w:color w:val="000000"/>
          <w:szCs w:val="24"/>
        </w:rPr>
      </w:pPr>
      <w:r w:rsidRPr="00AE2FBF">
        <w:rPr>
          <w:rFonts w:cs="Times New Roman"/>
          <w:color w:val="000000"/>
          <w:szCs w:val="24"/>
        </w:rPr>
        <w:lastRenderedPageBreak/>
        <w:t>Logo após os primeiros casos detectados em países do Mercosul, o</w:t>
      </w:r>
      <w:r w:rsidR="0002332D" w:rsidRPr="00AE2FBF">
        <w:rPr>
          <w:rFonts w:cs="Times New Roman"/>
          <w:color w:val="000000"/>
          <w:szCs w:val="24"/>
        </w:rPr>
        <w:t xml:space="preserve">s presidentes dos países integrantes do </w:t>
      </w:r>
      <w:r w:rsidRPr="00AE2FBF">
        <w:rPr>
          <w:rFonts w:cs="Times New Roman"/>
          <w:color w:val="000000"/>
          <w:szCs w:val="24"/>
        </w:rPr>
        <w:t>bloco</w:t>
      </w:r>
      <w:r w:rsidR="0016094B" w:rsidRPr="00AE2FBF">
        <w:rPr>
          <w:rFonts w:cs="Times New Roman"/>
          <w:color w:val="000000"/>
          <w:szCs w:val="24"/>
        </w:rPr>
        <w:t xml:space="preserve"> </w:t>
      </w:r>
      <w:r w:rsidR="0002332D" w:rsidRPr="00AE2FBF">
        <w:rPr>
          <w:rFonts w:cs="Times New Roman"/>
          <w:color w:val="000000"/>
          <w:szCs w:val="24"/>
        </w:rPr>
        <w:t>publicaram</w:t>
      </w:r>
      <w:r w:rsidR="0016094B" w:rsidRPr="00AE2FBF">
        <w:rPr>
          <w:rFonts w:cs="Times New Roman"/>
          <w:color w:val="000000"/>
          <w:szCs w:val="24"/>
        </w:rPr>
        <w:t>, em 18 de março de 2020, uma</w:t>
      </w:r>
      <w:r w:rsidR="0002332D" w:rsidRPr="00AE2FBF">
        <w:rPr>
          <w:rFonts w:cs="Times New Roman"/>
          <w:color w:val="000000"/>
          <w:szCs w:val="24"/>
        </w:rPr>
        <w:t xml:space="preserve"> declaração enfatizando </w:t>
      </w:r>
      <w:r w:rsidRPr="00AE2FBF">
        <w:rPr>
          <w:rFonts w:cs="Times New Roman"/>
          <w:color w:val="000000"/>
          <w:szCs w:val="24"/>
        </w:rPr>
        <w:t>a relevância d</w:t>
      </w:r>
      <w:r w:rsidR="0002332D" w:rsidRPr="00AE2FBF">
        <w:rPr>
          <w:rFonts w:cs="Times New Roman"/>
          <w:color w:val="000000"/>
          <w:szCs w:val="24"/>
        </w:rPr>
        <w:t xml:space="preserve">a coordenação regional para a contenção e mitigação do </w:t>
      </w:r>
      <w:r w:rsidR="0002332D">
        <w:rPr>
          <w:rFonts w:cs="Times New Roman"/>
          <w:color w:val="000000"/>
          <w:szCs w:val="24"/>
        </w:rPr>
        <w:t>coronav</w:t>
      </w:r>
      <w:r w:rsidR="00592081">
        <w:rPr>
          <w:rFonts w:cs="Times New Roman"/>
          <w:color w:val="000000"/>
          <w:szCs w:val="24"/>
        </w:rPr>
        <w:t>í</w:t>
      </w:r>
      <w:r w:rsidR="0002332D">
        <w:rPr>
          <w:rFonts w:cs="Times New Roman"/>
          <w:color w:val="000000"/>
          <w:szCs w:val="24"/>
        </w:rPr>
        <w:t>rus</w:t>
      </w:r>
      <w:r w:rsidR="0002332D" w:rsidRPr="00AE2FBF">
        <w:rPr>
          <w:rFonts w:cs="Times New Roman"/>
          <w:color w:val="000000"/>
          <w:szCs w:val="24"/>
        </w:rPr>
        <w:t xml:space="preserve"> e de suas consequências. </w:t>
      </w:r>
      <w:r w:rsidR="0016094B" w:rsidRPr="00AE2FBF">
        <w:rPr>
          <w:rFonts w:cs="Times New Roman"/>
          <w:color w:val="000000"/>
          <w:szCs w:val="24"/>
        </w:rPr>
        <w:t xml:space="preserve">Indicaram a importância de </w:t>
      </w:r>
      <w:r w:rsidR="0002332D" w:rsidRPr="00AE2FBF">
        <w:rPr>
          <w:rFonts w:cs="Times New Roman"/>
          <w:color w:val="000000"/>
          <w:szCs w:val="24"/>
        </w:rPr>
        <w:t xml:space="preserve">facilitar o retorno dos cidadãos  </w:t>
      </w:r>
      <w:r w:rsidR="00E30E0B">
        <w:rPr>
          <w:rFonts w:cs="Times New Roman"/>
          <w:color w:val="000000"/>
          <w:szCs w:val="24"/>
        </w:rPr>
        <w:t>que se encontravam</w:t>
      </w:r>
      <w:r w:rsidR="00FD7A16">
        <w:rPr>
          <w:rFonts w:cs="Times New Roman"/>
          <w:color w:val="000000"/>
          <w:szCs w:val="24"/>
        </w:rPr>
        <w:t xml:space="preserve"> </w:t>
      </w:r>
      <w:r w:rsidR="0002332D" w:rsidRPr="00AE2FBF">
        <w:rPr>
          <w:rFonts w:cs="Times New Roman"/>
          <w:color w:val="000000"/>
          <w:szCs w:val="24"/>
        </w:rPr>
        <w:t xml:space="preserve"> fora de seu </w:t>
      </w:r>
      <w:r w:rsidR="0016094B" w:rsidRPr="00AE2FBF">
        <w:rPr>
          <w:rFonts w:cs="Times New Roman"/>
          <w:color w:val="000000"/>
          <w:szCs w:val="24"/>
        </w:rPr>
        <w:t>país</w:t>
      </w:r>
      <w:r w:rsidR="0002332D" w:rsidRPr="00AE2FBF">
        <w:rPr>
          <w:rFonts w:cs="Times New Roman"/>
          <w:color w:val="000000"/>
          <w:szCs w:val="24"/>
        </w:rPr>
        <w:t xml:space="preserve"> de origem; respeitar as especificidades das regiões fronteiriças quanto </w:t>
      </w:r>
      <w:r w:rsidR="00E30E0B">
        <w:rPr>
          <w:rFonts w:cs="Times New Roman"/>
          <w:color w:val="000000"/>
          <w:szCs w:val="24"/>
        </w:rPr>
        <w:t>à</w:t>
      </w:r>
      <w:r w:rsidR="0002332D">
        <w:rPr>
          <w:rFonts w:cs="Times New Roman"/>
          <w:color w:val="000000"/>
          <w:szCs w:val="24"/>
        </w:rPr>
        <w:t>s</w:t>
      </w:r>
      <w:r w:rsidR="0002332D" w:rsidRPr="00AE2FBF">
        <w:rPr>
          <w:rFonts w:cs="Times New Roman"/>
          <w:color w:val="000000"/>
          <w:szCs w:val="24"/>
        </w:rPr>
        <w:t xml:space="preserve"> medidas relativas </w:t>
      </w:r>
      <w:r w:rsidR="00E30E0B">
        <w:rPr>
          <w:rFonts w:cs="Times New Roman"/>
          <w:color w:val="000000"/>
          <w:szCs w:val="24"/>
        </w:rPr>
        <w:t>à</w:t>
      </w:r>
      <w:r w:rsidR="0002332D" w:rsidRPr="00AE2FBF">
        <w:rPr>
          <w:rFonts w:cs="Times New Roman"/>
          <w:color w:val="000000"/>
          <w:szCs w:val="24"/>
        </w:rPr>
        <w:t xml:space="preserve"> circulação de bens, serviços e pessoas; </w:t>
      </w:r>
      <w:r w:rsidR="00E30E0B">
        <w:rPr>
          <w:rFonts w:cs="Times New Roman"/>
          <w:color w:val="000000"/>
          <w:szCs w:val="24"/>
        </w:rPr>
        <w:t xml:space="preserve">e </w:t>
      </w:r>
      <w:r w:rsidR="0092684A" w:rsidRPr="00AE2FBF">
        <w:rPr>
          <w:rFonts w:cs="Times New Roman"/>
          <w:color w:val="000000"/>
          <w:szCs w:val="24"/>
        </w:rPr>
        <w:t xml:space="preserve">identificar </w:t>
      </w:r>
      <w:r w:rsidRPr="00AE2FBF">
        <w:rPr>
          <w:rFonts w:cs="Times New Roman"/>
          <w:color w:val="000000"/>
          <w:szCs w:val="24"/>
        </w:rPr>
        <w:t xml:space="preserve">e </w:t>
      </w:r>
      <w:r w:rsidR="0092684A" w:rsidRPr="00AE2FBF">
        <w:rPr>
          <w:rFonts w:cs="Times New Roman"/>
          <w:color w:val="000000"/>
          <w:szCs w:val="24"/>
        </w:rPr>
        <w:t xml:space="preserve">remover possíveis obstáculos para a circulação de bens e serviços, especialmente os de primeira necessidade e relacionados à alimentação, higiene e </w:t>
      </w:r>
      <w:r w:rsidR="00E30E0B">
        <w:rPr>
          <w:rFonts w:cs="Times New Roman"/>
          <w:color w:val="000000"/>
          <w:szCs w:val="24"/>
        </w:rPr>
        <w:t xml:space="preserve">aos </w:t>
      </w:r>
      <w:r w:rsidR="0092684A" w:rsidRPr="00AE2FBF">
        <w:rPr>
          <w:rFonts w:cs="Times New Roman"/>
          <w:color w:val="000000"/>
          <w:szCs w:val="24"/>
        </w:rPr>
        <w:t>cuidados de saúde (MERCOSUL, 2020</w:t>
      </w:r>
      <w:r w:rsidR="002756F3" w:rsidRPr="00AE2FBF">
        <w:rPr>
          <w:rFonts w:cs="Times New Roman"/>
          <w:color w:val="000000"/>
          <w:szCs w:val="24"/>
        </w:rPr>
        <w:t>a</w:t>
      </w:r>
      <w:r w:rsidR="0092684A" w:rsidRPr="00AE2FBF">
        <w:rPr>
          <w:rFonts w:cs="Times New Roman"/>
          <w:color w:val="000000"/>
          <w:szCs w:val="24"/>
        </w:rPr>
        <w:t>)</w:t>
      </w:r>
      <w:r w:rsidRPr="00AE2FBF">
        <w:rPr>
          <w:rFonts w:cs="Times New Roman"/>
          <w:color w:val="000000"/>
          <w:szCs w:val="24"/>
        </w:rPr>
        <w:t>.</w:t>
      </w:r>
    </w:p>
    <w:p w14:paraId="4B002726" w14:textId="2BF9C054" w:rsidR="00BA7C09" w:rsidRPr="00AE2FBF" w:rsidRDefault="00BA7C09" w:rsidP="00E3109C">
      <w:pPr>
        <w:spacing w:after="0"/>
        <w:ind w:firstLine="0"/>
        <w:rPr>
          <w:rFonts w:eastAsia="Times New Roman" w:cs="Times New Roman"/>
          <w:szCs w:val="24"/>
          <w:lang w:eastAsia="pt-BR"/>
        </w:rPr>
      </w:pPr>
      <w:r w:rsidRPr="00AE2FBF">
        <w:rPr>
          <w:rFonts w:cs="Times New Roman"/>
          <w:color w:val="000000"/>
          <w:szCs w:val="24"/>
        </w:rPr>
        <w:t xml:space="preserve">O </w:t>
      </w:r>
      <w:r w:rsidR="001E108D">
        <w:rPr>
          <w:rFonts w:cs="Times New Roman"/>
          <w:color w:val="000000"/>
          <w:szCs w:val="24"/>
        </w:rPr>
        <w:t>MERCOSUL</w:t>
      </w:r>
      <w:r>
        <w:rPr>
          <w:rFonts w:cs="Times New Roman"/>
          <w:color w:val="000000"/>
          <w:szCs w:val="24"/>
        </w:rPr>
        <w:t xml:space="preserve">, </w:t>
      </w:r>
      <w:r w:rsidR="00592081">
        <w:rPr>
          <w:rFonts w:cs="Times New Roman"/>
          <w:color w:val="000000"/>
          <w:szCs w:val="24"/>
        </w:rPr>
        <w:t>por meio</w:t>
      </w:r>
      <w:r w:rsidRPr="00AE2FBF">
        <w:rPr>
          <w:rFonts w:cs="Times New Roman"/>
          <w:color w:val="000000"/>
          <w:szCs w:val="24"/>
        </w:rPr>
        <w:t xml:space="preserve"> do Fundo para a Convergência Estrutural (FOCEN), destinou um valor de US$ 16.000,00 para o projeto </w:t>
      </w:r>
      <w:r w:rsidR="00553320">
        <w:rPr>
          <w:rFonts w:cs="Times New Roman"/>
          <w:color w:val="000000"/>
          <w:szCs w:val="24"/>
        </w:rPr>
        <w:t>“</w:t>
      </w:r>
      <w:r w:rsidRPr="00AE2FBF">
        <w:rPr>
          <w:rFonts w:eastAsia="Times New Roman" w:cs="Times New Roman"/>
          <w:szCs w:val="24"/>
          <w:lang w:eastAsia="pt-BR"/>
        </w:rPr>
        <w:t xml:space="preserve">Investigação, Educação e Biotecnologias </w:t>
      </w:r>
      <w:r w:rsidR="00592081">
        <w:rPr>
          <w:rFonts w:eastAsia="Times New Roman" w:cs="Times New Roman"/>
          <w:szCs w:val="24"/>
          <w:lang w:eastAsia="pt-BR"/>
        </w:rPr>
        <w:t>A</w:t>
      </w:r>
      <w:r w:rsidRPr="008A6F19">
        <w:rPr>
          <w:rFonts w:eastAsia="Times New Roman" w:cs="Times New Roman"/>
          <w:szCs w:val="24"/>
          <w:lang w:eastAsia="pt-BR"/>
        </w:rPr>
        <w:t>plicadas</w:t>
      </w:r>
      <w:r w:rsidRPr="00AE2FBF">
        <w:rPr>
          <w:rFonts w:eastAsia="Times New Roman" w:cs="Times New Roman"/>
          <w:szCs w:val="24"/>
          <w:lang w:eastAsia="pt-BR"/>
        </w:rPr>
        <w:t xml:space="preserve"> à Saúde</w:t>
      </w:r>
      <w:r w:rsidR="00553320">
        <w:rPr>
          <w:rFonts w:eastAsia="Times New Roman" w:cs="Times New Roman"/>
          <w:szCs w:val="24"/>
          <w:lang w:eastAsia="pt-BR"/>
        </w:rPr>
        <w:t>”</w:t>
      </w:r>
      <w:r>
        <w:rPr>
          <w:rFonts w:eastAsia="Times New Roman" w:cs="Times New Roman"/>
          <w:szCs w:val="24"/>
          <w:lang w:eastAsia="pt-BR"/>
        </w:rPr>
        <w:t xml:space="preserve">.  </w:t>
      </w:r>
      <w:r w:rsidRPr="00AE2FBF">
        <w:rPr>
          <w:rFonts w:eastAsia="Times New Roman" w:cs="Times New Roman"/>
          <w:szCs w:val="24"/>
          <w:lang w:eastAsia="pt-BR"/>
        </w:rPr>
        <w:t xml:space="preserve"> Estes recursos serão aplicados totalmente ao combate contra </w:t>
      </w:r>
      <w:r w:rsidR="00592081">
        <w:rPr>
          <w:rFonts w:eastAsia="Times New Roman" w:cs="Times New Roman"/>
          <w:szCs w:val="24"/>
          <w:lang w:eastAsia="pt-BR"/>
        </w:rPr>
        <w:t>a</w:t>
      </w:r>
      <w:r w:rsidRPr="00AE2FBF">
        <w:rPr>
          <w:rFonts w:eastAsia="Times New Roman" w:cs="Times New Roman"/>
          <w:szCs w:val="24"/>
          <w:lang w:eastAsia="pt-BR"/>
        </w:rPr>
        <w:t xml:space="preserve"> covid-19, não serão reembolsáveis e </w:t>
      </w:r>
      <w:r w:rsidR="00CD2693" w:rsidRPr="00AE2FBF">
        <w:rPr>
          <w:rFonts w:eastAsia="Times New Roman" w:cs="Times New Roman"/>
          <w:szCs w:val="24"/>
          <w:lang w:eastAsia="pt-BR"/>
        </w:rPr>
        <w:t>não haverá</w:t>
      </w:r>
      <w:r w:rsidRPr="00AE2FBF">
        <w:rPr>
          <w:rFonts w:eastAsia="Times New Roman" w:cs="Times New Roman"/>
          <w:szCs w:val="24"/>
          <w:lang w:eastAsia="pt-BR"/>
        </w:rPr>
        <w:t xml:space="preserve"> cobrança de taxas financeiras.</w:t>
      </w:r>
      <w:r w:rsidR="00291640" w:rsidRPr="00AE2FBF">
        <w:rPr>
          <w:rFonts w:eastAsia="Times New Roman" w:cs="Times New Roman"/>
          <w:szCs w:val="24"/>
          <w:lang w:eastAsia="pt-BR"/>
        </w:rPr>
        <w:t xml:space="preserve"> O projeto está sendo executado com os institutos de pesquisa dos países do bloco, reconhecidos pela </w:t>
      </w:r>
      <w:r w:rsidR="00291640" w:rsidRPr="00AE2FBF">
        <w:rPr>
          <w:rFonts w:eastAsia="Times New Roman" w:cs="Times New Roman"/>
          <w:i/>
          <w:iCs/>
          <w:szCs w:val="24"/>
          <w:lang w:eastAsia="pt-BR"/>
        </w:rPr>
        <w:t xml:space="preserve">expertise </w:t>
      </w:r>
      <w:r w:rsidR="00291640" w:rsidRPr="00AE2FBF">
        <w:rPr>
          <w:rFonts w:eastAsia="Times New Roman" w:cs="Times New Roman"/>
          <w:szCs w:val="24"/>
          <w:lang w:eastAsia="pt-BR"/>
        </w:rPr>
        <w:t>na área</w:t>
      </w:r>
      <w:r w:rsidR="00582DAB" w:rsidRPr="00AE2FBF">
        <w:rPr>
          <w:rFonts w:eastAsia="Times New Roman" w:cs="Times New Roman"/>
          <w:szCs w:val="24"/>
          <w:lang w:eastAsia="pt-BR"/>
        </w:rPr>
        <w:t xml:space="preserve"> (MERCOSUL, 2020</w:t>
      </w:r>
      <w:r w:rsidR="00125B84">
        <w:rPr>
          <w:rFonts w:eastAsia="Times New Roman" w:cs="Times New Roman"/>
          <w:szCs w:val="24"/>
          <w:lang w:eastAsia="pt-BR"/>
        </w:rPr>
        <w:t>b</w:t>
      </w:r>
      <w:r w:rsidR="00582DAB" w:rsidRPr="00AE2FBF">
        <w:rPr>
          <w:rFonts w:eastAsia="Times New Roman" w:cs="Times New Roman"/>
          <w:szCs w:val="24"/>
          <w:lang w:eastAsia="pt-BR"/>
        </w:rPr>
        <w:t>).</w:t>
      </w:r>
    </w:p>
    <w:p w14:paraId="5FEAC328" w14:textId="61DBBB3B" w:rsidR="00BA7C09" w:rsidRPr="00AE2FBF" w:rsidRDefault="00291640" w:rsidP="00E3109C">
      <w:pPr>
        <w:spacing w:after="0"/>
        <w:ind w:firstLine="0"/>
        <w:rPr>
          <w:rFonts w:eastAsia="Times New Roman" w:cs="Times New Roman"/>
          <w:szCs w:val="24"/>
          <w:lang w:eastAsia="pt-BR"/>
        </w:rPr>
      </w:pPr>
      <w:r w:rsidRPr="00AE2FBF">
        <w:rPr>
          <w:rFonts w:eastAsia="Times New Roman" w:cs="Times New Roman"/>
          <w:szCs w:val="24"/>
          <w:lang w:eastAsia="pt-BR"/>
        </w:rPr>
        <w:t xml:space="preserve">Ainda no âmbito do </w:t>
      </w:r>
      <w:r w:rsidR="001E108D">
        <w:rPr>
          <w:rFonts w:eastAsia="Times New Roman" w:cs="Times New Roman"/>
          <w:szCs w:val="24"/>
          <w:lang w:eastAsia="pt-BR"/>
        </w:rPr>
        <w:t>MERCOSUL</w:t>
      </w:r>
      <w:r w:rsidRPr="00AE2FBF">
        <w:rPr>
          <w:rFonts w:eastAsia="Times New Roman" w:cs="Times New Roman"/>
          <w:szCs w:val="24"/>
          <w:lang w:eastAsia="pt-BR"/>
        </w:rPr>
        <w:t>, o</w:t>
      </w:r>
      <w:r w:rsidR="00BA7C09" w:rsidRPr="00AE2FBF">
        <w:rPr>
          <w:rFonts w:eastAsia="Times New Roman" w:cs="Times New Roman"/>
          <w:szCs w:val="24"/>
          <w:lang w:eastAsia="pt-BR"/>
        </w:rPr>
        <w:t xml:space="preserve"> </w:t>
      </w:r>
      <w:r w:rsidR="00BA7C09">
        <w:rPr>
          <w:rFonts w:eastAsia="Times New Roman" w:cs="Times New Roman"/>
          <w:szCs w:val="24"/>
          <w:lang w:eastAsia="pt-BR"/>
        </w:rPr>
        <w:t>Sub</w:t>
      </w:r>
      <w:r w:rsidR="00541556">
        <w:rPr>
          <w:rFonts w:eastAsia="Times New Roman" w:cs="Times New Roman"/>
          <w:szCs w:val="24"/>
          <w:lang w:eastAsia="pt-BR"/>
        </w:rPr>
        <w:t>g</w:t>
      </w:r>
      <w:r w:rsidR="00BA7C09">
        <w:rPr>
          <w:rFonts w:eastAsia="Times New Roman" w:cs="Times New Roman"/>
          <w:szCs w:val="24"/>
          <w:lang w:eastAsia="pt-BR"/>
        </w:rPr>
        <w:t>rupo</w:t>
      </w:r>
      <w:r w:rsidR="00BA7C09" w:rsidRPr="00AE2FBF">
        <w:rPr>
          <w:rFonts w:eastAsia="Times New Roman" w:cs="Times New Roman"/>
          <w:szCs w:val="24"/>
          <w:lang w:eastAsia="pt-BR"/>
        </w:rPr>
        <w:t xml:space="preserve"> de Trabalho – SGT 11 – </w:t>
      </w:r>
      <w:r w:rsidRPr="00AE2FBF">
        <w:rPr>
          <w:rFonts w:eastAsia="Times New Roman" w:cs="Times New Roman"/>
          <w:szCs w:val="24"/>
          <w:lang w:eastAsia="pt-BR"/>
        </w:rPr>
        <w:t>Saúde/</w:t>
      </w:r>
      <w:r w:rsidR="00BA7C09" w:rsidRPr="00AE2FBF">
        <w:rPr>
          <w:rFonts w:eastAsia="Times New Roman" w:cs="Times New Roman"/>
          <w:szCs w:val="24"/>
          <w:lang w:eastAsia="pt-BR"/>
        </w:rPr>
        <w:t xml:space="preserve">Vigilância à </w:t>
      </w:r>
      <w:r w:rsidR="00541556">
        <w:rPr>
          <w:rFonts w:eastAsia="Times New Roman" w:cs="Times New Roman"/>
          <w:szCs w:val="24"/>
          <w:lang w:eastAsia="pt-BR"/>
        </w:rPr>
        <w:t>S</w:t>
      </w:r>
      <w:r w:rsidR="00BA7C09">
        <w:rPr>
          <w:rFonts w:eastAsia="Times New Roman" w:cs="Times New Roman"/>
          <w:szCs w:val="24"/>
          <w:lang w:eastAsia="pt-BR"/>
        </w:rPr>
        <w:t>aúde</w:t>
      </w:r>
      <w:r w:rsidR="00BA7C09" w:rsidRPr="00AE2FBF">
        <w:rPr>
          <w:rFonts w:eastAsia="Times New Roman" w:cs="Times New Roman"/>
          <w:szCs w:val="24"/>
          <w:lang w:eastAsia="pt-BR"/>
        </w:rPr>
        <w:t xml:space="preserve">, em reunião realizada em 19 de maio de 2020, indicou algumas orientações para as regiões </w:t>
      </w:r>
      <w:r w:rsidRPr="00AE2FBF">
        <w:rPr>
          <w:rFonts w:eastAsia="Times New Roman" w:cs="Times New Roman"/>
          <w:szCs w:val="24"/>
          <w:lang w:eastAsia="pt-BR"/>
        </w:rPr>
        <w:t>de fronteira</w:t>
      </w:r>
      <w:r w:rsidR="00BA7C09" w:rsidRPr="00AE2FBF">
        <w:rPr>
          <w:rFonts w:eastAsia="Times New Roman" w:cs="Times New Roman"/>
          <w:szCs w:val="24"/>
          <w:lang w:eastAsia="pt-BR"/>
        </w:rPr>
        <w:t xml:space="preserve">, especialmente sobre a importância de articular ações ou atividades nas cidades </w:t>
      </w:r>
      <w:r w:rsidRPr="00AE2FBF">
        <w:rPr>
          <w:rFonts w:eastAsia="Times New Roman" w:cs="Times New Roman"/>
          <w:szCs w:val="24"/>
          <w:lang w:eastAsia="pt-BR"/>
        </w:rPr>
        <w:t>gêmeas</w:t>
      </w:r>
      <w:r w:rsidR="00BA7C09" w:rsidRPr="00AE2FBF">
        <w:rPr>
          <w:rFonts w:eastAsia="Times New Roman" w:cs="Times New Roman"/>
          <w:szCs w:val="24"/>
          <w:lang w:eastAsia="pt-BR"/>
        </w:rPr>
        <w:t xml:space="preserve">.  Entre as sugestões </w:t>
      </w:r>
      <w:r w:rsidR="00055BF0">
        <w:rPr>
          <w:rFonts w:eastAsia="Times New Roman" w:cs="Times New Roman"/>
          <w:szCs w:val="24"/>
          <w:lang w:eastAsia="pt-BR"/>
        </w:rPr>
        <w:t>do SGT 11</w:t>
      </w:r>
      <w:r w:rsidR="00592081">
        <w:rPr>
          <w:rFonts w:eastAsia="Times New Roman" w:cs="Times New Roman"/>
          <w:szCs w:val="24"/>
          <w:lang w:eastAsia="pt-BR"/>
        </w:rPr>
        <w:t>,</w:t>
      </w:r>
      <w:r w:rsidR="00BA7C09">
        <w:rPr>
          <w:rFonts w:eastAsia="Times New Roman" w:cs="Times New Roman"/>
          <w:szCs w:val="24"/>
          <w:lang w:eastAsia="pt-BR"/>
        </w:rPr>
        <w:t xml:space="preserve"> </w:t>
      </w:r>
      <w:r w:rsidR="00BA7C09" w:rsidRPr="00AE2FBF">
        <w:rPr>
          <w:rFonts w:eastAsia="Times New Roman" w:cs="Times New Roman"/>
          <w:szCs w:val="24"/>
          <w:lang w:eastAsia="pt-BR"/>
        </w:rPr>
        <w:t>destacam-se: melhorar o fluxo de comunicação formal, ampliar a comunicação direta entre os pontos focais das cidades e</w:t>
      </w:r>
      <w:r w:rsidR="008918FD">
        <w:rPr>
          <w:rFonts w:eastAsia="Times New Roman" w:cs="Times New Roman"/>
          <w:szCs w:val="24"/>
          <w:lang w:eastAsia="pt-BR"/>
        </w:rPr>
        <w:t>,</w:t>
      </w:r>
      <w:r w:rsidR="00BA7C09" w:rsidRPr="00AE2FBF">
        <w:rPr>
          <w:rFonts w:eastAsia="Times New Roman" w:cs="Times New Roman"/>
          <w:szCs w:val="24"/>
          <w:lang w:eastAsia="pt-BR"/>
        </w:rPr>
        <w:t xml:space="preserve"> especialmente</w:t>
      </w:r>
      <w:r w:rsidR="008918FD">
        <w:rPr>
          <w:rFonts w:eastAsia="Times New Roman" w:cs="Times New Roman"/>
          <w:szCs w:val="24"/>
          <w:lang w:eastAsia="pt-BR"/>
        </w:rPr>
        <w:t>,</w:t>
      </w:r>
      <w:r w:rsidR="00BA7C09" w:rsidRPr="00AE2FBF">
        <w:rPr>
          <w:rFonts w:eastAsia="Times New Roman" w:cs="Times New Roman"/>
          <w:szCs w:val="24"/>
          <w:lang w:eastAsia="pt-BR"/>
        </w:rPr>
        <w:t xml:space="preserve"> atuar na linha da harmonização e coordenação de atividades sanitárias (MERCOSUL, </w:t>
      </w:r>
      <w:r w:rsidR="00BA7C09">
        <w:rPr>
          <w:rFonts w:eastAsia="Times New Roman" w:cs="Times New Roman"/>
          <w:szCs w:val="24"/>
          <w:lang w:eastAsia="pt-BR"/>
        </w:rPr>
        <w:t>2020</w:t>
      </w:r>
      <w:r w:rsidR="00125B84">
        <w:rPr>
          <w:rFonts w:eastAsia="Times New Roman" w:cs="Times New Roman"/>
          <w:szCs w:val="24"/>
          <w:lang w:eastAsia="pt-BR"/>
        </w:rPr>
        <w:t>c)</w:t>
      </w:r>
      <w:r w:rsidR="00BA7C09" w:rsidRPr="00AE2FBF">
        <w:rPr>
          <w:rFonts w:eastAsia="Times New Roman" w:cs="Times New Roman"/>
          <w:szCs w:val="24"/>
          <w:lang w:eastAsia="pt-BR"/>
        </w:rPr>
        <w:t xml:space="preserve">. </w:t>
      </w:r>
    </w:p>
    <w:p w14:paraId="2EC259CB" w14:textId="11A5DB77" w:rsidR="00A70AF2" w:rsidRPr="00AE2FBF" w:rsidRDefault="00900787" w:rsidP="00E3109C">
      <w:pPr>
        <w:spacing w:after="0"/>
        <w:ind w:firstLine="0"/>
        <w:rPr>
          <w:rFonts w:cs="Times New Roman"/>
          <w:szCs w:val="24"/>
        </w:rPr>
      </w:pPr>
      <w:r w:rsidRPr="00AE2FBF">
        <w:rPr>
          <w:rFonts w:cs="Times New Roman"/>
          <w:color w:val="000000"/>
          <w:szCs w:val="24"/>
        </w:rPr>
        <w:t xml:space="preserve">No </w:t>
      </w:r>
      <w:r w:rsidR="008C11F0" w:rsidRPr="00AE2FBF">
        <w:rPr>
          <w:rFonts w:cs="Times New Roman"/>
          <w:color w:val="000000"/>
          <w:szCs w:val="24"/>
        </w:rPr>
        <w:t>Brasil</w:t>
      </w:r>
      <w:r w:rsidRPr="00AE2FBF">
        <w:rPr>
          <w:rFonts w:cs="Times New Roman"/>
          <w:color w:val="000000"/>
          <w:szCs w:val="24"/>
        </w:rPr>
        <w:t xml:space="preserve">, </w:t>
      </w:r>
      <w:r>
        <w:rPr>
          <w:rFonts w:cs="Times New Roman"/>
          <w:color w:val="000000"/>
          <w:szCs w:val="24"/>
        </w:rPr>
        <w:t xml:space="preserve">a </w:t>
      </w:r>
      <w:bookmarkStart w:id="1" w:name="_Hlk50664219"/>
      <w:r w:rsidR="00592081">
        <w:rPr>
          <w:rFonts w:cs="Times New Roman"/>
          <w:color w:val="000000"/>
          <w:szCs w:val="24"/>
        </w:rPr>
        <w:t>P</w:t>
      </w:r>
      <w:r>
        <w:rPr>
          <w:rFonts w:cs="Times New Roman"/>
          <w:color w:val="000000"/>
          <w:szCs w:val="24"/>
        </w:rPr>
        <w:t>ortaria</w:t>
      </w:r>
      <w:r w:rsidRPr="00AE2FBF">
        <w:rPr>
          <w:rFonts w:cs="Times New Roman"/>
          <w:color w:val="000000"/>
          <w:szCs w:val="24"/>
        </w:rPr>
        <w:t xml:space="preserve"> nº 188</w:t>
      </w:r>
      <w:r w:rsidR="00592081">
        <w:rPr>
          <w:rFonts w:cs="Times New Roman"/>
          <w:color w:val="000000"/>
          <w:szCs w:val="24"/>
        </w:rPr>
        <w:t>,</w:t>
      </w:r>
      <w:r w:rsidRPr="00AE2FBF">
        <w:rPr>
          <w:rFonts w:cs="Times New Roman"/>
          <w:color w:val="000000"/>
          <w:szCs w:val="24"/>
        </w:rPr>
        <w:t xml:space="preserve"> de </w:t>
      </w:r>
      <w:r>
        <w:rPr>
          <w:rFonts w:cs="Times New Roman"/>
          <w:color w:val="000000"/>
          <w:szCs w:val="24"/>
        </w:rPr>
        <w:t>3</w:t>
      </w:r>
      <w:r w:rsidRPr="00AE2FBF">
        <w:rPr>
          <w:rFonts w:cs="Times New Roman"/>
          <w:color w:val="000000"/>
          <w:szCs w:val="24"/>
        </w:rPr>
        <w:t xml:space="preserve"> de fevereiro de 2020, </w:t>
      </w:r>
      <w:bookmarkEnd w:id="1"/>
      <w:r w:rsidRPr="00AE2FBF">
        <w:rPr>
          <w:rFonts w:cs="Times New Roman"/>
          <w:color w:val="000000"/>
          <w:szCs w:val="24"/>
        </w:rPr>
        <w:t>declarou a Emergência em Saúde Pública de Importância Nacional (ESPIN</w:t>
      </w:r>
      <w:r>
        <w:rPr>
          <w:rFonts w:cs="Times New Roman"/>
          <w:color w:val="000000"/>
          <w:szCs w:val="24"/>
        </w:rPr>
        <w:t>)</w:t>
      </w:r>
      <w:r w:rsidR="00592081">
        <w:rPr>
          <w:rFonts w:cs="Times New Roman"/>
          <w:color w:val="000000"/>
          <w:szCs w:val="24"/>
        </w:rPr>
        <w:t>,</w:t>
      </w:r>
      <w:r w:rsidRPr="00AE2FBF">
        <w:rPr>
          <w:rFonts w:cs="Times New Roman"/>
          <w:color w:val="000000"/>
          <w:szCs w:val="24"/>
        </w:rPr>
        <w:t xml:space="preserve"> por conta do referido vírus</w:t>
      </w:r>
      <w:r w:rsidR="00CD2693" w:rsidRPr="00AE2FBF">
        <w:rPr>
          <w:rFonts w:cs="Times New Roman"/>
          <w:color w:val="000000"/>
          <w:szCs w:val="24"/>
        </w:rPr>
        <w:t xml:space="preserve"> (</w:t>
      </w:r>
      <w:r w:rsidR="00931219">
        <w:rPr>
          <w:rFonts w:cs="Times New Roman"/>
          <w:color w:val="000000"/>
          <w:szCs w:val="24"/>
        </w:rPr>
        <w:t>Brasil, 2020</w:t>
      </w:r>
      <w:r w:rsidR="00CD2693" w:rsidRPr="00AE2FBF">
        <w:rPr>
          <w:rFonts w:cs="Times New Roman"/>
          <w:color w:val="000000"/>
          <w:szCs w:val="24"/>
        </w:rPr>
        <w:t>)</w:t>
      </w:r>
      <w:r w:rsidRPr="00AE2FBF">
        <w:rPr>
          <w:rFonts w:cs="Times New Roman"/>
          <w:color w:val="000000"/>
          <w:szCs w:val="24"/>
        </w:rPr>
        <w:t>. Já em 19 de março de 2020</w:t>
      </w:r>
      <w:r>
        <w:rPr>
          <w:rFonts w:cs="Times New Roman"/>
          <w:color w:val="000000"/>
          <w:szCs w:val="24"/>
        </w:rPr>
        <w:t>,</w:t>
      </w:r>
      <w:r w:rsidR="00055BF0">
        <w:rPr>
          <w:rFonts w:cs="Times New Roman"/>
          <w:color w:val="000000"/>
          <w:szCs w:val="24"/>
        </w:rPr>
        <w:t xml:space="preserve"> o país</w:t>
      </w:r>
      <w:r w:rsidRPr="00AE2FBF">
        <w:rPr>
          <w:rFonts w:cs="Times New Roman"/>
          <w:color w:val="000000"/>
          <w:szCs w:val="24"/>
        </w:rPr>
        <w:t xml:space="preserve"> restringiu a entrada de estrangeiros, </w:t>
      </w:r>
      <w:r w:rsidR="002D4181" w:rsidRPr="00AE2FBF">
        <w:rPr>
          <w:rFonts w:cs="Times New Roman"/>
          <w:color w:val="000000"/>
          <w:szCs w:val="24"/>
        </w:rPr>
        <w:t xml:space="preserve">inclusive com a restrição </w:t>
      </w:r>
      <w:r w:rsidR="00CD2693" w:rsidRPr="00AE2FBF">
        <w:rPr>
          <w:rFonts w:cs="Times New Roman"/>
          <w:color w:val="000000"/>
          <w:szCs w:val="24"/>
        </w:rPr>
        <w:t xml:space="preserve">de </w:t>
      </w:r>
      <w:r w:rsidR="00CD2693" w:rsidRPr="00AE2FBF">
        <w:rPr>
          <w:rFonts w:cs="Times New Roman"/>
          <w:color w:val="000000"/>
          <w:szCs w:val="24"/>
        </w:rPr>
        <w:lastRenderedPageBreak/>
        <w:t>pessoas procedente da</w:t>
      </w:r>
      <w:r w:rsidR="002D4181" w:rsidRPr="00AE2FBF">
        <w:rPr>
          <w:rFonts w:cs="Times New Roman"/>
          <w:color w:val="000000"/>
          <w:szCs w:val="24"/>
        </w:rPr>
        <w:t xml:space="preserve"> Argentina e </w:t>
      </w:r>
      <w:r w:rsidR="00055BF0">
        <w:rPr>
          <w:rFonts w:cs="Times New Roman"/>
          <w:color w:val="000000"/>
          <w:szCs w:val="24"/>
        </w:rPr>
        <w:t xml:space="preserve">do </w:t>
      </w:r>
      <w:r w:rsidR="002D4181" w:rsidRPr="00AE2FBF">
        <w:rPr>
          <w:rFonts w:cs="Times New Roman"/>
          <w:color w:val="000000"/>
          <w:szCs w:val="24"/>
        </w:rPr>
        <w:t xml:space="preserve">Paraguai. </w:t>
      </w:r>
      <w:r w:rsidR="002D4181">
        <w:rPr>
          <w:rFonts w:cs="Times New Roman"/>
          <w:color w:val="000000"/>
          <w:szCs w:val="24"/>
        </w:rPr>
        <w:t>Com o Uruguai não ocorreu a mesma medida, com</w:t>
      </w:r>
      <w:r>
        <w:rPr>
          <w:rFonts w:cs="Times New Roman"/>
          <w:color w:val="000000"/>
          <w:szCs w:val="24"/>
        </w:rPr>
        <w:t xml:space="preserve"> a ressalva de que esta</w:t>
      </w:r>
      <w:r w:rsidR="00055BF0">
        <w:rPr>
          <w:rFonts w:cs="Times New Roman"/>
          <w:color w:val="000000"/>
          <w:szCs w:val="24"/>
        </w:rPr>
        <w:t>va</w:t>
      </w:r>
      <w:r>
        <w:rPr>
          <w:rFonts w:cs="Times New Roman"/>
          <w:color w:val="000000"/>
          <w:szCs w:val="24"/>
        </w:rPr>
        <w:t xml:space="preserve"> sendo debatido o acordo com esse país </w:t>
      </w:r>
      <w:r w:rsidR="00055BF0">
        <w:rPr>
          <w:rFonts w:cs="Times New Roman"/>
          <w:color w:val="000000"/>
          <w:szCs w:val="24"/>
        </w:rPr>
        <w:t>acerca de</w:t>
      </w:r>
      <w:r>
        <w:rPr>
          <w:rFonts w:cs="Times New Roman"/>
          <w:color w:val="000000"/>
          <w:szCs w:val="24"/>
        </w:rPr>
        <w:t xml:space="preserve"> como </w:t>
      </w:r>
      <w:r w:rsidR="00592081">
        <w:rPr>
          <w:rFonts w:cs="Times New Roman"/>
          <w:color w:val="000000"/>
          <w:szCs w:val="24"/>
        </w:rPr>
        <w:t>seria</w:t>
      </w:r>
      <w:r>
        <w:rPr>
          <w:rFonts w:cs="Times New Roman"/>
          <w:color w:val="000000"/>
          <w:szCs w:val="24"/>
        </w:rPr>
        <w:t xml:space="preserve"> o fechamento</w:t>
      </w:r>
      <w:r w:rsidR="00080050">
        <w:rPr>
          <w:rFonts w:cs="Times New Roman"/>
          <w:color w:val="000000"/>
          <w:szCs w:val="24"/>
        </w:rPr>
        <w:t>,</w:t>
      </w:r>
      <w:r>
        <w:rPr>
          <w:rFonts w:cs="Times New Roman"/>
          <w:color w:val="000000"/>
          <w:szCs w:val="24"/>
        </w:rPr>
        <w:t xml:space="preserve"> neste caso</w:t>
      </w:r>
      <w:r w:rsidR="00080050">
        <w:rPr>
          <w:rFonts w:cs="Times New Roman"/>
          <w:color w:val="000000"/>
          <w:szCs w:val="24"/>
        </w:rPr>
        <w:t>,</w:t>
      </w:r>
      <w:r w:rsidR="002D4181">
        <w:rPr>
          <w:rFonts w:cs="Times New Roman"/>
          <w:color w:val="000000"/>
          <w:szCs w:val="24"/>
        </w:rPr>
        <w:t xml:space="preserve"> das fronteiras terrestres e aéreas. </w:t>
      </w:r>
      <w:r w:rsidRPr="00AE2FBF">
        <w:rPr>
          <w:rFonts w:cs="Times New Roman"/>
          <w:color w:val="000000"/>
          <w:szCs w:val="24"/>
        </w:rPr>
        <w:t xml:space="preserve">O </w:t>
      </w:r>
      <w:r w:rsidR="00055BF0">
        <w:rPr>
          <w:rFonts w:cs="Times New Roman"/>
          <w:color w:val="000000"/>
          <w:szCs w:val="24"/>
        </w:rPr>
        <w:t>a</w:t>
      </w:r>
      <w:r>
        <w:rPr>
          <w:rFonts w:cs="Times New Roman"/>
          <w:color w:val="000000"/>
          <w:szCs w:val="24"/>
        </w:rPr>
        <w:t>cordo</w:t>
      </w:r>
      <w:r w:rsidRPr="00AE2FBF">
        <w:rPr>
          <w:rFonts w:cs="Times New Roman"/>
          <w:color w:val="000000"/>
          <w:szCs w:val="24"/>
        </w:rPr>
        <w:t xml:space="preserve"> com o Uruguai foi transformado na Portaria </w:t>
      </w:r>
      <w:r w:rsidR="00055BF0">
        <w:rPr>
          <w:rFonts w:cs="Times New Roman"/>
          <w:color w:val="000000"/>
          <w:szCs w:val="24"/>
        </w:rPr>
        <w:t xml:space="preserve">nº </w:t>
      </w:r>
      <w:r w:rsidRPr="00AE2FBF">
        <w:rPr>
          <w:rFonts w:cs="Times New Roman"/>
          <w:color w:val="000000"/>
          <w:szCs w:val="24"/>
        </w:rPr>
        <w:t>132, em 22 de março</w:t>
      </w:r>
      <w:r w:rsidR="00B1267C" w:rsidRPr="00AE2FBF">
        <w:rPr>
          <w:rFonts w:cs="Times New Roman"/>
          <w:color w:val="000000"/>
          <w:szCs w:val="24"/>
        </w:rPr>
        <w:t xml:space="preserve"> de 2020</w:t>
      </w:r>
      <w:r w:rsidRPr="00AE2FBF">
        <w:rPr>
          <w:rFonts w:cs="Times New Roman"/>
          <w:color w:val="000000"/>
          <w:szCs w:val="24"/>
        </w:rPr>
        <w:t>, com a decisão de fechar também essas fronteiras</w:t>
      </w:r>
      <w:r w:rsidR="000A6003" w:rsidRPr="00AE2FBF">
        <w:rPr>
          <w:rFonts w:cs="Times New Roman"/>
          <w:color w:val="000000"/>
          <w:szCs w:val="24"/>
        </w:rPr>
        <w:t xml:space="preserve"> (BRASIL, 2020)</w:t>
      </w:r>
      <w:r w:rsidRPr="00AE2FBF">
        <w:rPr>
          <w:rFonts w:cs="Times New Roman"/>
          <w:color w:val="000000"/>
          <w:szCs w:val="24"/>
        </w:rPr>
        <w:t xml:space="preserve">. </w:t>
      </w:r>
      <w:r w:rsidR="00B1267C" w:rsidRPr="00AE2FBF">
        <w:rPr>
          <w:rFonts w:cs="Times New Roman"/>
          <w:color w:val="000000"/>
          <w:szCs w:val="24"/>
        </w:rPr>
        <w:t xml:space="preserve">Ressalta-se que o acordo entre Brasil e Uruguai foi o único realizado após um debate que privilegiou </w:t>
      </w:r>
      <w:r w:rsidR="00592081">
        <w:rPr>
          <w:rFonts w:cs="Times New Roman"/>
          <w:color w:val="000000"/>
          <w:szCs w:val="24"/>
        </w:rPr>
        <w:t>a</w:t>
      </w:r>
      <w:r w:rsidR="00B1267C">
        <w:rPr>
          <w:rFonts w:cs="Times New Roman"/>
          <w:color w:val="000000"/>
          <w:szCs w:val="24"/>
        </w:rPr>
        <w:t xml:space="preserve"> </w:t>
      </w:r>
      <w:r w:rsidR="00B1267C" w:rsidRPr="00AE2FBF">
        <w:rPr>
          <w:rFonts w:cs="Times New Roman"/>
          <w:color w:val="000000"/>
          <w:szCs w:val="24"/>
        </w:rPr>
        <w:t>situação específica da região transfronteiriça.</w:t>
      </w:r>
    </w:p>
    <w:p w14:paraId="70FB8FF1" w14:textId="74E715D4" w:rsidR="00A70AF2" w:rsidRPr="00AE2FBF" w:rsidRDefault="00900787" w:rsidP="00E3109C">
      <w:pPr>
        <w:spacing w:after="0"/>
        <w:ind w:firstLine="0"/>
        <w:rPr>
          <w:rFonts w:cs="Times New Roman"/>
          <w:szCs w:val="24"/>
        </w:rPr>
      </w:pPr>
      <w:r w:rsidRPr="00AE2FBF">
        <w:rPr>
          <w:rFonts w:cs="Times New Roman"/>
          <w:color w:val="000000"/>
          <w:szCs w:val="24"/>
        </w:rPr>
        <w:t>O Paraguai lançou, também, algumas determinações com o intuito referido de isolar a doença</w:t>
      </w:r>
      <w:r w:rsidR="00576925" w:rsidRPr="00AE2FBF">
        <w:rPr>
          <w:rFonts w:cs="Times New Roman"/>
          <w:color w:val="000000"/>
          <w:szCs w:val="24"/>
        </w:rPr>
        <w:t xml:space="preserve">. </w:t>
      </w:r>
      <w:r w:rsidRPr="00AE2FBF">
        <w:rPr>
          <w:rFonts w:cs="Times New Roman"/>
          <w:color w:val="000000"/>
          <w:szCs w:val="24"/>
        </w:rPr>
        <w:t xml:space="preserve"> Inicialmente, estabeleceu o Estado de Emergência Sanitária Nacional, em 16 de março, e, logo em seguida, o fechamento de todas as fronteiras do </w:t>
      </w:r>
      <w:r w:rsidR="00592081">
        <w:rPr>
          <w:rFonts w:cs="Times New Roman"/>
          <w:color w:val="000000"/>
          <w:szCs w:val="24"/>
        </w:rPr>
        <w:t>p</w:t>
      </w:r>
      <w:r>
        <w:rPr>
          <w:rFonts w:cs="Times New Roman"/>
          <w:color w:val="000000"/>
          <w:szCs w:val="24"/>
        </w:rPr>
        <w:t>aís</w:t>
      </w:r>
      <w:r w:rsidR="00080050">
        <w:rPr>
          <w:rFonts w:cs="Times New Roman"/>
          <w:color w:val="000000"/>
          <w:szCs w:val="24"/>
        </w:rPr>
        <w:t>,</w:t>
      </w:r>
      <w:r w:rsidRPr="00AE2FBF">
        <w:rPr>
          <w:rFonts w:cs="Times New Roman"/>
          <w:color w:val="000000"/>
          <w:szCs w:val="24"/>
        </w:rPr>
        <w:t xml:space="preserve"> com </w:t>
      </w:r>
      <w:r w:rsidR="00854BA3" w:rsidRPr="00AE2FBF">
        <w:rPr>
          <w:rFonts w:cs="Times New Roman"/>
          <w:color w:val="000000"/>
          <w:szCs w:val="24"/>
        </w:rPr>
        <w:t>o Decreto</w:t>
      </w:r>
      <w:r w:rsidRPr="00AE2FBF">
        <w:rPr>
          <w:rFonts w:cs="Times New Roman"/>
          <w:color w:val="000000"/>
          <w:szCs w:val="24"/>
        </w:rPr>
        <w:t xml:space="preserve"> nº 3458, um dia depois</w:t>
      </w:r>
      <w:r w:rsidR="000A6003" w:rsidRPr="00AE2FBF">
        <w:rPr>
          <w:rFonts w:cs="Times New Roman"/>
          <w:color w:val="000000"/>
          <w:szCs w:val="24"/>
        </w:rPr>
        <w:t xml:space="preserve"> (FERRERE, 2020).</w:t>
      </w:r>
      <w:r w:rsidRPr="00AE2FBF">
        <w:rPr>
          <w:rFonts w:cs="Times New Roman"/>
          <w:color w:val="000000"/>
          <w:szCs w:val="24"/>
        </w:rPr>
        <w:t xml:space="preserve"> </w:t>
      </w:r>
    </w:p>
    <w:p w14:paraId="3929F3D0" w14:textId="61B46F50" w:rsidR="00A70AF2" w:rsidRPr="00AE2FBF" w:rsidRDefault="00900787" w:rsidP="00E3109C">
      <w:pPr>
        <w:spacing w:after="0"/>
        <w:ind w:firstLine="0"/>
        <w:rPr>
          <w:rFonts w:cs="Times New Roman"/>
        </w:rPr>
      </w:pPr>
      <w:r w:rsidRPr="00AE2FBF">
        <w:rPr>
          <w:rFonts w:cs="Times New Roman"/>
          <w:color w:val="000000"/>
          <w:szCs w:val="24"/>
        </w:rPr>
        <w:t>Na República Argentina</w:t>
      </w:r>
      <w:r w:rsidR="00592081">
        <w:rPr>
          <w:rFonts w:cs="Times New Roman"/>
          <w:color w:val="000000"/>
          <w:szCs w:val="24"/>
        </w:rPr>
        <w:t>,</w:t>
      </w:r>
      <w:r w:rsidRPr="00AE2FBF">
        <w:rPr>
          <w:rFonts w:cs="Times New Roman"/>
          <w:color w:val="000000"/>
          <w:szCs w:val="24"/>
        </w:rPr>
        <w:t xml:space="preserve"> não foi diferente, </w:t>
      </w:r>
      <w:r w:rsidR="00592081">
        <w:rPr>
          <w:rFonts w:cs="Times New Roman"/>
          <w:color w:val="000000"/>
          <w:szCs w:val="24"/>
        </w:rPr>
        <w:t>por meio</w:t>
      </w:r>
      <w:r w:rsidRPr="00AE2FBF">
        <w:rPr>
          <w:rFonts w:cs="Times New Roman"/>
          <w:color w:val="000000"/>
          <w:szCs w:val="24"/>
        </w:rPr>
        <w:t xml:space="preserve"> do Decreto 274</w:t>
      </w:r>
      <w:r w:rsidR="00592081">
        <w:rPr>
          <w:rFonts w:cs="Times New Roman"/>
          <w:color w:val="000000"/>
          <w:szCs w:val="24"/>
        </w:rPr>
        <w:t>,</w:t>
      </w:r>
      <w:r w:rsidRPr="00AE2FBF">
        <w:rPr>
          <w:rFonts w:cs="Times New Roman"/>
          <w:color w:val="000000"/>
          <w:szCs w:val="24"/>
        </w:rPr>
        <w:t xml:space="preserve"> de 16 de março de 2020, o país fechou as fronteiras com o mesmo intuito</w:t>
      </w:r>
      <w:r w:rsidR="00592081">
        <w:rPr>
          <w:rFonts w:cs="Times New Roman"/>
          <w:color w:val="000000"/>
          <w:szCs w:val="24"/>
        </w:rPr>
        <w:t>:</w:t>
      </w:r>
      <w:r w:rsidRPr="00AE2FBF">
        <w:rPr>
          <w:rFonts w:cs="Times New Roman"/>
          <w:color w:val="000000"/>
          <w:szCs w:val="24"/>
        </w:rPr>
        <w:t xml:space="preserve"> proteger sua população e todos que residem no seu território nacional</w:t>
      </w:r>
      <w:r w:rsidR="006D4909" w:rsidRPr="00AE2FBF">
        <w:rPr>
          <w:rFonts w:cs="Times New Roman"/>
          <w:color w:val="000000"/>
          <w:szCs w:val="24"/>
        </w:rPr>
        <w:t xml:space="preserve"> (</w:t>
      </w:r>
      <w:r w:rsidR="009A472B">
        <w:rPr>
          <w:rFonts w:cs="Times New Roman"/>
          <w:color w:val="000000"/>
          <w:szCs w:val="24"/>
        </w:rPr>
        <w:t>Resende</w:t>
      </w:r>
      <w:r w:rsidR="006D4909" w:rsidRPr="00AE2FBF">
        <w:rPr>
          <w:rFonts w:cs="Times New Roman"/>
          <w:color w:val="000000"/>
          <w:szCs w:val="24"/>
        </w:rPr>
        <w:t>, 2020</w:t>
      </w:r>
      <w:r w:rsidR="009A472B">
        <w:rPr>
          <w:rFonts w:cs="Times New Roman"/>
          <w:color w:val="000000"/>
          <w:szCs w:val="24"/>
        </w:rPr>
        <w:t>a</w:t>
      </w:r>
      <w:r w:rsidR="00FD7A16">
        <w:rPr>
          <w:rFonts w:cs="Times New Roman"/>
          <w:color w:val="000000"/>
          <w:szCs w:val="24"/>
        </w:rPr>
        <w:t>)</w:t>
      </w:r>
      <w:r w:rsidR="006D4909" w:rsidRPr="00AE2FBF">
        <w:rPr>
          <w:rFonts w:cs="Times New Roman"/>
          <w:color w:val="000000"/>
          <w:szCs w:val="24"/>
        </w:rPr>
        <w:t>.</w:t>
      </w:r>
      <w:r w:rsidRPr="00AE2FBF">
        <w:rPr>
          <w:rFonts w:cs="Times New Roman"/>
          <w:color w:val="000000"/>
          <w:szCs w:val="24"/>
        </w:rPr>
        <w:t xml:space="preserve"> </w:t>
      </w:r>
    </w:p>
    <w:p w14:paraId="197B46A2" w14:textId="030EC93D" w:rsidR="00A70AF2" w:rsidRPr="00AE2FBF" w:rsidRDefault="00900787" w:rsidP="00567991">
      <w:pPr>
        <w:ind w:firstLine="0"/>
        <w:rPr>
          <w:rFonts w:cs="Times New Roman"/>
          <w:color w:val="000000"/>
          <w:szCs w:val="24"/>
        </w:rPr>
      </w:pPr>
      <w:r w:rsidRPr="00AE2FBF">
        <w:rPr>
          <w:rFonts w:cs="Times New Roman"/>
          <w:color w:val="000000"/>
          <w:szCs w:val="24"/>
          <w:highlight w:val="white"/>
        </w:rPr>
        <w:t>Na República Oriental do Uruguai</w:t>
      </w:r>
      <w:r w:rsidR="00592081">
        <w:rPr>
          <w:rFonts w:cs="Times New Roman"/>
          <w:color w:val="000000"/>
          <w:szCs w:val="24"/>
          <w:highlight w:val="white"/>
        </w:rPr>
        <w:t>,</w:t>
      </w:r>
      <w:r w:rsidRPr="00AE2FBF">
        <w:rPr>
          <w:rFonts w:cs="Times New Roman"/>
          <w:color w:val="000000"/>
          <w:szCs w:val="24"/>
          <w:highlight w:val="white"/>
        </w:rPr>
        <w:t xml:space="preserve"> da mesma forma, várias medidas tomadas, </w:t>
      </w:r>
      <w:r>
        <w:rPr>
          <w:rFonts w:cs="Times New Roman"/>
          <w:color w:val="000000"/>
          <w:szCs w:val="24"/>
          <w:highlight w:val="white"/>
        </w:rPr>
        <w:t>entre</w:t>
      </w:r>
      <w:r w:rsidRPr="00AE2FBF">
        <w:rPr>
          <w:rFonts w:cs="Times New Roman"/>
          <w:color w:val="000000"/>
          <w:szCs w:val="24"/>
          <w:highlight w:val="white"/>
        </w:rPr>
        <w:t xml:space="preserve"> elas a decretação de estado de emergência sanitária e o fechamento de fronteiras </w:t>
      </w:r>
      <w:r w:rsidR="00592081">
        <w:rPr>
          <w:rFonts w:cs="Times New Roman"/>
          <w:color w:val="000000"/>
          <w:szCs w:val="24"/>
          <w:highlight w:val="white"/>
        </w:rPr>
        <w:t>(</w:t>
      </w:r>
      <w:r w:rsidRPr="00AE2FBF">
        <w:rPr>
          <w:rFonts w:cs="Times New Roman"/>
          <w:color w:val="000000"/>
          <w:szCs w:val="24"/>
          <w:highlight w:val="white"/>
        </w:rPr>
        <w:t>decretos 93 e 94, respectivamente</w:t>
      </w:r>
      <w:r w:rsidR="00592081">
        <w:rPr>
          <w:rFonts w:cs="Times New Roman"/>
          <w:color w:val="000000"/>
          <w:szCs w:val="24"/>
          <w:highlight w:val="white"/>
        </w:rPr>
        <w:t>)</w:t>
      </w:r>
      <w:r w:rsidRPr="00AE2FBF">
        <w:rPr>
          <w:rFonts w:cs="Times New Roman"/>
          <w:color w:val="000000"/>
          <w:szCs w:val="24"/>
          <w:highlight w:val="white"/>
        </w:rPr>
        <w:t xml:space="preserve"> e, em especial caso, como realizado pelo Brasil, o </w:t>
      </w:r>
      <w:r w:rsidR="00080050">
        <w:rPr>
          <w:rFonts w:cs="Times New Roman"/>
          <w:color w:val="000000"/>
          <w:szCs w:val="24"/>
          <w:highlight w:val="white"/>
        </w:rPr>
        <w:t>D</w:t>
      </w:r>
      <w:r>
        <w:rPr>
          <w:rFonts w:cs="Times New Roman"/>
          <w:color w:val="000000"/>
          <w:szCs w:val="24"/>
          <w:highlight w:val="white"/>
        </w:rPr>
        <w:t xml:space="preserve">ecreto </w:t>
      </w:r>
      <w:r w:rsidR="006E3C52">
        <w:rPr>
          <w:rFonts w:cs="Times New Roman"/>
          <w:color w:val="000000"/>
          <w:szCs w:val="24"/>
          <w:highlight w:val="white"/>
        </w:rPr>
        <w:t>nº</w:t>
      </w:r>
      <w:r w:rsidR="00A456C4">
        <w:rPr>
          <w:rFonts w:cs="Times New Roman"/>
          <w:color w:val="000000"/>
          <w:szCs w:val="24"/>
          <w:highlight w:val="white"/>
        </w:rPr>
        <w:t xml:space="preserve"> </w:t>
      </w:r>
      <w:r w:rsidRPr="00AE2FBF">
        <w:rPr>
          <w:rFonts w:cs="Times New Roman"/>
          <w:color w:val="000000"/>
          <w:szCs w:val="24"/>
          <w:highlight w:val="white"/>
        </w:rPr>
        <w:t xml:space="preserve"> 103 de 2020</w:t>
      </w:r>
      <w:r>
        <w:rPr>
          <w:rFonts w:cs="Times New Roman"/>
          <w:color w:val="000000"/>
          <w:szCs w:val="24"/>
          <w:highlight w:val="white"/>
        </w:rPr>
        <w:t xml:space="preserve">, </w:t>
      </w:r>
      <w:r w:rsidR="00592081">
        <w:rPr>
          <w:rFonts w:cs="Times New Roman"/>
          <w:color w:val="000000"/>
          <w:szCs w:val="24"/>
          <w:highlight w:val="white"/>
        </w:rPr>
        <w:t>em que</w:t>
      </w:r>
      <w:r w:rsidRPr="00AE2FBF">
        <w:rPr>
          <w:rFonts w:cs="Times New Roman"/>
          <w:color w:val="000000"/>
          <w:szCs w:val="24"/>
          <w:highlight w:val="white"/>
        </w:rPr>
        <w:t xml:space="preserve"> se tem a situação singular tratando apenas dos dois países. Todos assinado</w:t>
      </w:r>
      <w:r w:rsidR="00C638E5" w:rsidRPr="00AE2FBF">
        <w:rPr>
          <w:rFonts w:cs="Times New Roman"/>
          <w:color w:val="000000"/>
          <w:szCs w:val="24"/>
          <w:highlight w:val="white"/>
        </w:rPr>
        <w:t>s</w:t>
      </w:r>
      <w:r w:rsidRPr="00AE2FBF">
        <w:rPr>
          <w:rFonts w:cs="Times New Roman"/>
          <w:color w:val="000000"/>
          <w:szCs w:val="24"/>
          <w:highlight w:val="white"/>
        </w:rPr>
        <w:t xml:space="preserve"> no mês de março deste ano</w:t>
      </w:r>
      <w:r w:rsidR="006D4909" w:rsidRPr="00AE2FBF">
        <w:rPr>
          <w:rFonts w:cs="Times New Roman"/>
          <w:color w:val="000000"/>
          <w:szCs w:val="24"/>
          <w:highlight w:val="white"/>
        </w:rPr>
        <w:t xml:space="preserve"> (</w:t>
      </w:r>
      <w:r w:rsidR="009A472B">
        <w:rPr>
          <w:rFonts w:cs="Times New Roman"/>
          <w:color w:val="000000"/>
          <w:szCs w:val="24"/>
          <w:highlight w:val="white"/>
        </w:rPr>
        <w:t>Resende</w:t>
      </w:r>
      <w:r w:rsidR="006D4909" w:rsidRPr="00AE2FBF">
        <w:rPr>
          <w:rFonts w:cs="Times New Roman"/>
          <w:color w:val="000000"/>
          <w:szCs w:val="24"/>
          <w:highlight w:val="white"/>
        </w:rPr>
        <w:t>, 2020</w:t>
      </w:r>
      <w:r w:rsidR="009A472B">
        <w:rPr>
          <w:rFonts w:cs="Times New Roman"/>
          <w:color w:val="000000"/>
          <w:szCs w:val="24"/>
          <w:highlight w:val="white"/>
        </w:rPr>
        <w:t>b</w:t>
      </w:r>
      <w:r w:rsidR="006D4909" w:rsidRPr="00AE2FBF">
        <w:rPr>
          <w:rFonts w:cs="Times New Roman"/>
          <w:color w:val="000000"/>
          <w:szCs w:val="24"/>
          <w:highlight w:val="white"/>
        </w:rPr>
        <w:t>).</w:t>
      </w:r>
    </w:p>
    <w:p w14:paraId="6B7E23A9" w14:textId="034FE211" w:rsidR="00365D9D" w:rsidRPr="00AE2FBF" w:rsidRDefault="005E3B09" w:rsidP="00E3109C">
      <w:pPr>
        <w:pStyle w:val="PargrafodaLista"/>
        <w:numPr>
          <w:ilvl w:val="0"/>
          <w:numId w:val="2"/>
        </w:numPr>
        <w:spacing w:after="0"/>
        <w:rPr>
          <w:rFonts w:cs="Times New Roman"/>
          <w:b/>
          <w:bCs/>
          <w:szCs w:val="24"/>
        </w:rPr>
      </w:pPr>
      <w:r w:rsidRPr="00AE2FBF">
        <w:rPr>
          <w:rFonts w:cs="Times New Roman"/>
          <w:b/>
          <w:bCs/>
          <w:color w:val="000000"/>
          <w:szCs w:val="24"/>
        </w:rPr>
        <w:t>As fronteiras e o transfronteiriço</w:t>
      </w:r>
      <w:r w:rsidR="00931219">
        <w:rPr>
          <w:rFonts w:cs="Times New Roman"/>
          <w:b/>
          <w:bCs/>
          <w:color w:val="000000"/>
          <w:szCs w:val="24"/>
        </w:rPr>
        <w:t>:</w:t>
      </w:r>
      <w:r w:rsidRPr="00AE2FBF">
        <w:rPr>
          <w:rFonts w:cs="Times New Roman"/>
          <w:b/>
          <w:bCs/>
          <w:color w:val="000000"/>
          <w:szCs w:val="24"/>
        </w:rPr>
        <w:t xml:space="preserve"> insustentável leveza conceitual</w:t>
      </w:r>
    </w:p>
    <w:p w14:paraId="78A45933" w14:textId="5D20EF8F" w:rsidR="00365D9D" w:rsidRPr="00AE2FBF" w:rsidRDefault="00365D9D" w:rsidP="00E3109C">
      <w:pPr>
        <w:spacing w:after="0"/>
        <w:ind w:firstLine="0"/>
        <w:rPr>
          <w:rFonts w:cs="Times New Roman"/>
          <w:szCs w:val="24"/>
        </w:rPr>
      </w:pPr>
      <w:r w:rsidRPr="00AE2FBF">
        <w:rPr>
          <w:rFonts w:cs="Times New Roman"/>
          <w:color w:val="000000"/>
          <w:szCs w:val="24"/>
        </w:rPr>
        <w:t xml:space="preserve">Os </w:t>
      </w:r>
      <w:r w:rsidR="00123FAB" w:rsidRPr="00AE2FBF">
        <w:rPr>
          <w:rFonts w:cs="Times New Roman"/>
          <w:color w:val="000000"/>
          <w:szCs w:val="24"/>
        </w:rPr>
        <w:t xml:space="preserve">autores </w:t>
      </w:r>
      <w:r w:rsidRPr="00AE2FBF">
        <w:rPr>
          <w:rFonts w:cs="Times New Roman"/>
          <w:color w:val="000000"/>
          <w:szCs w:val="24"/>
        </w:rPr>
        <w:t xml:space="preserve">Desiderá e Penha (2017) apresentam uma definição de transfronteiriço, termo que não se restringe aos seus aspectos econômicos, sociais, culturais, aduaneiros, mas se estende </w:t>
      </w:r>
      <w:r w:rsidR="0092428D">
        <w:rPr>
          <w:rFonts w:cs="Times New Roman"/>
          <w:color w:val="000000"/>
          <w:szCs w:val="24"/>
        </w:rPr>
        <w:t>à</w:t>
      </w:r>
      <w:r>
        <w:rPr>
          <w:rFonts w:cs="Times New Roman"/>
          <w:color w:val="000000"/>
          <w:szCs w:val="24"/>
        </w:rPr>
        <w:t>s</w:t>
      </w:r>
      <w:r w:rsidRPr="00AE2FBF">
        <w:rPr>
          <w:rFonts w:cs="Times New Roman"/>
          <w:color w:val="000000"/>
          <w:szCs w:val="24"/>
        </w:rPr>
        <w:t xml:space="preserve"> relações interpessoais de toda ordem, como as trabalhistas, emocionais, de gênero e de proteção social.  </w:t>
      </w:r>
      <w:r>
        <w:rPr>
          <w:rFonts w:cs="Times New Roman"/>
          <w:color w:val="000000"/>
          <w:szCs w:val="24"/>
        </w:rPr>
        <w:t>Es</w:t>
      </w:r>
      <w:r w:rsidR="0092428D">
        <w:rPr>
          <w:rFonts w:cs="Times New Roman"/>
          <w:color w:val="000000"/>
          <w:szCs w:val="24"/>
        </w:rPr>
        <w:t>s</w:t>
      </w:r>
      <w:r>
        <w:rPr>
          <w:rFonts w:cs="Times New Roman"/>
          <w:color w:val="000000"/>
          <w:szCs w:val="24"/>
        </w:rPr>
        <w:t>e</w:t>
      </w:r>
      <w:r w:rsidRPr="00AE2FBF">
        <w:rPr>
          <w:rFonts w:cs="Times New Roman"/>
          <w:color w:val="000000"/>
          <w:szCs w:val="24"/>
        </w:rPr>
        <w:t xml:space="preserve"> tipo de interrelações pessoais</w:t>
      </w:r>
      <w:r w:rsidR="0092428D">
        <w:rPr>
          <w:rFonts w:cs="Times New Roman"/>
          <w:color w:val="000000"/>
          <w:szCs w:val="24"/>
        </w:rPr>
        <w:t xml:space="preserve"> que</w:t>
      </w:r>
      <w:r>
        <w:rPr>
          <w:rFonts w:cs="Times New Roman"/>
          <w:color w:val="000000"/>
          <w:szCs w:val="24"/>
        </w:rPr>
        <w:t xml:space="preserve"> ocorre</w:t>
      </w:r>
      <w:r w:rsidRPr="00AE2FBF">
        <w:rPr>
          <w:rFonts w:cs="Times New Roman"/>
          <w:color w:val="000000"/>
          <w:szCs w:val="24"/>
        </w:rPr>
        <w:t xml:space="preserve"> na fronteira define-se</w:t>
      </w:r>
      <w:r w:rsidR="0092428D">
        <w:rPr>
          <w:rFonts w:cs="Times New Roman"/>
          <w:color w:val="000000"/>
          <w:szCs w:val="24"/>
        </w:rPr>
        <w:t>,</w:t>
      </w:r>
      <w:r w:rsidRPr="00AE2FBF">
        <w:rPr>
          <w:rFonts w:cs="Times New Roman"/>
          <w:color w:val="000000"/>
          <w:szCs w:val="24"/>
        </w:rPr>
        <w:t xml:space="preserve"> ao mesmo tempo</w:t>
      </w:r>
      <w:r w:rsidR="0092428D">
        <w:rPr>
          <w:rFonts w:cs="Times New Roman"/>
          <w:color w:val="000000"/>
          <w:szCs w:val="24"/>
        </w:rPr>
        <w:t>,</w:t>
      </w:r>
      <w:r w:rsidRPr="00AE2FBF">
        <w:rPr>
          <w:rFonts w:cs="Times New Roman"/>
          <w:color w:val="000000"/>
          <w:szCs w:val="24"/>
        </w:rPr>
        <w:t xml:space="preserve"> como nacional e social</w:t>
      </w:r>
      <w:r w:rsidR="0092428D">
        <w:rPr>
          <w:rFonts w:cs="Times New Roman"/>
          <w:color w:val="000000"/>
          <w:szCs w:val="24"/>
        </w:rPr>
        <w:t>,</w:t>
      </w:r>
      <w:r w:rsidR="00123FAB" w:rsidRPr="00AE2FBF">
        <w:rPr>
          <w:rFonts w:cs="Times New Roman"/>
          <w:color w:val="000000"/>
          <w:szCs w:val="24"/>
        </w:rPr>
        <w:t xml:space="preserve"> </w:t>
      </w:r>
      <w:r w:rsidR="00576925" w:rsidRPr="00AE2FBF">
        <w:rPr>
          <w:rFonts w:cs="Times New Roman"/>
          <w:color w:val="000000"/>
          <w:szCs w:val="24"/>
        </w:rPr>
        <w:t>e constrói</w:t>
      </w:r>
      <w:r w:rsidRPr="00AE2FBF">
        <w:rPr>
          <w:rFonts w:cs="Times New Roman"/>
          <w:color w:val="000000"/>
          <w:szCs w:val="24"/>
        </w:rPr>
        <w:t xml:space="preserve"> um espaço designado como transfronteiriço, em que há uma esfera social translocal. </w:t>
      </w:r>
    </w:p>
    <w:p w14:paraId="092953C1" w14:textId="0D7FD095" w:rsidR="00365D9D" w:rsidRPr="00AE2FBF" w:rsidRDefault="00365D9D" w:rsidP="00E3109C">
      <w:pPr>
        <w:spacing w:after="0"/>
        <w:ind w:firstLine="0"/>
        <w:rPr>
          <w:rFonts w:cs="Times New Roman"/>
          <w:color w:val="000000"/>
          <w:szCs w:val="24"/>
        </w:rPr>
      </w:pPr>
      <w:r w:rsidRPr="00AE2FBF">
        <w:rPr>
          <w:rFonts w:cs="Times New Roman"/>
          <w:color w:val="000000"/>
          <w:szCs w:val="24"/>
        </w:rPr>
        <w:lastRenderedPageBreak/>
        <w:t xml:space="preserve">Esta nova percepção das fronteiras confirma a afirmação de Ferrari quanto </w:t>
      </w:r>
      <w:r w:rsidR="00931219">
        <w:rPr>
          <w:rFonts w:cs="Times New Roman"/>
          <w:color w:val="000000"/>
          <w:szCs w:val="24"/>
        </w:rPr>
        <w:t>à</w:t>
      </w:r>
      <w:r w:rsidRPr="00AE2FBF">
        <w:rPr>
          <w:rFonts w:cs="Times New Roman"/>
          <w:color w:val="000000"/>
          <w:szCs w:val="24"/>
        </w:rPr>
        <w:t xml:space="preserve"> existência de duas visões </w:t>
      </w:r>
      <w:r w:rsidRPr="002756F3">
        <w:rPr>
          <w:rFonts w:cs="Times New Roman"/>
          <w:color w:val="000000"/>
          <w:szCs w:val="24"/>
        </w:rPr>
        <w:t>cient</w:t>
      </w:r>
      <w:r w:rsidR="00931219">
        <w:rPr>
          <w:rFonts w:cs="Times New Roman"/>
          <w:color w:val="000000"/>
          <w:szCs w:val="24"/>
        </w:rPr>
        <w:t>í</w:t>
      </w:r>
      <w:r w:rsidRPr="002756F3">
        <w:rPr>
          <w:rFonts w:cs="Times New Roman"/>
          <w:color w:val="000000"/>
          <w:szCs w:val="24"/>
        </w:rPr>
        <w:t>ficas</w:t>
      </w:r>
      <w:r w:rsidRPr="00AE2FBF">
        <w:rPr>
          <w:rFonts w:cs="Times New Roman"/>
          <w:color w:val="000000"/>
          <w:szCs w:val="24"/>
        </w:rPr>
        <w:t xml:space="preserve"> sobre fronteiras, na área da geografia</w:t>
      </w:r>
      <w:r w:rsidR="00931219">
        <w:rPr>
          <w:rFonts w:cs="Times New Roman"/>
          <w:color w:val="000000"/>
          <w:szCs w:val="24"/>
        </w:rPr>
        <w:t>:</w:t>
      </w:r>
      <w:r w:rsidRPr="002756F3">
        <w:rPr>
          <w:rFonts w:cs="Times New Roman"/>
          <w:color w:val="000000"/>
          <w:szCs w:val="24"/>
        </w:rPr>
        <w:t xml:space="preserve"> “[...]</w:t>
      </w:r>
      <w:r w:rsidR="00931219">
        <w:rPr>
          <w:rFonts w:cs="Times New Roman"/>
          <w:color w:val="000000"/>
          <w:szCs w:val="24"/>
        </w:rPr>
        <w:t xml:space="preserve"> </w:t>
      </w:r>
      <w:r w:rsidRPr="00AE2FBF">
        <w:rPr>
          <w:rFonts w:cs="Times New Roman"/>
          <w:color w:val="000000"/>
          <w:szCs w:val="24"/>
        </w:rPr>
        <w:t xml:space="preserve">uma que trata da história política entre Estados nacionais e do limite de soberania de um poder central e [...] </w:t>
      </w:r>
      <w:r w:rsidR="00EC671E" w:rsidRPr="00AE2FBF">
        <w:rPr>
          <w:rFonts w:cs="Times New Roman"/>
          <w:color w:val="000000"/>
          <w:szCs w:val="24"/>
        </w:rPr>
        <w:t xml:space="preserve">outra que </w:t>
      </w:r>
      <w:r w:rsidRPr="00AE2FBF">
        <w:rPr>
          <w:rFonts w:cs="Times New Roman"/>
          <w:color w:val="000000"/>
          <w:szCs w:val="24"/>
        </w:rPr>
        <w:t>trata do vivido e das interações entre populações em zonas fronteiriças” (</w:t>
      </w:r>
      <w:r w:rsidR="00104B73">
        <w:rPr>
          <w:rFonts w:cs="Times New Roman"/>
          <w:color w:val="000000"/>
          <w:szCs w:val="24"/>
        </w:rPr>
        <w:t>Ferrari</w:t>
      </w:r>
      <w:r w:rsidRPr="00AE2FBF">
        <w:rPr>
          <w:rFonts w:cs="Times New Roman"/>
          <w:color w:val="000000"/>
          <w:szCs w:val="24"/>
        </w:rPr>
        <w:t xml:space="preserve">, 2014, p. 23). A partir </w:t>
      </w:r>
      <w:r w:rsidRPr="002756F3">
        <w:rPr>
          <w:rFonts w:cs="Times New Roman"/>
          <w:color w:val="000000"/>
          <w:szCs w:val="24"/>
        </w:rPr>
        <w:t>des</w:t>
      </w:r>
      <w:r w:rsidR="0092428D">
        <w:rPr>
          <w:rFonts w:cs="Times New Roman"/>
          <w:color w:val="000000"/>
          <w:szCs w:val="24"/>
        </w:rPr>
        <w:t>s</w:t>
      </w:r>
      <w:r w:rsidRPr="002756F3">
        <w:rPr>
          <w:rFonts w:cs="Times New Roman"/>
          <w:color w:val="000000"/>
          <w:szCs w:val="24"/>
        </w:rPr>
        <w:t>a</w:t>
      </w:r>
      <w:r w:rsidRPr="00AE2FBF">
        <w:rPr>
          <w:rFonts w:cs="Times New Roman"/>
          <w:color w:val="000000"/>
          <w:szCs w:val="24"/>
        </w:rPr>
        <w:t xml:space="preserve"> afirmação</w:t>
      </w:r>
      <w:r w:rsidR="0092428D">
        <w:rPr>
          <w:rFonts w:cs="Times New Roman"/>
          <w:color w:val="000000"/>
          <w:szCs w:val="24"/>
        </w:rPr>
        <w:t>,</w:t>
      </w:r>
      <w:r w:rsidRPr="00AE2FBF">
        <w:rPr>
          <w:rFonts w:cs="Times New Roman"/>
          <w:color w:val="000000"/>
          <w:szCs w:val="24"/>
        </w:rPr>
        <w:t xml:space="preserve"> resgatam</w:t>
      </w:r>
      <w:r w:rsidR="0092428D">
        <w:rPr>
          <w:rFonts w:cs="Times New Roman"/>
          <w:color w:val="000000"/>
          <w:szCs w:val="24"/>
        </w:rPr>
        <w:t>-se</w:t>
      </w:r>
      <w:r w:rsidRPr="00AE2FBF">
        <w:rPr>
          <w:rFonts w:cs="Times New Roman"/>
          <w:color w:val="000000"/>
          <w:szCs w:val="24"/>
        </w:rPr>
        <w:t xml:space="preserve"> as distintas narrativas sobre o mundo transfronteiriço e os impactos igualmente diferenciados das medidas governamentais</w:t>
      </w:r>
      <w:r w:rsidR="00FD25BF">
        <w:rPr>
          <w:rFonts w:cs="Times New Roman"/>
          <w:color w:val="000000"/>
          <w:szCs w:val="24"/>
        </w:rPr>
        <w:t xml:space="preserve"> em um espaço único</w:t>
      </w:r>
      <w:r w:rsidRPr="00AE2FBF">
        <w:rPr>
          <w:rFonts w:cs="Times New Roman"/>
          <w:color w:val="000000"/>
          <w:szCs w:val="24"/>
        </w:rPr>
        <w:t>.</w:t>
      </w:r>
    </w:p>
    <w:p w14:paraId="117EBE20" w14:textId="6440317B" w:rsidR="00365D9D" w:rsidRPr="00AE2FBF" w:rsidRDefault="00365D9D" w:rsidP="00E3109C">
      <w:pPr>
        <w:spacing w:after="0"/>
        <w:ind w:firstLine="0"/>
        <w:rPr>
          <w:rFonts w:cs="Times New Roman"/>
          <w:color w:val="000000"/>
          <w:szCs w:val="24"/>
        </w:rPr>
      </w:pPr>
      <w:r w:rsidRPr="00AE2FBF">
        <w:rPr>
          <w:rFonts w:cs="Times New Roman"/>
          <w:color w:val="000000"/>
          <w:szCs w:val="24"/>
        </w:rPr>
        <w:t xml:space="preserve">Fundamentando-se </w:t>
      </w:r>
      <w:r w:rsidRPr="00EC4684">
        <w:rPr>
          <w:rFonts w:cs="Times New Roman"/>
          <w:color w:val="000000"/>
          <w:szCs w:val="24"/>
        </w:rPr>
        <w:t>nes</w:t>
      </w:r>
      <w:r w:rsidR="0092428D">
        <w:rPr>
          <w:rFonts w:cs="Times New Roman"/>
          <w:color w:val="000000"/>
          <w:szCs w:val="24"/>
        </w:rPr>
        <w:t>s</w:t>
      </w:r>
      <w:r w:rsidRPr="00EC4684">
        <w:rPr>
          <w:rFonts w:cs="Times New Roman"/>
          <w:color w:val="000000"/>
          <w:szCs w:val="24"/>
        </w:rPr>
        <w:t>as</w:t>
      </w:r>
      <w:r w:rsidRPr="00AE2FBF">
        <w:rPr>
          <w:rFonts w:cs="Times New Roman"/>
          <w:color w:val="000000"/>
          <w:szCs w:val="24"/>
        </w:rPr>
        <w:t xml:space="preserve"> duas visões científicas</w:t>
      </w:r>
      <w:r w:rsidR="0092428D">
        <w:rPr>
          <w:rFonts w:cs="Times New Roman"/>
          <w:color w:val="000000"/>
          <w:szCs w:val="24"/>
        </w:rPr>
        <w:t>,</w:t>
      </w:r>
      <w:r w:rsidRPr="00AE2FBF">
        <w:rPr>
          <w:rFonts w:cs="Times New Roman"/>
          <w:color w:val="000000"/>
          <w:szCs w:val="24"/>
        </w:rPr>
        <w:t xml:space="preserve"> pode-se reconhecer os atores fronteiriços e suas distintas concepções e representações na construção de situações existenciais que se mesclam em algumas vezes e</w:t>
      </w:r>
      <w:r w:rsidR="0092428D">
        <w:rPr>
          <w:rFonts w:cs="Times New Roman"/>
          <w:color w:val="000000"/>
          <w:szCs w:val="24"/>
        </w:rPr>
        <w:t>,</w:t>
      </w:r>
      <w:r w:rsidRPr="00AE2FBF">
        <w:rPr>
          <w:rFonts w:cs="Times New Roman"/>
          <w:color w:val="000000"/>
          <w:szCs w:val="24"/>
        </w:rPr>
        <w:t xml:space="preserve"> em outras</w:t>
      </w:r>
      <w:r w:rsidR="0092428D">
        <w:rPr>
          <w:rFonts w:cs="Times New Roman"/>
          <w:color w:val="000000"/>
          <w:szCs w:val="24"/>
        </w:rPr>
        <w:t>,</w:t>
      </w:r>
      <w:r w:rsidRPr="00AE2FBF">
        <w:rPr>
          <w:rFonts w:cs="Times New Roman"/>
          <w:color w:val="000000"/>
          <w:szCs w:val="24"/>
        </w:rPr>
        <w:t xml:space="preserve"> distanciam-se frontalmente, convivendo em um mesmo espaço translocal.  </w:t>
      </w:r>
    </w:p>
    <w:p w14:paraId="1B9036CA" w14:textId="5272CA98" w:rsidR="00365D9D" w:rsidRPr="00AE2FBF" w:rsidRDefault="00365D9D" w:rsidP="00E3109C">
      <w:pPr>
        <w:rPr>
          <w:rFonts w:cs="Times New Roman"/>
        </w:rPr>
      </w:pPr>
      <w:r w:rsidRPr="00AE2FBF">
        <w:rPr>
          <w:rFonts w:cs="Times New Roman"/>
          <w:color w:val="000000"/>
          <w:szCs w:val="24"/>
        </w:rPr>
        <w:t xml:space="preserve">Os atores representantes do domínio do Estado nacional, podem ser identificados em ordens diametralmente opostas: a) os atores estatais responsáveis pelos poderes jurídicos e repressivos, capilarizando um discurso de controle das redes de tráfico de drogas, armas, tráfico de crianças e mulheres, além de garantir os corredores comerciais para o escoamento da produção de um país para outro, evitando as práticas de contrabando. Novaes assinala como </w:t>
      </w:r>
      <w:r w:rsidRPr="00B3787A">
        <w:rPr>
          <w:rFonts w:cs="Times New Roman"/>
          <w:color w:val="000000"/>
          <w:szCs w:val="24"/>
        </w:rPr>
        <w:t>es</w:t>
      </w:r>
      <w:r w:rsidR="00394B34" w:rsidRPr="00B3787A">
        <w:rPr>
          <w:rFonts w:cs="Times New Roman"/>
          <w:color w:val="000000"/>
          <w:szCs w:val="24"/>
        </w:rPr>
        <w:t>s</w:t>
      </w:r>
      <w:r w:rsidRPr="00B3787A">
        <w:rPr>
          <w:rFonts w:cs="Times New Roman"/>
          <w:color w:val="000000"/>
          <w:szCs w:val="24"/>
        </w:rPr>
        <w:t>a</w:t>
      </w:r>
      <w:r w:rsidRPr="00AE2FBF">
        <w:rPr>
          <w:rFonts w:cs="Times New Roman"/>
          <w:color w:val="000000"/>
          <w:szCs w:val="24"/>
        </w:rPr>
        <w:t xml:space="preserve"> narrativa é construída, relacionando-a com a forma de intervenção governamental sobre </w:t>
      </w:r>
      <w:r w:rsidRPr="00B3787A">
        <w:rPr>
          <w:rFonts w:cs="Times New Roman"/>
          <w:color w:val="000000"/>
          <w:szCs w:val="24"/>
        </w:rPr>
        <w:t>es</w:t>
      </w:r>
      <w:r w:rsidR="00394B34" w:rsidRPr="00B3787A">
        <w:rPr>
          <w:rFonts w:cs="Times New Roman"/>
          <w:color w:val="000000"/>
          <w:szCs w:val="24"/>
        </w:rPr>
        <w:t>s</w:t>
      </w:r>
      <w:r w:rsidRPr="00B3787A">
        <w:rPr>
          <w:rFonts w:cs="Times New Roman"/>
          <w:color w:val="000000"/>
          <w:szCs w:val="24"/>
        </w:rPr>
        <w:t>es</w:t>
      </w:r>
      <w:r w:rsidRPr="00AE2FBF">
        <w:rPr>
          <w:rFonts w:cs="Times New Roman"/>
          <w:color w:val="000000"/>
          <w:szCs w:val="24"/>
        </w:rPr>
        <w:t xml:space="preserve"> conflitos, ou seja,</w:t>
      </w:r>
      <w:r w:rsidR="00576925" w:rsidRPr="00AE2FBF">
        <w:rPr>
          <w:rFonts w:cs="Times New Roman"/>
          <w:color w:val="000000"/>
          <w:szCs w:val="24"/>
        </w:rPr>
        <w:t xml:space="preserve"> </w:t>
      </w:r>
      <w:r w:rsidRPr="00AE2FBF">
        <w:rPr>
          <w:rFonts w:cs="Times New Roman"/>
        </w:rPr>
        <w:t>[...] grande parte dos governos desloca para as cidades de fronteira, principalmente para as cidades-gêmeas, a responsabilidade pela ação dessas redes, ou seja, faz uso do antigo recurso de distanciar e marginalizar inclusive geograficamente questões que perpassam o conjunto social</w:t>
      </w:r>
      <w:r w:rsidRPr="00ED0288">
        <w:t xml:space="preserve"> (</w:t>
      </w:r>
      <w:r w:rsidR="0092428D" w:rsidRPr="00ED0288">
        <w:t>Novaes</w:t>
      </w:r>
      <w:r w:rsidRPr="00AE2FBF">
        <w:rPr>
          <w:rFonts w:cs="Times New Roman"/>
        </w:rPr>
        <w:t>, 2005</w:t>
      </w:r>
      <w:r w:rsidRPr="00ED0288">
        <w:t>)</w:t>
      </w:r>
      <w:r w:rsidR="00AE3A62">
        <w:t>;</w:t>
      </w:r>
    </w:p>
    <w:p w14:paraId="441C2047" w14:textId="18D2FDBE" w:rsidR="00365D9D" w:rsidRPr="00AE2FBF" w:rsidRDefault="00365D9D" w:rsidP="00E3109C">
      <w:pPr>
        <w:rPr>
          <w:rFonts w:cs="Times New Roman"/>
          <w:szCs w:val="24"/>
        </w:rPr>
      </w:pPr>
      <w:r w:rsidRPr="00AE2FBF">
        <w:rPr>
          <w:rFonts w:cs="Times New Roman"/>
          <w:color w:val="000000"/>
          <w:szCs w:val="24"/>
        </w:rPr>
        <w:t xml:space="preserve">b) os atores estatais (federais, estaduais e municipais) vinculados aos setores de educação, saúde e proteção social. A partir de cada uma das competências institucionais, a ação estatal articula-se em termos de ampliar a dimensão social das fronteiras em torno de garantias de direitos e qualidade de vida. Nos limites com maior porosidade e interação mais efetiva, há o fomento à coesão transfronteiriça e os processos de integração e cooperação entre os sistemas </w:t>
      </w:r>
      <w:r w:rsidRPr="00AE2FBF">
        <w:rPr>
          <w:rFonts w:cs="Times New Roman"/>
          <w:color w:val="000000"/>
          <w:szCs w:val="24"/>
        </w:rPr>
        <w:lastRenderedPageBreak/>
        <w:t>de proteção social, saúde e educação são mais frequentes e com maior probabilidade de êxito. Destaca-se</w:t>
      </w:r>
      <w:r w:rsidR="00EC671E" w:rsidRPr="00AE2FBF">
        <w:rPr>
          <w:rFonts w:cs="Times New Roman"/>
          <w:color w:val="000000"/>
          <w:szCs w:val="24"/>
        </w:rPr>
        <w:t>,</w:t>
      </w:r>
      <w:r w:rsidRPr="00AE2FBF">
        <w:rPr>
          <w:rFonts w:cs="Times New Roman"/>
          <w:color w:val="000000"/>
          <w:szCs w:val="24"/>
        </w:rPr>
        <w:t xml:space="preserve"> </w:t>
      </w:r>
      <w:r>
        <w:rPr>
          <w:rFonts w:cs="Times New Roman"/>
          <w:color w:val="000000"/>
          <w:szCs w:val="24"/>
        </w:rPr>
        <w:t>nes</w:t>
      </w:r>
      <w:r w:rsidR="00394B34">
        <w:rPr>
          <w:rFonts w:cs="Times New Roman"/>
          <w:color w:val="000000"/>
          <w:szCs w:val="24"/>
        </w:rPr>
        <w:t>s</w:t>
      </w:r>
      <w:r>
        <w:rPr>
          <w:rFonts w:cs="Times New Roman"/>
          <w:color w:val="000000"/>
          <w:szCs w:val="24"/>
        </w:rPr>
        <w:t>es</w:t>
      </w:r>
      <w:r w:rsidRPr="00AE2FBF">
        <w:rPr>
          <w:rFonts w:cs="Times New Roman"/>
          <w:color w:val="000000"/>
          <w:szCs w:val="24"/>
        </w:rPr>
        <w:t xml:space="preserve"> processos de integração</w:t>
      </w:r>
      <w:r w:rsidR="00EC671E" w:rsidRPr="00AE2FBF">
        <w:rPr>
          <w:rFonts w:cs="Times New Roman"/>
          <w:color w:val="000000"/>
          <w:szCs w:val="24"/>
        </w:rPr>
        <w:t>,</w:t>
      </w:r>
      <w:r w:rsidRPr="00AE2FBF">
        <w:rPr>
          <w:rFonts w:cs="Times New Roman"/>
          <w:color w:val="000000"/>
          <w:szCs w:val="24"/>
        </w:rPr>
        <w:t xml:space="preserve"> a centralidade dos gestores e profissionais contribuindo para sedimentar o limite internacional como um espaço territorial único.  </w:t>
      </w:r>
      <w:r w:rsidR="00394B34">
        <w:rPr>
          <w:rFonts w:cs="Times New Roman"/>
          <w:color w:val="000000"/>
          <w:szCs w:val="24"/>
        </w:rPr>
        <w:t>R</w:t>
      </w:r>
      <w:r>
        <w:rPr>
          <w:rFonts w:cs="Times New Roman"/>
          <w:color w:val="000000"/>
          <w:szCs w:val="24"/>
        </w:rPr>
        <w:t>econhece</w:t>
      </w:r>
      <w:r w:rsidR="00394B34">
        <w:rPr>
          <w:rFonts w:cs="Times New Roman"/>
          <w:color w:val="000000"/>
          <w:szCs w:val="24"/>
        </w:rPr>
        <w:t>-se</w:t>
      </w:r>
      <w:r w:rsidRPr="00AE2FBF">
        <w:rPr>
          <w:rFonts w:cs="Times New Roman"/>
          <w:color w:val="000000"/>
          <w:szCs w:val="24"/>
        </w:rPr>
        <w:t xml:space="preserve">, também, como </w:t>
      </w:r>
      <w:r>
        <w:rPr>
          <w:rFonts w:cs="Times New Roman"/>
          <w:color w:val="000000"/>
          <w:szCs w:val="24"/>
        </w:rPr>
        <w:t>es</w:t>
      </w:r>
      <w:r w:rsidR="00394B34">
        <w:rPr>
          <w:rFonts w:cs="Times New Roman"/>
          <w:color w:val="000000"/>
          <w:szCs w:val="24"/>
        </w:rPr>
        <w:t>s</w:t>
      </w:r>
      <w:r>
        <w:rPr>
          <w:rFonts w:cs="Times New Roman"/>
          <w:color w:val="000000"/>
          <w:szCs w:val="24"/>
        </w:rPr>
        <w:t>as</w:t>
      </w:r>
      <w:r w:rsidRPr="00AE2FBF">
        <w:rPr>
          <w:rFonts w:cs="Times New Roman"/>
          <w:color w:val="000000"/>
          <w:szCs w:val="24"/>
        </w:rPr>
        <w:t xml:space="preserve"> iniciativas são recentes e interligadas </w:t>
      </w:r>
      <w:r w:rsidR="00394B34">
        <w:rPr>
          <w:rFonts w:cs="Times New Roman"/>
          <w:color w:val="000000"/>
          <w:szCs w:val="24"/>
        </w:rPr>
        <w:t>à</w:t>
      </w:r>
      <w:r w:rsidRPr="00AE2FBF">
        <w:rPr>
          <w:rFonts w:cs="Times New Roman"/>
          <w:color w:val="000000"/>
          <w:szCs w:val="24"/>
        </w:rPr>
        <w:t xml:space="preserve"> construção de uma regionalidade comum</w:t>
      </w:r>
      <w:r w:rsidR="00B85153" w:rsidRPr="00AE2FBF">
        <w:rPr>
          <w:rFonts w:cs="Times New Roman"/>
          <w:color w:val="000000"/>
          <w:szCs w:val="24"/>
        </w:rPr>
        <w:t>,</w:t>
      </w:r>
      <w:r w:rsidRPr="00AE2FBF">
        <w:rPr>
          <w:rFonts w:cs="Times New Roman"/>
          <w:color w:val="000000"/>
          <w:szCs w:val="24"/>
        </w:rPr>
        <w:t xml:space="preserve"> derivada da intencionalidade do </w:t>
      </w:r>
      <w:r w:rsidR="001E108D">
        <w:rPr>
          <w:rFonts w:cs="Times New Roman"/>
          <w:color w:val="000000"/>
          <w:szCs w:val="24"/>
        </w:rPr>
        <w:t>MERCOSUL</w:t>
      </w:r>
      <w:r w:rsidRPr="00AE2FBF">
        <w:rPr>
          <w:rFonts w:cs="Times New Roman"/>
          <w:color w:val="000000"/>
          <w:szCs w:val="24"/>
        </w:rPr>
        <w:t xml:space="preserve"> no plano social. </w:t>
      </w:r>
      <w:r w:rsidR="00B85153" w:rsidRPr="00AE2FBF">
        <w:rPr>
          <w:rFonts w:cs="Times New Roman"/>
          <w:color w:val="000000"/>
          <w:szCs w:val="24"/>
        </w:rPr>
        <w:t>Os gestores e profissionais são atores</w:t>
      </w:r>
      <w:r w:rsidRPr="00AE2FBF">
        <w:rPr>
          <w:rFonts w:cs="Times New Roman"/>
          <w:color w:val="000000"/>
          <w:szCs w:val="24"/>
        </w:rPr>
        <w:t xml:space="preserve"> </w:t>
      </w:r>
      <w:r w:rsidR="00B85153" w:rsidRPr="00AE2FBF">
        <w:rPr>
          <w:rFonts w:cs="Times New Roman"/>
          <w:color w:val="000000"/>
          <w:szCs w:val="24"/>
        </w:rPr>
        <w:t xml:space="preserve">políticos </w:t>
      </w:r>
      <w:r w:rsidRPr="00AE2FBF">
        <w:rPr>
          <w:rFonts w:cs="Times New Roman"/>
          <w:color w:val="000000"/>
          <w:szCs w:val="24"/>
        </w:rPr>
        <w:t xml:space="preserve">relevantes pela capacidade de influência na vida cotidiana e na construção de narrativas, a partir do conhecimento e de práticas, sobre o território fronteiriço.  </w:t>
      </w:r>
    </w:p>
    <w:p w14:paraId="0ED94B8B" w14:textId="17D8A132" w:rsidR="00365D9D" w:rsidRDefault="00365D9D" w:rsidP="00E3109C">
      <w:pPr>
        <w:spacing w:after="0"/>
        <w:ind w:firstLine="0"/>
      </w:pPr>
      <w:r w:rsidRPr="00AE2FBF">
        <w:rPr>
          <w:rFonts w:cs="Times New Roman"/>
          <w:color w:val="000000"/>
          <w:szCs w:val="24"/>
        </w:rPr>
        <w:t xml:space="preserve">A população residente, por sua vez, tem uma representação do espaço fronteiriço ancorada a partir da vivência cotidiana, com as exigências próprias da atenção </w:t>
      </w:r>
      <w:r w:rsidR="00394B34">
        <w:rPr>
          <w:rFonts w:cs="Times New Roman"/>
          <w:color w:val="000000"/>
          <w:szCs w:val="24"/>
        </w:rPr>
        <w:t>à</w:t>
      </w:r>
      <w:r w:rsidRPr="00D24B45">
        <w:rPr>
          <w:rFonts w:cs="Times New Roman"/>
          <w:color w:val="000000"/>
          <w:szCs w:val="24"/>
        </w:rPr>
        <w:t>s</w:t>
      </w:r>
      <w:r w:rsidRPr="00AE2FBF">
        <w:rPr>
          <w:rFonts w:cs="Times New Roman"/>
          <w:color w:val="000000"/>
          <w:szCs w:val="24"/>
        </w:rPr>
        <w:t xml:space="preserve"> necessidades de reprodução social, e não isenta de conflitos e confrontos</w:t>
      </w:r>
      <w:r w:rsidRPr="00D24B45">
        <w:rPr>
          <w:rFonts w:cs="Times New Roman"/>
          <w:color w:val="000000"/>
          <w:szCs w:val="24"/>
        </w:rPr>
        <w:t xml:space="preserve"> </w:t>
      </w:r>
      <w:r w:rsidRPr="00DE0FFC">
        <w:t>(</w:t>
      </w:r>
      <w:proofErr w:type="spellStart"/>
      <w:r w:rsidR="0092428D" w:rsidRPr="00DE0FFC">
        <w:t>Bentancor</w:t>
      </w:r>
      <w:proofErr w:type="spellEnd"/>
      <w:r w:rsidRPr="00AE2FBF">
        <w:rPr>
          <w:rFonts w:cs="Times New Roman"/>
        </w:rPr>
        <w:t>, 2010</w:t>
      </w:r>
      <w:r w:rsidRPr="00DE0FFC">
        <w:t>)</w:t>
      </w:r>
      <w:r w:rsidR="0092428D">
        <w:t>.</w:t>
      </w:r>
      <w:r w:rsidR="00FD25BF">
        <w:t xml:space="preserve"> É neste mundo do vivido que ocorrem as trocas comerciais, as afetivas e a construção de novos processos identitários ou, ao revés, de afastamento e isolamento fronteiriço. </w:t>
      </w:r>
    </w:p>
    <w:p w14:paraId="6863B5E3" w14:textId="77777777" w:rsidR="00FD25BF" w:rsidRDefault="00FD25BF" w:rsidP="00E3109C">
      <w:pPr>
        <w:spacing w:after="0"/>
        <w:ind w:firstLine="0"/>
      </w:pPr>
    </w:p>
    <w:p w14:paraId="0C66AC8A" w14:textId="7911680A" w:rsidR="00365D9D" w:rsidRPr="00AE2FBF" w:rsidRDefault="00376C2F" w:rsidP="005075BE">
      <w:pPr>
        <w:pStyle w:val="PargrafodaLista"/>
        <w:numPr>
          <w:ilvl w:val="0"/>
          <w:numId w:val="2"/>
        </w:numPr>
        <w:rPr>
          <w:rFonts w:cs="Times New Roman"/>
          <w:color w:val="000000"/>
          <w:szCs w:val="24"/>
        </w:rPr>
      </w:pPr>
      <w:r w:rsidRPr="00AE2FBF">
        <w:rPr>
          <w:rFonts w:cs="Times New Roman"/>
          <w:b/>
          <w:bCs/>
          <w:color w:val="000000"/>
          <w:szCs w:val="24"/>
        </w:rPr>
        <w:t>Os mundos transfronteiriços: consequências das medidas governamentais</w:t>
      </w:r>
      <w:r w:rsidR="00365D9D" w:rsidRPr="00AE2FBF">
        <w:rPr>
          <w:rFonts w:cs="Times New Roman"/>
          <w:color w:val="000000"/>
          <w:szCs w:val="24"/>
        </w:rPr>
        <w:t>.</w:t>
      </w:r>
    </w:p>
    <w:p w14:paraId="1D3603DF" w14:textId="715D114D" w:rsidR="00B85153" w:rsidRPr="00AE2FBF" w:rsidRDefault="00ED0288" w:rsidP="00E3109C">
      <w:pPr>
        <w:spacing w:after="0"/>
        <w:ind w:firstLine="0"/>
        <w:rPr>
          <w:rFonts w:cs="Times New Roman"/>
          <w:szCs w:val="24"/>
        </w:rPr>
      </w:pPr>
      <w:r w:rsidRPr="00AE2FBF">
        <w:rPr>
          <w:rFonts w:cs="Times New Roman"/>
          <w:color w:val="000000"/>
          <w:szCs w:val="24"/>
        </w:rPr>
        <w:t>Em espaços transfronteiriços sempre é bom recordar como as</w:t>
      </w:r>
      <w:r w:rsidR="00B85153" w:rsidRPr="00AE2FBF">
        <w:rPr>
          <w:rFonts w:cs="Times New Roman"/>
          <w:color w:val="000000"/>
          <w:szCs w:val="24"/>
        </w:rPr>
        <w:t xml:space="preserve"> políticas públicas de alcance nacional </w:t>
      </w:r>
      <w:r w:rsidRPr="00AE2FBF">
        <w:rPr>
          <w:rFonts w:cs="Times New Roman"/>
          <w:color w:val="000000"/>
          <w:szCs w:val="24"/>
        </w:rPr>
        <w:t>sofrem</w:t>
      </w:r>
      <w:r w:rsidR="00B85153" w:rsidRPr="00AE2FBF">
        <w:rPr>
          <w:rFonts w:cs="Times New Roman"/>
          <w:color w:val="000000"/>
          <w:szCs w:val="24"/>
        </w:rPr>
        <w:t xml:space="preserve"> adequações e ajustes decorrentes das situações concretas nas zonas de fronteiras – o território do vivido, onde o não nacional é o vizinho do lado, e uma situação mal resolvida arrisca a tornar-se um grave incidente diplomático</w:t>
      </w:r>
      <w:r w:rsidR="00B85153">
        <w:rPr>
          <w:rFonts w:cs="Times New Roman"/>
          <w:color w:val="000000"/>
          <w:szCs w:val="24"/>
        </w:rPr>
        <w:t xml:space="preserve">  (</w:t>
      </w:r>
      <w:r w:rsidR="0092428D">
        <w:rPr>
          <w:rFonts w:cs="Times New Roman"/>
          <w:color w:val="000000"/>
          <w:szCs w:val="24"/>
        </w:rPr>
        <w:t>Nogueira</w:t>
      </w:r>
      <w:r w:rsidR="00B85153" w:rsidRPr="00AE2FBF">
        <w:rPr>
          <w:rFonts w:cs="Times New Roman"/>
          <w:color w:val="000000"/>
          <w:szCs w:val="24"/>
        </w:rPr>
        <w:t>, 201</w:t>
      </w:r>
      <w:r w:rsidR="00A5032F" w:rsidRPr="00AE2FBF">
        <w:rPr>
          <w:rFonts w:cs="Times New Roman"/>
          <w:color w:val="000000"/>
          <w:szCs w:val="24"/>
        </w:rPr>
        <w:t>3</w:t>
      </w:r>
      <w:r w:rsidR="00B85153" w:rsidRPr="00AE2FBF">
        <w:rPr>
          <w:rFonts w:cs="Times New Roman"/>
          <w:color w:val="000000"/>
          <w:szCs w:val="24"/>
        </w:rPr>
        <w:t>).  Silva (2006, p. 65) expressa igualmente “</w:t>
      </w:r>
      <w:r w:rsidR="00F461F1" w:rsidRPr="00AE2FBF">
        <w:rPr>
          <w:rFonts w:cs="Times New Roman"/>
          <w:color w:val="000000"/>
          <w:szCs w:val="24"/>
        </w:rPr>
        <w:t xml:space="preserve">[...] </w:t>
      </w:r>
      <w:r w:rsidR="00B85153" w:rsidRPr="00AE2FBF">
        <w:rPr>
          <w:rFonts w:cs="Times New Roman"/>
          <w:color w:val="000000"/>
          <w:szCs w:val="24"/>
        </w:rPr>
        <w:t>a necessidade de olhar o espaço de fronteira e apreendê-lo no movimento histórico, tanto diacrônico (espaço) quanto sincrônico (paisagem), a fim de reconhecer de forma conjunta às distintas escalas de relação entre o local, regional, nacional, transfronteira e transnacional”.</w:t>
      </w:r>
    </w:p>
    <w:p w14:paraId="26E86E1B" w14:textId="3D21BA25" w:rsidR="005E3A2D" w:rsidRPr="00AE2FBF" w:rsidRDefault="00B85153" w:rsidP="00E3109C">
      <w:pPr>
        <w:spacing w:after="0"/>
        <w:ind w:firstLine="0"/>
        <w:rPr>
          <w:rFonts w:cs="Times New Roman"/>
          <w:color w:val="000000"/>
          <w:szCs w:val="24"/>
          <w:highlight w:val="white"/>
        </w:rPr>
      </w:pPr>
      <w:r w:rsidRPr="00AE2FBF">
        <w:rPr>
          <w:rFonts w:cs="Times New Roman"/>
          <w:color w:val="000000"/>
          <w:szCs w:val="24"/>
          <w:highlight w:val="white"/>
        </w:rPr>
        <w:t xml:space="preserve">Na medida em que o objetivo proposto para este texto </w:t>
      </w:r>
      <w:r w:rsidR="005E3A2D" w:rsidRPr="00AE2FBF">
        <w:rPr>
          <w:rFonts w:cs="Times New Roman"/>
          <w:color w:val="000000"/>
          <w:szCs w:val="24"/>
          <w:highlight w:val="white"/>
        </w:rPr>
        <w:t>buscou refletir e</w:t>
      </w:r>
      <w:r w:rsidR="00DD2E94" w:rsidRPr="00AE2FBF">
        <w:rPr>
          <w:rFonts w:cs="Times New Roman"/>
          <w:color w:val="000000"/>
          <w:szCs w:val="24"/>
          <w:highlight w:val="white"/>
        </w:rPr>
        <w:t xml:space="preserve"> tecer considerações sobre os impactos</w:t>
      </w:r>
      <w:r w:rsidR="00FD25BF">
        <w:rPr>
          <w:rFonts w:cs="Times New Roman"/>
          <w:color w:val="000000"/>
          <w:szCs w:val="24"/>
          <w:highlight w:val="white"/>
        </w:rPr>
        <w:t xml:space="preserve"> da pandemia em sua dimensão social e econômica</w:t>
      </w:r>
      <w:r w:rsidR="00DD2E94" w:rsidRPr="00AE2FBF">
        <w:rPr>
          <w:rFonts w:cs="Times New Roman"/>
          <w:color w:val="000000"/>
          <w:szCs w:val="24"/>
          <w:highlight w:val="white"/>
        </w:rPr>
        <w:t xml:space="preserve"> nas</w:t>
      </w:r>
      <w:r w:rsidR="00900787" w:rsidRPr="00AE2FBF">
        <w:rPr>
          <w:rFonts w:cs="Times New Roman"/>
          <w:color w:val="000000"/>
          <w:szCs w:val="24"/>
          <w:highlight w:val="white"/>
        </w:rPr>
        <w:t xml:space="preserve"> zonas de fronteiras </w:t>
      </w:r>
      <w:r w:rsidR="005E3A2D" w:rsidRPr="00AE2FBF">
        <w:rPr>
          <w:rFonts w:cs="Times New Roman"/>
          <w:color w:val="000000"/>
          <w:szCs w:val="24"/>
          <w:highlight w:val="white"/>
        </w:rPr>
        <w:lastRenderedPageBreak/>
        <w:t xml:space="preserve">entre </w:t>
      </w:r>
      <w:r w:rsidR="005E3B09" w:rsidRPr="00AE2FBF">
        <w:rPr>
          <w:rFonts w:cs="Times New Roman"/>
          <w:color w:val="000000"/>
          <w:szCs w:val="24"/>
          <w:highlight w:val="white"/>
        </w:rPr>
        <w:t xml:space="preserve">os países do </w:t>
      </w:r>
      <w:r w:rsidR="001E108D">
        <w:rPr>
          <w:rFonts w:cs="Times New Roman"/>
          <w:color w:val="000000"/>
          <w:szCs w:val="24"/>
          <w:highlight w:val="white"/>
        </w:rPr>
        <w:t>MERCOSUL</w:t>
      </w:r>
      <w:r w:rsidR="005E3B09" w:rsidRPr="00AE2FBF">
        <w:rPr>
          <w:rFonts w:cs="Times New Roman"/>
          <w:color w:val="000000"/>
          <w:szCs w:val="24"/>
          <w:highlight w:val="white"/>
        </w:rPr>
        <w:t>,</w:t>
      </w:r>
      <w:r w:rsidR="005E3A2D" w:rsidRPr="00AE2FBF">
        <w:rPr>
          <w:rFonts w:cs="Times New Roman"/>
          <w:color w:val="000000"/>
          <w:szCs w:val="24"/>
          <w:highlight w:val="white"/>
        </w:rPr>
        <w:t xml:space="preserve"> a medida mais relevante e com forte repercussão na região estudada, como não poderia deixar de ser</w:t>
      </w:r>
      <w:r w:rsidR="000C1703">
        <w:rPr>
          <w:rFonts w:cs="Times New Roman"/>
          <w:color w:val="000000"/>
          <w:szCs w:val="24"/>
          <w:highlight w:val="white"/>
        </w:rPr>
        <w:t>,</w:t>
      </w:r>
      <w:r w:rsidR="005E3A2D" w:rsidRPr="00AE2FBF">
        <w:rPr>
          <w:rFonts w:cs="Times New Roman"/>
          <w:color w:val="000000"/>
          <w:szCs w:val="24"/>
          <w:highlight w:val="white"/>
        </w:rPr>
        <w:t xml:space="preserve"> foi o fechamento das fronteiras terrestres. </w:t>
      </w:r>
      <w:r w:rsidR="00291640" w:rsidRPr="00AE2FBF">
        <w:rPr>
          <w:rFonts w:cs="Times New Roman"/>
          <w:color w:val="000000"/>
          <w:szCs w:val="24"/>
          <w:highlight w:val="white"/>
        </w:rPr>
        <w:t xml:space="preserve">Mesmo com a declaração dos </w:t>
      </w:r>
      <w:r w:rsidR="000C1703">
        <w:rPr>
          <w:rFonts w:cs="Times New Roman"/>
          <w:color w:val="000000"/>
          <w:szCs w:val="24"/>
          <w:highlight w:val="white"/>
        </w:rPr>
        <w:t>p</w:t>
      </w:r>
      <w:r w:rsidR="00291640">
        <w:rPr>
          <w:rFonts w:cs="Times New Roman"/>
          <w:color w:val="000000"/>
          <w:szCs w:val="24"/>
          <w:highlight w:val="white"/>
        </w:rPr>
        <w:t>residentes</w:t>
      </w:r>
      <w:r w:rsidR="00291640" w:rsidRPr="00AE2FBF">
        <w:rPr>
          <w:rFonts w:cs="Times New Roman"/>
          <w:color w:val="000000"/>
          <w:szCs w:val="24"/>
          <w:highlight w:val="white"/>
        </w:rPr>
        <w:t xml:space="preserve"> dos Estados-parte</w:t>
      </w:r>
      <w:r w:rsidR="00D02AC5" w:rsidRPr="00AE2FBF">
        <w:rPr>
          <w:rFonts w:cs="Times New Roman"/>
          <w:color w:val="000000"/>
          <w:szCs w:val="24"/>
          <w:highlight w:val="white"/>
        </w:rPr>
        <w:t xml:space="preserve"> indicando os cuidados para</w:t>
      </w:r>
      <w:r w:rsidR="00DE0FFC" w:rsidRPr="00AE2FBF">
        <w:rPr>
          <w:rFonts w:cs="Times New Roman"/>
          <w:color w:val="000000"/>
          <w:szCs w:val="24"/>
          <w:highlight w:val="white"/>
        </w:rPr>
        <w:t xml:space="preserve"> se</w:t>
      </w:r>
      <w:r w:rsidR="00D02AC5" w:rsidRPr="00AE2FBF">
        <w:rPr>
          <w:rFonts w:cs="Times New Roman"/>
          <w:color w:val="000000"/>
          <w:szCs w:val="24"/>
          <w:highlight w:val="white"/>
        </w:rPr>
        <w:t xml:space="preserve"> reduzir os impactos da medida</w:t>
      </w:r>
      <w:r w:rsidR="00291640" w:rsidRPr="00AE2FBF">
        <w:rPr>
          <w:rFonts w:cs="Times New Roman"/>
          <w:color w:val="000000"/>
          <w:szCs w:val="24"/>
          <w:highlight w:val="white"/>
        </w:rPr>
        <w:t>, a interdição fronteiriça foi encaminhada sem resguardar os cuidados essenciais com a fronteira terrestre, sobretudo com as cidades gêmeas</w:t>
      </w:r>
      <w:r w:rsidR="005E3B09" w:rsidRPr="00AE2FBF">
        <w:rPr>
          <w:rFonts w:cs="Times New Roman"/>
          <w:color w:val="000000"/>
          <w:szCs w:val="24"/>
          <w:highlight w:val="white"/>
        </w:rPr>
        <w:t xml:space="preserve">, exceto na fronteira entre Brasil e </w:t>
      </w:r>
      <w:r w:rsidR="00D02AC5" w:rsidRPr="00AE2FBF">
        <w:rPr>
          <w:rFonts w:cs="Times New Roman"/>
          <w:color w:val="000000"/>
          <w:szCs w:val="24"/>
          <w:highlight w:val="white"/>
        </w:rPr>
        <w:t>Uruguai.</w:t>
      </w:r>
    </w:p>
    <w:p w14:paraId="003E6E93" w14:textId="72E7B061" w:rsidR="00533E2E" w:rsidRPr="00AE2FBF" w:rsidRDefault="00533E2E" w:rsidP="00E3109C">
      <w:pPr>
        <w:spacing w:after="0"/>
        <w:ind w:firstLine="0"/>
        <w:rPr>
          <w:rFonts w:cs="Times New Roman"/>
          <w:color w:val="000000"/>
          <w:szCs w:val="24"/>
          <w:highlight w:val="white"/>
        </w:rPr>
      </w:pPr>
      <w:r w:rsidRPr="00AE2FBF">
        <w:rPr>
          <w:rFonts w:cs="Times New Roman"/>
          <w:szCs w:val="24"/>
        </w:rPr>
        <w:t>Destaca-se ser a interdição entre fronteiras um aspecto crucial e paradoxal, tanto para evitar a propagação do vírus quanto em razão do impacto na redução da mobilidade dos cidadãos nas frequentes relações de trocas cotidianas, especialmente em cidades</w:t>
      </w:r>
      <w:r w:rsidR="00184F72">
        <w:rPr>
          <w:rFonts w:cstheme="minorHAnsi"/>
          <w:szCs w:val="24"/>
        </w:rPr>
        <w:t xml:space="preserve"> </w:t>
      </w:r>
      <w:r w:rsidRPr="00AE2FBF">
        <w:rPr>
          <w:rFonts w:cs="Times New Roman"/>
          <w:szCs w:val="24"/>
        </w:rPr>
        <w:t>gêmeas onde se identificam arranjos transfronteiriços</w:t>
      </w:r>
      <w:r w:rsidRPr="00AE2FBF">
        <w:rPr>
          <w:rStyle w:val="Refdenotaderodap"/>
          <w:rFonts w:cs="Times New Roman"/>
          <w:szCs w:val="24"/>
        </w:rPr>
        <w:footnoteReference w:id="3"/>
      </w:r>
      <w:r w:rsidRPr="00AE2FBF">
        <w:rPr>
          <w:rFonts w:cs="Times New Roman"/>
          <w:szCs w:val="24"/>
        </w:rPr>
        <w:t xml:space="preserve"> de diferentes matizes e naturezas (comerciais, serviços, relações pessoais, produtivos, saúde e educação, afetivos e outros de meno</w:t>
      </w:r>
      <w:r w:rsidR="006E04D7" w:rsidRPr="00AE2FBF">
        <w:rPr>
          <w:rFonts w:cs="Times New Roman"/>
          <w:szCs w:val="24"/>
        </w:rPr>
        <w:t>r</w:t>
      </w:r>
      <w:r w:rsidRPr="00AE2FBF">
        <w:rPr>
          <w:rFonts w:cs="Times New Roman"/>
          <w:szCs w:val="24"/>
        </w:rPr>
        <w:t xml:space="preserve"> monta). </w:t>
      </w:r>
    </w:p>
    <w:p w14:paraId="041BDF4D" w14:textId="5E2A628A" w:rsidR="00533E2E" w:rsidRPr="00AE2FBF" w:rsidRDefault="00900787" w:rsidP="00E3109C">
      <w:pPr>
        <w:spacing w:after="0"/>
        <w:ind w:firstLine="0"/>
        <w:rPr>
          <w:rFonts w:cs="Times New Roman"/>
          <w:color w:val="000000"/>
          <w:szCs w:val="24"/>
          <w:highlight w:val="white"/>
        </w:rPr>
      </w:pPr>
      <w:r w:rsidRPr="00AE2FBF">
        <w:rPr>
          <w:rFonts w:cs="Times New Roman"/>
          <w:color w:val="000000"/>
          <w:szCs w:val="24"/>
          <w:highlight w:val="white"/>
        </w:rPr>
        <w:t xml:space="preserve">Alguns casos </w:t>
      </w:r>
      <w:r>
        <w:rPr>
          <w:rFonts w:cs="Times New Roman"/>
          <w:color w:val="000000"/>
          <w:szCs w:val="24"/>
          <w:highlight w:val="white"/>
        </w:rPr>
        <w:t>des</w:t>
      </w:r>
      <w:r w:rsidR="000C1703">
        <w:rPr>
          <w:rFonts w:cs="Times New Roman"/>
          <w:color w:val="000000"/>
          <w:szCs w:val="24"/>
          <w:highlight w:val="white"/>
        </w:rPr>
        <w:t>s</w:t>
      </w:r>
      <w:r>
        <w:rPr>
          <w:rFonts w:cs="Times New Roman"/>
          <w:color w:val="000000"/>
          <w:szCs w:val="24"/>
          <w:highlight w:val="white"/>
        </w:rPr>
        <w:t>e</w:t>
      </w:r>
      <w:r w:rsidRPr="00AE2FBF">
        <w:rPr>
          <w:rFonts w:cs="Times New Roman"/>
          <w:color w:val="000000"/>
          <w:szCs w:val="24"/>
          <w:highlight w:val="white"/>
        </w:rPr>
        <w:t xml:space="preserve"> fechamento foram bastante severos, como </w:t>
      </w:r>
      <w:r w:rsidR="00F461F1" w:rsidRPr="00AE2FBF">
        <w:rPr>
          <w:rFonts w:cs="Times New Roman"/>
          <w:color w:val="000000"/>
          <w:szCs w:val="24"/>
          <w:highlight w:val="white"/>
        </w:rPr>
        <w:t>o</w:t>
      </w:r>
      <w:r w:rsidRPr="00AE2FBF">
        <w:rPr>
          <w:rFonts w:cs="Times New Roman"/>
          <w:color w:val="000000"/>
          <w:szCs w:val="24"/>
          <w:highlight w:val="white"/>
        </w:rPr>
        <w:t xml:space="preserve"> </w:t>
      </w:r>
      <w:r w:rsidR="006E04D7" w:rsidRPr="00AE2FBF">
        <w:rPr>
          <w:rFonts w:cs="Times New Roman"/>
          <w:color w:val="000000"/>
          <w:szCs w:val="24"/>
          <w:highlight w:val="white"/>
        </w:rPr>
        <w:t xml:space="preserve">ocorrido na fronteira entre </w:t>
      </w:r>
      <w:r w:rsidRPr="00AE2FBF">
        <w:rPr>
          <w:rFonts w:cs="Times New Roman"/>
          <w:color w:val="000000"/>
          <w:szCs w:val="24"/>
          <w:highlight w:val="white"/>
        </w:rPr>
        <w:t>Paraguai</w:t>
      </w:r>
      <w:r w:rsidR="006E04D7" w:rsidRPr="00AE2FBF">
        <w:rPr>
          <w:rFonts w:cs="Times New Roman"/>
          <w:color w:val="000000"/>
          <w:szCs w:val="24"/>
          <w:highlight w:val="white"/>
        </w:rPr>
        <w:t xml:space="preserve"> e Brasil, com a construção de </w:t>
      </w:r>
      <w:r w:rsidRPr="00AE2FBF">
        <w:rPr>
          <w:rFonts w:cs="Times New Roman"/>
          <w:color w:val="000000"/>
          <w:szCs w:val="24"/>
          <w:highlight w:val="white"/>
        </w:rPr>
        <w:t>valas e cercas de arames farpados para impedir o ingresso</w:t>
      </w:r>
      <w:r w:rsidR="00533E2E" w:rsidRPr="00AE2FBF">
        <w:rPr>
          <w:rFonts w:cs="Times New Roman"/>
          <w:color w:val="000000"/>
          <w:szCs w:val="24"/>
          <w:highlight w:val="white"/>
        </w:rPr>
        <w:t xml:space="preserve"> </w:t>
      </w:r>
      <w:r w:rsidR="00F461F1" w:rsidRPr="00AE2FBF">
        <w:rPr>
          <w:rFonts w:cs="Times New Roman"/>
          <w:color w:val="000000"/>
          <w:szCs w:val="24"/>
          <w:highlight w:val="white"/>
        </w:rPr>
        <w:t xml:space="preserve">tanto de </w:t>
      </w:r>
      <w:r w:rsidR="00533E2E" w:rsidRPr="00AE2FBF">
        <w:rPr>
          <w:rFonts w:cs="Times New Roman"/>
          <w:color w:val="000000"/>
          <w:szCs w:val="24"/>
          <w:highlight w:val="white"/>
        </w:rPr>
        <w:t>residentes</w:t>
      </w:r>
      <w:r w:rsidRPr="00AE2FBF">
        <w:rPr>
          <w:rFonts w:cs="Times New Roman"/>
          <w:color w:val="000000"/>
          <w:szCs w:val="24"/>
          <w:highlight w:val="white"/>
        </w:rPr>
        <w:t xml:space="preserve"> </w:t>
      </w:r>
      <w:r w:rsidR="00F461F1" w:rsidRPr="00AE2FBF">
        <w:rPr>
          <w:rFonts w:cs="Times New Roman"/>
          <w:color w:val="000000"/>
          <w:szCs w:val="24"/>
          <w:highlight w:val="white"/>
        </w:rPr>
        <w:t>como</w:t>
      </w:r>
      <w:r w:rsidR="003B5231" w:rsidRPr="00AE2FBF">
        <w:rPr>
          <w:rFonts w:cs="Times New Roman"/>
          <w:color w:val="000000"/>
          <w:szCs w:val="24"/>
          <w:highlight w:val="white"/>
        </w:rPr>
        <w:t xml:space="preserve"> </w:t>
      </w:r>
      <w:r w:rsidR="00F461F1" w:rsidRPr="00AE2FBF">
        <w:rPr>
          <w:rFonts w:cs="Times New Roman"/>
          <w:color w:val="000000"/>
          <w:szCs w:val="24"/>
          <w:highlight w:val="white"/>
        </w:rPr>
        <w:t>de não residentes.</w:t>
      </w:r>
      <w:r w:rsidR="006E04D7" w:rsidRPr="00AE2FBF">
        <w:rPr>
          <w:rFonts w:cs="Times New Roman"/>
          <w:color w:val="000000"/>
          <w:szCs w:val="24"/>
          <w:highlight w:val="white"/>
        </w:rPr>
        <w:t xml:space="preserve"> </w:t>
      </w:r>
    </w:p>
    <w:p w14:paraId="4311660D" w14:textId="05B27EDF" w:rsidR="00CD4841" w:rsidRPr="00AE2FBF" w:rsidRDefault="00CD4841" w:rsidP="00E3109C">
      <w:pPr>
        <w:spacing w:after="0"/>
        <w:ind w:firstLine="0"/>
        <w:rPr>
          <w:rFonts w:cs="Times New Roman"/>
          <w:color w:val="000000"/>
          <w:szCs w:val="24"/>
          <w:highlight w:val="white"/>
        </w:rPr>
      </w:pPr>
      <w:r w:rsidRPr="00AE2FBF">
        <w:rPr>
          <w:rFonts w:cs="Times New Roman"/>
          <w:color w:val="000000"/>
          <w:szCs w:val="24"/>
          <w:highlight w:val="white"/>
        </w:rPr>
        <w:t>Justamente entre o Brasil, o Paraguai e a Argentina</w:t>
      </w:r>
      <w:r w:rsidR="00184F72">
        <w:rPr>
          <w:rFonts w:cs="Times New Roman"/>
          <w:color w:val="000000"/>
          <w:szCs w:val="24"/>
          <w:highlight w:val="white"/>
        </w:rPr>
        <w:t>,</w:t>
      </w:r>
      <w:r w:rsidR="00533E2E" w:rsidRPr="00AE2FBF">
        <w:rPr>
          <w:rFonts w:cs="Times New Roman"/>
          <w:color w:val="000000"/>
          <w:szCs w:val="24"/>
          <w:highlight w:val="white"/>
        </w:rPr>
        <w:t xml:space="preserve"> na Tríplice Fronteira do Sul</w:t>
      </w:r>
      <w:r w:rsidR="003916C7" w:rsidRPr="00AE2FBF">
        <w:rPr>
          <w:rStyle w:val="Refdenotaderodap"/>
          <w:rFonts w:cs="Times New Roman"/>
          <w:color w:val="000000"/>
          <w:szCs w:val="24"/>
          <w:highlight w:val="white"/>
        </w:rPr>
        <w:footnoteReference w:id="4"/>
      </w:r>
      <w:r w:rsidR="00533E2E" w:rsidRPr="00AE2FBF">
        <w:rPr>
          <w:rFonts w:cs="Times New Roman"/>
          <w:color w:val="000000"/>
          <w:szCs w:val="24"/>
          <w:highlight w:val="white"/>
        </w:rPr>
        <w:t xml:space="preserve"> – Puerto </w:t>
      </w:r>
      <w:r w:rsidR="00533E2E">
        <w:rPr>
          <w:rFonts w:cs="Times New Roman"/>
          <w:color w:val="000000"/>
          <w:szCs w:val="24"/>
          <w:highlight w:val="white"/>
        </w:rPr>
        <w:t>Iguaz</w:t>
      </w:r>
      <w:r w:rsidR="003A6636">
        <w:rPr>
          <w:rFonts w:cs="Times New Roman"/>
          <w:color w:val="000000"/>
          <w:szCs w:val="24"/>
          <w:highlight w:val="white"/>
        </w:rPr>
        <w:t>ú</w:t>
      </w:r>
      <w:r w:rsidR="00533E2E" w:rsidRPr="00AE2FBF">
        <w:rPr>
          <w:rFonts w:cs="Times New Roman"/>
          <w:color w:val="000000"/>
          <w:szCs w:val="24"/>
          <w:highlight w:val="white"/>
        </w:rPr>
        <w:t>, Foz do Iguaçu, e Ci</w:t>
      </w:r>
      <w:r w:rsidR="008F5CE0">
        <w:rPr>
          <w:rFonts w:cs="Times New Roman"/>
          <w:color w:val="000000"/>
          <w:szCs w:val="24"/>
          <w:highlight w:val="white"/>
        </w:rPr>
        <w:t>u</w:t>
      </w:r>
      <w:r w:rsidR="00533E2E" w:rsidRPr="00AE2FBF">
        <w:rPr>
          <w:rFonts w:cs="Times New Roman"/>
          <w:color w:val="000000"/>
          <w:szCs w:val="24"/>
          <w:highlight w:val="white"/>
        </w:rPr>
        <w:t xml:space="preserve">dad del Este </w:t>
      </w:r>
      <w:r w:rsidR="000C1703">
        <w:rPr>
          <w:rFonts w:cs="Times New Roman"/>
          <w:color w:val="000000"/>
          <w:szCs w:val="24"/>
          <w:highlight w:val="white"/>
        </w:rPr>
        <w:t>–</w:t>
      </w:r>
      <w:r w:rsidR="00184F72">
        <w:rPr>
          <w:rFonts w:cs="Times New Roman"/>
          <w:color w:val="000000"/>
          <w:szCs w:val="24"/>
          <w:highlight w:val="white"/>
        </w:rPr>
        <w:t>, foi</w:t>
      </w:r>
      <w:r w:rsidRPr="00AE2FBF">
        <w:rPr>
          <w:rFonts w:cs="Times New Roman"/>
          <w:color w:val="000000"/>
          <w:szCs w:val="24"/>
          <w:highlight w:val="white"/>
        </w:rPr>
        <w:t xml:space="preserve"> onde ocorreu o maior impacto</w:t>
      </w:r>
      <w:r w:rsidR="00533E2E" w:rsidRPr="00AE2FBF">
        <w:rPr>
          <w:rFonts w:cs="Times New Roman"/>
          <w:color w:val="000000"/>
          <w:szCs w:val="24"/>
          <w:highlight w:val="white"/>
        </w:rPr>
        <w:t xml:space="preserve"> </w:t>
      </w:r>
      <w:r w:rsidR="0001523B">
        <w:rPr>
          <w:rFonts w:cs="Times New Roman"/>
          <w:color w:val="000000"/>
          <w:szCs w:val="24"/>
          <w:highlight w:val="white"/>
        </w:rPr>
        <w:t xml:space="preserve">socioeconômico </w:t>
      </w:r>
      <w:r w:rsidR="00533E2E" w:rsidRPr="00AE2FBF">
        <w:rPr>
          <w:rFonts w:cs="Times New Roman"/>
          <w:color w:val="000000"/>
          <w:szCs w:val="24"/>
          <w:highlight w:val="white"/>
        </w:rPr>
        <w:t>da pandemia</w:t>
      </w:r>
      <w:r w:rsidRPr="00AE2FBF">
        <w:rPr>
          <w:rFonts w:cs="Times New Roman"/>
          <w:color w:val="000000"/>
          <w:szCs w:val="24"/>
          <w:highlight w:val="white"/>
        </w:rPr>
        <w:t>, em razão da intensa mobilidade da população</w:t>
      </w:r>
      <w:r w:rsidR="00533E2E" w:rsidRPr="00AE2FBF">
        <w:rPr>
          <w:rFonts w:cs="Times New Roman"/>
          <w:color w:val="000000"/>
          <w:szCs w:val="24"/>
          <w:highlight w:val="white"/>
        </w:rPr>
        <w:t xml:space="preserve"> residente, de turistas, de migrantes e trabalhadores no transporte de cargas</w:t>
      </w:r>
      <w:r w:rsidRPr="00AE2FBF">
        <w:rPr>
          <w:rFonts w:cs="Times New Roman"/>
          <w:color w:val="000000"/>
          <w:szCs w:val="24"/>
          <w:highlight w:val="white"/>
        </w:rPr>
        <w:t>. Conforme noticiado</w:t>
      </w:r>
      <w:r w:rsidR="00533E2E" w:rsidRPr="00AE2FBF">
        <w:rPr>
          <w:rFonts w:cs="Times New Roman"/>
          <w:color w:val="000000"/>
          <w:szCs w:val="24"/>
          <w:highlight w:val="white"/>
        </w:rPr>
        <w:t xml:space="preserve"> em Foz do Iguaçu,</w:t>
      </w:r>
      <w:r w:rsidRPr="00AE2FBF">
        <w:rPr>
          <w:rFonts w:cs="Times New Roman"/>
          <w:color w:val="000000"/>
          <w:szCs w:val="24"/>
          <w:highlight w:val="white"/>
        </w:rPr>
        <w:t xml:space="preserve"> </w:t>
      </w:r>
    </w:p>
    <w:p w14:paraId="12264971" w14:textId="6DB5842C" w:rsidR="00CD4841" w:rsidRPr="00E3109C" w:rsidRDefault="00F461F1" w:rsidP="0001523B">
      <w:pPr>
        <w:pStyle w:val="Citao"/>
        <w:ind w:left="709" w:firstLine="0"/>
        <w:rPr>
          <w:highlight w:val="white"/>
        </w:rPr>
      </w:pPr>
      <w:r w:rsidRPr="00E3109C">
        <w:rPr>
          <w:highlight w:val="white"/>
        </w:rPr>
        <w:t xml:space="preserve">[...] </w:t>
      </w:r>
      <w:r w:rsidR="00CD4841" w:rsidRPr="00E3109C">
        <w:rPr>
          <w:highlight w:val="white"/>
        </w:rPr>
        <w:t xml:space="preserve">a </w:t>
      </w:r>
      <w:r w:rsidR="00CD4841" w:rsidRPr="00E3109C">
        <w:t xml:space="preserve">interdição das duas pontes que ligam os países vizinhos alterou o perfil da cidade, marcado pelo acesso terrestre que permite deslocamentos como se Ciudad del Este e Puerto Iguazú </w:t>
      </w:r>
      <w:r w:rsidR="00CD4841" w:rsidRPr="0001523B">
        <w:t>fossem</w:t>
      </w:r>
      <w:r w:rsidR="00CD4841" w:rsidRPr="00E3109C">
        <w:t xml:space="preserve"> bairros da cidade. </w:t>
      </w:r>
      <w:r w:rsidR="00DE0FFC" w:rsidRPr="00E3109C">
        <w:t>[...]</w:t>
      </w:r>
      <w:r w:rsidR="00CD4841" w:rsidRPr="00E3109C">
        <w:t xml:space="preserve"> Foz do Iguaçu se viu sem </w:t>
      </w:r>
      <w:r w:rsidR="00DE0FFC" w:rsidRPr="00E3109C">
        <w:t>a</w:t>
      </w:r>
      <w:r w:rsidR="00CD4841" w:rsidRPr="00E3109C">
        <w:t xml:space="preserve"> característica e histórica aglomeração da travessia da Ponte Internacional da Amizade e tudo o que ela representa em termos de movimentação financeira e social</w:t>
      </w:r>
      <w:r w:rsidR="00065C46" w:rsidRPr="00E3109C">
        <w:t xml:space="preserve"> (</w:t>
      </w:r>
      <w:r w:rsidR="0092428D" w:rsidRPr="00B3787A">
        <w:rPr>
          <w:rFonts w:cs="Times New Roman"/>
          <w:szCs w:val="24"/>
        </w:rPr>
        <w:t>Calebe</w:t>
      </w:r>
      <w:r w:rsidR="00065C46" w:rsidRPr="00E3109C">
        <w:t>, 2020)</w:t>
      </w:r>
      <w:r w:rsidR="00CD4841" w:rsidRPr="00E3109C">
        <w:t xml:space="preserve">. </w:t>
      </w:r>
    </w:p>
    <w:p w14:paraId="51BC43F6" w14:textId="3C44D353" w:rsidR="00D02AC5" w:rsidRPr="00AE2FBF" w:rsidRDefault="00065C46" w:rsidP="00E3109C">
      <w:pPr>
        <w:spacing w:after="0"/>
        <w:ind w:firstLine="0"/>
        <w:rPr>
          <w:rFonts w:cs="Times New Roman"/>
          <w:color w:val="000000"/>
          <w:szCs w:val="24"/>
          <w:highlight w:val="white"/>
        </w:rPr>
      </w:pPr>
      <w:r w:rsidRPr="00AE2FBF">
        <w:rPr>
          <w:rFonts w:cs="Times New Roman"/>
          <w:color w:val="000000"/>
          <w:szCs w:val="24"/>
          <w:highlight w:val="white"/>
        </w:rPr>
        <w:lastRenderedPageBreak/>
        <w:t>A economia regional foi duramente atingid</w:t>
      </w:r>
      <w:r w:rsidR="000A719D" w:rsidRPr="00AE2FBF">
        <w:rPr>
          <w:rFonts w:cs="Times New Roman"/>
          <w:color w:val="000000"/>
          <w:szCs w:val="24"/>
          <w:highlight w:val="white"/>
        </w:rPr>
        <w:t>a</w:t>
      </w:r>
      <w:r w:rsidR="006E04D7" w:rsidRPr="00AE2FBF">
        <w:rPr>
          <w:rFonts w:cs="Times New Roman"/>
          <w:color w:val="000000"/>
          <w:szCs w:val="24"/>
          <w:highlight w:val="white"/>
        </w:rPr>
        <w:t>,</w:t>
      </w:r>
      <w:r w:rsidR="000A719D" w:rsidRPr="00AE2FBF">
        <w:rPr>
          <w:rFonts w:cs="Times New Roman"/>
          <w:color w:val="000000"/>
          <w:szCs w:val="24"/>
          <w:highlight w:val="white"/>
        </w:rPr>
        <w:t xml:space="preserve"> afetando não apenas </w:t>
      </w:r>
      <w:r w:rsidR="00D02AC5" w:rsidRPr="00AE2FBF">
        <w:rPr>
          <w:rFonts w:cs="Times New Roman"/>
          <w:color w:val="000000"/>
          <w:szCs w:val="24"/>
          <w:highlight w:val="white"/>
        </w:rPr>
        <w:t>os trabalhadores formais e informais,</w:t>
      </w:r>
      <w:r w:rsidR="000A719D" w:rsidRPr="00AE2FBF">
        <w:rPr>
          <w:rFonts w:cs="Times New Roman"/>
          <w:color w:val="000000"/>
          <w:szCs w:val="24"/>
          <w:highlight w:val="white"/>
        </w:rPr>
        <w:t xml:space="preserve"> como igualmente os pequenos empresários</w:t>
      </w:r>
      <w:r w:rsidR="006E04D7" w:rsidRPr="00AE2FBF">
        <w:rPr>
          <w:rFonts w:cs="Times New Roman"/>
          <w:color w:val="000000"/>
          <w:szCs w:val="24"/>
          <w:highlight w:val="white"/>
        </w:rPr>
        <w:t xml:space="preserve"> e os ambulantes</w:t>
      </w:r>
      <w:r w:rsidR="000A719D" w:rsidRPr="00AE2FBF">
        <w:rPr>
          <w:rFonts w:cs="Times New Roman"/>
          <w:color w:val="000000"/>
          <w:szCs w:val="24"/>
          <w:highlight w:val="white"/>
        </w:rPr>
        <w:t xml:space="preserve">. </w:t>
      </w:r>
      <w:r w:rsidRPr="00AE2FBF">
        <w:rPr>
          <w:rFonts w:cs="Times New Roman"/>
          <w:color w:val="000000"/>
          <w:szCs w:val="24"/>
          <w:highlight w:val="white"/>
        </w:rPr>
        <w:t xml:space="preserve">Para os trabalhadores, principalmente </w:t>
      </w:r>
      <w:r w:rsidR="000A719D" w:rsidRPr="00AE2FBF">
        <w:rPr>
          <w:rFonts w:cs="Times New Roman"/>
          <w:color w:val="000000"/>
          <w:szCs w:val="24"/>
          <w:highlight w:val="white"/>
        </w:rPr>
        <w:t xml:space="preserve">de Foz do Iguaçu e Ciudad del </w:t>
      </w:r>
      <w:r w:rsidR="000A719D">
        <w:rPr>
          <w:rFonts w:cs="Times New Roman"/>
          <w:color w:val="000000"/>
          <w:szCs w:val="24"/>
          <w:highlight w:val="white"/>
        </w:rPr>
        <w:t>Este</w:t>
      </w:r>
      <w:r w:rsidR="00736B15" w:rsidRPr="00AE2FBF">
        <w:rPr>
          <w:rFonts w:cs="Times New Roman"/>
          <w:color w:val="000000"/>
          <w:szCs w:val="24"/>
          <w:highlight w:val="white"/>
        </w:rPr>
        <w:t xml:space="preserve">, </w:t>
      </w:r>
      <w:r w:rsidRPr="00AE2FBF">
        <w:rPr>
          <w:rFonts w:cs="Times New Roman"/>
          <w:color w:val="000000"/>
          <w:szCs w:val="24"/>
          <w:highlight w:val="white"/>
        </w:rPr>
        <w:t xml:space="preserve">a redução, quando não a perda </w:t>
      </w:r>
      <w:r w:rsidR="006E04D7" w:rsidRPr="00AE2FBF">
        <w:rPr>
          <w:rFonts w:cs="Times New Roman"/>
          <w:color w:val="000000"/>
          <w:szCs w:val="24"/>
          <w:highlight w:val="white"/>
        </w:rPr>
        <w:t xml:space="preserve">total </w:t>
      </w:r>
      <w:r w:rsidRPr="00AE2FBF">
        <w:rPr>
          <w:rFonts w:cs="Times New Roman"/>
          <w:color w:val="000000"/>
          <w:szCs w:val="24"/>
          <w:highlight w:val="white"/>
        </w:rPr>
        <w:t>da renda</w:t>
      </w:r>
      <w:r w:rsidR="008A4DFB">
        <w:rPr>
          <w:rFonts w:cs="Times New Roman"/>
          <w:color w:val="000000"/>
          <w:szCs w:val="24"/>
          <w:highlight w:val="white"/>
        </w:rPr>
        <w:t>,</w:t>
      </w:r>
      <w:r w:rsidRPr="00AE2FBF">
        <w:rPr>
          <w:rFonts w:cs="Times New Roman"/>
          <w:color w:val="000000"/>
          <w:szCs w:val="24"/>
          <w:highlight w:val="white"/>
        </w:rPr>
        <w:t xml:space="preserve"> foi o primeiro efeito visível.</w:t>
      </w:r>
      <w:r w:rsidR="000A719D" w:rsidRPr="00AE2FBF">
        <w:rPr>
          <w:rFonts w:cs="Times New Roman"/>
          <w:color w:val="000000"/>
          <w:szCs w:val="24"/>
          <w:highlight w:val="white"/>
        </w:rPr>
        <w:t xml:space="preserve"> </w:t>
      </w:r>
    </w:p>
    <w:p w14:paraId="582EF97B" w14:textId="7F02875D" w:rsidR="00985710" w:rsidRPr="00AE2FBF" w:rsidRDefault="00985710" w:rsidP="00E3109C">
      <w:pPr>
        <w:spacing w:after="0"/>
        <w:ind w:firstLine="0"/>
        <w:rPr>
          <w:rFonts w:cs="Times New Roman"/>
          <w:color w:val="000000"/>
          <w:szCs w:val="24"/>
          <w:highlight w:val="white"/>
        </w:rPr>
      </w:pPr>
      <w:r w:rsidRPr="00AE2FBF">
        <w:rPr>
          <w:rFonts w:cs="Times New Roman"/>
          <w:color w:val="000000"/>
          <w:szCs w:val="24"/>
          <w:highlight w:val="white"/>
        </w:rPr>
        <w:t>No campo empresarial, rapidamente algumas iniciativas foram acionadas, como o envio</w:t>
      </w:r>
      <w:r w:rsidR="008A4DFB">
        <w:rPr>
          <w:rFonts w:cs="Times New Roman"/>
          <w:color w:val="000000"/>
          <w:szCs w:val="24"/>
          <w:highlight w:val="white"/>
        </w:rPr>
        <w:t>, feito</w:t>
      </w:r>
      <w:r w:rsidRPr="00AE2FBF">
        <w:rPr>
          <w:rFonts w:cs="Times New Roman"/>
          <w:color w:val="000000"/>
          <w:szCs w:val="24"/>
          <w:highlight w:val="white"/>
        </w:rPr>
        <w:t xml:space="preserve"> </w:t>
      </w:r>
      <w:r w:rsidR="00DE0FFC" w:rsidRPr="00AE2FBF">
        <w:rPr>
          <w:rFonts w:cs="Times New Roman"/>
          <w:color w:val="000000"/>
          <w:szCs w:val="24"/>
          <w:highlight w:val="white"/>
        </w:rPr>
        <w:t>pela Associação Comercial e Industrial de Foz do Iguaçu</w:t>
      </w:r>
      <w:r w:rsidR="00530103" w:rsidRPr="00AE2FBF">
        <w:rPr>
          <w:rFonts w:cs="Times New Roman"/>
          <w:color w:val="000000"/>
          <w:szCs w:val="24"/>
          <w:highlight w:val="white"/>
        </w:rPr>
        <w:t xml:space="preserve"> – </w:t>
      </w:r>
      <w:r w:rsidR="005075BE" w:rsidRPr="00AE2FBF">
        <w:rPr>
          <w:rFonts w:cs="Times New Roman"/>
          <w:color w:val="000000"/>
          <w:szCs w:val="24"/>
          <w:highlight w:val="white"/>
        </w:rPr>
        <w:t>ACIF</w:t>
      </w:r>
      <w:r w:rsidR="005075BE">
        <w:rPr>
          <w:rFonts w:cs="Times New Roman"/>
          <w:color w:val="000000"/>
          <w:szCs w:val="24"/>
          <w:highlight w:val="white"/>
        </w:rPr>
        <w:t>,</w:t>
      </w:r>
      <w:r w:rsidR="00DE0FFC" w:rsidRPr="00AE2FBF">
        <w:rPr>
          <w:rFonts w:cs="Times New Roman"/>
          <w:color w:val="000000"/>
          <w:szCs w:val="24"/>
          <w:highlight w:val="white"/>
        </w:rPr>
        <w:t xml:space="preserve"> </w:t>
      </w:r>
      <w:r w:rsidRPr="00AE2FBF">
        <w:rPr>
          <w:rFonts w:cs="Times New Roman"/>
          <w:color w:val="000000"/>
          <w:szCs w:val="24"/>
          <w:highlight w:val="white"/>
        </w:rPr>
        <w:t>de relatório ao governo do estado do Paraná sobre a grave crise e com indicativos de ações e políticas públicas por parte do governo estadual</w:t>
      </w:r>
      <w:r>
        <w:rPr>
          <w:rFonts w:cs="Times New Roman"/>
          <w:color w:val="000000"/>
          <w:szCs w:val="24"/>
          <w:highlight w:val="white"/>
        </w:rPr>
        <w:t xml:space="preserve">. </w:t>
      </w:r>
      <w:r w:rsidR="001569A7">
        <w:rPr>
          <w:rFonts w:cs="Times New Roman"/>
          <w:color w:val="000000"/>
          <w:szCs w:val="24"/>
          <w:highlight w:val="white"/>
        </w:rPr>
        <w:t>Um d</w:t>
      </w:r>
      <w:r>
        <w:rPr>
          <w:rFonts w:cs="Times New Roman"/>
          <w:color w:val="000000"/>
          <w:szCs w:val="24"/>
          <w:highlight w:val="white"/>
        </w:rPr>
        <w:t>os</w:t>
      </w:r>
      <w:r w:rsidRPr="00AE2FBF">
        <w:rPr>
          <w:rFonts w:cs="Times New Roman"/>
          <w:color w:val="000000"/>
          <w:szCs w:val="24"/>
          <w:highlight w:val="white"/>
        </w:rPr>
        <w:t xml:space="preserve"> fatos mais </w:t>
      </w:r>
      <w:r>
        <w:rPr>
          <w:rFonts w:cs="Times New Roman"/>
          <w:color w:val="000000"/>
          <w:szCs w:val="24"/>
          <w:highlight w:val="white"/>
        </w:rPr>
        <w:t>expressivo</w:t>
      </w:r>
      <w:r w:rsidR="001569A7">
        <w:rPr>
          <w:rFonts w:cs="Times New Roman"/>
          <w:color w:val="000000"/>
          <w:szCs w:val="24"/>
          <w:highlight w:val="white"/>
        </w:rPr>
        <w:t>s</w:t>
      </w:r>
      <w:r w:rsidRPr="00AE2FBF">
        <w:rPr>
          <w:rFonts w:cs="Times New Roman"/>
          <w:color w:val="000000"/>
          <w:szCs w:val="24"/>
          <w:highlight w:val="white"/>
        </w:rPr>
        <w:t xml:space="preserve"> e que </w:t>
      </w:r>
      <w:r w:rsidR="00A456C4">
        <w:rPr>
          <w:rFonts w:cs="Times New Roman"/>
          <w:color w:val="000000"/>
          <w:szCs w:val="24"/>
          <w:highlight w:val="white"/>
        </w:rPr>
        <w:t>evidencia</w:t>
      </w:r>
      <w:r w:rsidRPr="00AE2FBF">
        <w:rPr>
          <w:rFonts w:cs="Times New Roman"/>
          <w:color w:val="000000"/>
          <w:szCs w:val="24"/>
          <w:highlight w:val="white"/>
        </w:rPr>
        <w:t xml:space="preserve"> a dimensão do problema</w:t>
      </w:r>
      <w:r w:rsidR="00376C2F" w:rsidRPr="00AE2FBF">
        <w:rPr>
          <w:rFonts w:cs="Times New Roman"/>
          <w:color w:val="000000"/>
          <w:szCs w:val="24"/>
          <w:highlight w:val="white"/>
        </w:rPr>
        <w:t>,</w:t>
      </w:r>
      <w:r w:rsidRPr="00AE2FBF">
        <w:rPr>
          <w:rFonts w:cs="Times New Roman"/>
          <w:color w:val="000000"/>
          <w:szCs w:val="24"/>
          <w:highlight w:val="white"/>
        </w:rPr>
        <w:t xml:space="preserve"> foi a relação entre a admissão e demissões no primeiro semestre de 2020. </w:t>
      </w:r>
      <w:r w:rsidR="00B62AA4" w:rsidRPr="00AE2FBF">
        <w:rPr>
          <w:rFonts w:cs="Times New Roman"/>
          <w:color w:val="000000"/>
          <w:szCs w:val="24"/>
          <w:highlight w:val="white"/>
        </w:rPr>
        <w:t xml:space="preserve">Foram </w:t>
      </w:r>
      <w:r w:rsidR="00B62AA4">
        <w:rPr>
          <w:rFonts w:cs="Times New Roman"/>
          <w:color w:val="000000"/>
          <w:szCs w:val="24"/>
          <w:highlight w:val="white"/>
        </w:rPr>
        <w:t>admitid</w:t>
      </w:r>
      <w:r w:rsidR="008A4DFB">
        <w:rPr>
          <w:rFonts w:cs="Times New Roman"/>
          <w:color w:val="000000"/>
          <w:szCs w:val="24"/>
          <w:highlight w:val="white"/>
        </w:rPr>
        <w:t>o</w:t>
      </w:r>
      <w:r w:rsidR="00B62AA4">
        <w:rPr>
          <w:rFonts w:cs="Times New Roman"/>
          <w:color w:val="000000"/>
          <w:szCs w:val="24"/>
          <w:highlight w:val="white"/>
        </w:rPr>
        <w:t>s</w:t>
      </w:r>
      <w:r w:rsidR="00B62AA4" w:rsidRPr="00AE2FBF">
        <w:rPr>
          <w:rFonts w:cs="Times New Roman"/>
          <w:color w:val="000000"/>
          <w:szCs w:val="24"/>
          <w:highlight w:val="white"/>
        </w:rPr>
        <w:t xml:space="preserve"> 10.438 </w:t>
      </w:r>
      <w:r w:rsidR="008A4DFB">
        <w:rPr>
          <w:rFonts w:cs="Times New Roman"/>
          <w:color w:val="000000"/>
          <w:szCs w:val="24"/>
          <w:highlight w:val="white"/>
        </w:rPr>
        <w:t>trabalhadores</w:t>
      </w:r>
      <w:r w:rsidR="00B62AA4">
        <w:rPr>
          <w:rFonts w:cs="Times New Roman"/>
          <w:color w:val="000000"/>
          <w:szCs w:val="24"/>
          <w:highlight w:val="white"/>
        </w:rPr>
        <w:t xml:space="preserve"> </w:t>
      </w:r>
      <w:r w:rsidR="00B62AA4" w:rsidRPr="00AE2FBF">
        <w:rPr>
          <w:rFonts w:cs="Times New Roman"/>
          <w:color w:val="000000"/>
          <w:szCs w:val="24"/>
          <w:highlight w:val="white"/>
        </w:rPr>
        <w:t>e demitidos 16.121</w:t>
      </w:r>
      <w:r w:rsidR="00B62AA4">
        <w:rPr>
          <w:rFonts w:cs="Times New Roman"/>
          <w:color w:val="000000"/>
          <w:szCs w:val="24"/>
          <w:highlight w:val="white"/>
        </w:rPr>
        <w:t>.</w:t>
      </w:r>
      <w:r w:rsidR="00B62AA4" w:rsidRPr="00AE2FBF">
        <w:rPr>
          <w:rFonts w:cs="Times New Roman"/>
          <w:color w:val="000000"/>
          <w:szCs w:val="24"/>
          <w:highlight w:val="white"/>
        </w:rPr>
        <w:t xml:space="preserve"> Ou seja, 5.691 pessoas perderam o posto de trabalho entre janeiro e junho de 2020.</w:t>
      </w:r>
      <w:r w:rsidRPr="00AE2FBF">
        <w:rPr>
          <w:rFonts w:cs="Times New Roman"/>
          <w:color w:val="000000"/>
          <w:szCs w:val="24"/>
          <w:highlight w:val="white"/>
        </w:rPr>
        <w:t xml:space="preserve"> </w:t>
      </w:r>
      <w:r w:rsidR="00B62AA4">
        <w:rPr>
          <w:rFonts w:cs="Times New Roman"/>
          <w:color w:val="000000"/>
          <w:szCs w:val="24"/>
          <w:highlight w:val="white"/>
        </w:rPr>
        <w:t>A</w:t>
      </w:r>
      <w:r w:rsidR="001569A7">
        <w:rPr>
          <w:rFonts w:cs="Times New Roman"/>
          <w:color w:val="000000"/>
          <w:szCs w:val="24"/>
          <w:highlight w:val="white"/>
        </w:rPr>
        <w:t xml:space="preserve"> associação a</w:t>
      </w:r>
      <w:r w:rsidR="00B62AA4">
        <w:rPr>
          <w:rFonts w:cs="Times New Roman"/>
          <w:color w:val="000000"/>
          <w:szCs w:val="24"/>
          <w:highlight w:val="white"/>
        </w:rPr>
        <w:t>lerta</w:t>
      </w:r>
      <w:r w:rsidR="00A456C4">
        <w:rPr>
          <w:rFonts w:cs="Times New Roman"/>
          <w:color w:val="000000"/>
          <w:szCs w:val="24"/>
          <w:highlight w:val="white"/>
        </w:rPr>
        <w:t xml:space="preserve"> </w:t>
      </w:r>
      <w:r w:rsidR="00B62AA4" w:rsidRPr="00AE2FBF">
        <w:rPr>
          <w:rFonts w:cs="Times New Roman"/>
          <w:color w:val="000000"/>
          <w:szCs w:val="24"/>
          <w:highlight w:val="white"/>
        </w:rPr>
        <w:t xml:space="preserve">ainda para a redução de empregos formais, </w:t>
      </w:r>
      <w:r w:rsidR="001569A7">
        <w:rPr>
          <w:rFonts w:cs="Times New Roman"/>
          <w:color w:val="000000"/>
          <w:szCs w:val="24"/>
          <w:highlight w:val="white"/>
        </w:rPr>
        <w:t>visto</w:t>
      </w:r>
      <w:r w:rsidR="00B62AA4" w:rsidRPr="00AE2FBF">
        <w:rPr>
          <w:rFonts w:cs="Times New Roman"/>
          <w:color w:val="000000"/>
          <w:szCs w:val="24"/>
          <w:highlight w:val="white"/>
        </w:rPr>
        <w:t xml:space="preserve"> que</w:t>
      </w:r>
      <w:r w:rsidR="001569A7">
        <w:rPr>
          <w:rFonts w:cs="Times New Roman"/>
          <w:color w:val="000000"/>
          <w:szCs w:val="24"/>
          <w:highlight w:val="white"/>
        </w:rPr>
        <w:t>,</w:t>
      </w:r>
      <w:r w:rsidR="00B62AA4" w:rsidRPr="00AE2FBF">
        <w:rPr>
          <w:rFonts w:cs="Times New Roman"/>
          <w:color w:val="000000"/>
          <w:szCs w:val="24"/>
          <w:highlight w:val="white"/>
        </w:rPr>
        <w:t xml:space="preserve"> no início do ano em curso</w:t>
      </w:r>
      <w:r w:rsidR="0088095A">
        <w:rPr>
          <w:rFonts w:cs="Times New Roman"/>
          <w:color w:val="000000"/>
          <w:szCs w:val="24"/>
          <w:highlight w:val="white"/>
        </w:rPr>
        <w:t>,</w:t>
      </w:r>
      <w:r w:rsidR="00B62AA4" w:rsidRPr="00AE2FBF">
        <w:rPr>
          <w:rFonts w:cs="Times New Roman"/>
          <w:color w:val="000000"/>
          <w:szCs w:val="24"/>
          <w:highlight w:val="white"/>
        </w:rPr>
        <w:t xml:space="preserve"> havia 59.975 contratos formais de emprego, </w:t>
      </w:r>
      <w:r w:rsidR="001569A7">
        <w:rPr>
          <w:rFonts w:cs="Times New Roman"/>
          <w:color w:val="000000"/>
          <w:szCs w:val="24"/>
          <w:highlight w:val="white"/>
        </w:rPr>
        <w:t>e,</w:t>
      </w:r>
      <w:r w:rsidR="00B62AA4" w:rsidRPr="00AE2FBF">
        <w:rPr>
          <w:rFonts w:cs="Times New Roman"/>
          <w:color w:val="000000"/>
          <w:szCs w:val="24"/>
          <w:highlight w:val="white"/>
        </w:rPr>
        <w:t xml:space="preserve"> além dos 5.961 demitidos, 18.070 trabalhadores estavam, </w:t>
      </w:r>
      <w:r w:rsidR="001569A7">
        <w:rPr>
          <w:rFonts w:cs="Times New Roman"/>
          <w:color w:val="000000"/>
          <w:szCs w:val="24"/>
          <w:highlight w:val="white"/>
        </w:rPr>
        <w:t>no mês de</w:t>
      </w:r>
      <w:r w:rsidR="00B62AA4" w:rsidRPr="00AE2FBF">
        <w:rPr>
          <w:rFonts w:cs="Times New Roman"/>
          <w:color w:val="000000"/>
          <w:szCs w:val="24"/>
          <w:highlight w:val="white"/>
        </w:rPr>
        <w:t xml:space="preserve"> julho, com jornada reduzida ou</w:t>
      </w:r>
      <w:r w:rsidR="00B62AA4">
        <w:rPr>
          <w:rFonts w:cs="Times New Roman"/>
          <w:color w:val="000000"/>
          <w:szCs w:val="24"/>
          <w:highlight w:val="white"/>
        </w:rPr>
        <w:t xml:space="preserve"> </w:t>
      </w:r>
      <w:r w:rsidR="0088095A">
        <w:rPr>
          <w:rFonts w:cs="Times New Roman"/>
          <w:color w:val="000000"/>
          <w:szCs w:val="24"/>
          <w:highlight w:val="white"/>
        </w:rPr>
        <w:t>com</w:t>
      </w:r>
      <w:r w:rsidR="00B62AA4" w:rsidRPr="00AE2FBF">
        <w:rPr>
          <w:rFonts w:cs="Times New Roman"/>
          <w:color w:val="000000"/>
          <w:szCs w:val="24"/>
          <w:highlight w:val="white"/>
        </w:rPr>
        <w:t xml:space="preserve"> trabalho suspenso. </w:t>
      </w:r>
    </w:p>
    <w:p w14:paraId="5F89BA0F" w14:textId="7F8465D7" w:rsidR="00E267A1" w:rsidRPr="00AE2FBF" w:rsidRDefault="000A719D" w:rsidP="00E3109C">
      <w:pPr>
        <w:spacing w:after="0"/>
        <w:ind w:firstLine="0"/>
        <w:rPr>
          <w:rFonts w:cs="Times New Roman"/>
        </w:rPr>
      </w:pPr>
      <w:r w:rsidRPr="00AE2FBF">
        <w:rPr>
          <w:rFonts w:cs="Times New Roman"/>
          <w:color w:val="000000"/>
          <w:szCs w:val="24"/>
          <w:highlight w:val="white"/>
        </w:rPr>
        <w:t xml:space="preserve">A situação brasileira quanto </w:t>
      </w:r>
      <w:r w:rsidR="00F461F1" w:rsidRPr="00AE2FBF">
        <w:rPr>
          <w:rFonts w:cs="Times New Roman"/>
          <w:color w:val="000000"/>
          <w:szCs w:val="24"/>
          <w:highlight w:val="white"/>
        </w:rPr>
        <w:t>a</w:t>
      </w:r>
      <w:r w:rsidRPr="00AE2FBF">
        <w:rPr>
          <w:rFonts w:cs="Times New Roman"/>
          <w:color w:val="000000"/>
          <w:szCs w:val="24"/>
          <w:highlight w:val="white"/>
        </w:rPr>
        <w:t xml:space="preserve"> </w:t>
      </w:r>
      <w:r>
        <w:rPr>
          <w:rFonts w:cs="Times New Roman"/>
          <w:color w:val="000000"/>
          <w:szCs w:val="24"/>
          <w:highlight w:val="white"/>
        </w:rPr>
        <w:t>es</w:t>
      </w:r>
      <w:r w:rsidR="001569A7">
        <w:rPr>
          <w:rFonts w:cs="Times New Roman"/>
          <w:color w:val="000000"/>
          <w:szCs w:val="24"/>
          <w:highlight w:val="white"/>
        </w:rPr>
        <w:t>s</w:t>
      </w:r>
      <w:r>
        <w:rPr>
          <w:rFonts w:cs="Times New Roman"/>
          <w:color w:val="000000"/>
          <w:szCs w:val="24"/>
          <w:highlight w:val="white"/>
        </w:rPr>
        <w:t>e</w:t>
      </w:r>
      <w:r w:rsidRPr="00AE2FBF">
        <w:rPr>
          <w:rFonts w:cs="Times New Roman"/>
          <w:color w:val="000000"/>
          <w:szCs w:val="24"/>
          <w:highlight w:val="white"/>
        </w:rPr>
        <w:t xml:space="preserve"> segmento populacional </w:t>
      </w:r>
      <w:bookmarkStart w:id="2" w:name="_Hlk50666326"/>
      <w:r w:rsidRPr="00AE2FBF">
        <w:rPr>
          <w:rFonts w:cs="Times New Roman"/>
          <w:color w:val="000000"/>
          <w:szCs w:val="24"/>
          <w:highlight w:val="white"/>
        </w:rPr>
        <w:t>–</w:t>
      </w:r>
      <w:bookmarkEnd w:id="2"/>
      <w:r w:rsidRPr="00AE2FBF">
        <w:rPr>
          <w:rFonts w:cs="Times New Roman"/>
          <w:color w:val="000000"/>
          <w:szCs w:val="24"/>
          <w:highlight w:val="white"/>
        </w:rPr>
        <w:t xml:space="preserve"> trabalhadores e empresários</w:t>
      </w:r>
      <w:r w:rsidR="001569A7">
        <w:rPr>
          <w:rFonts w:cs="Times New Roman"/>
          <w:color w:val="000000"/>
          <w:szCs w:val="24"/>
          <w:highlight w:val="white"/>
        </w:rPr>
        <w:t xml:space="preserve"> </w:t>
      </w:r>
      <w:r w:rsidR="001569A7" w:rsidRPr="001569A7">
        <w:rPr>
          <w:rFonts w:cs="Times New Roman"/>
          <w:color w:val="000000"/>
          <w:szCs w:val="24"/>
          <w:highlight w:val="white"/>
        </w:rPr>
        <w:t>–</w:t>
      </w:r>
      <w:r w:rsidRPr="00AE2FBF">
        <w:rPr>
          <w:rFonts w:cs="Times New Roman"/>
          <w:color w:val="000000"/>
          <w:szCs w:val="24"/>
          <w:highlight w:val="white"/>
        </w:rPr>
        <w:t xml:space="preserve"> foi minimizada com o auxílio emergencial e o apoio ao pequeno empresário</w:t>
      </w:r>
      <w:r w:rsidR="0088095A">
        <w:rPr>
          <w:rFonts w:cs="Times New Roman"/>
          <w:color w:val="000000"/>
          <w:szCs w:val="24"/>
          <w:highlight w:val="white"/>
        </w:rPr>
        <w:t>,</w:t>
      </w:r>
      <w:r w:rsidR="00D02AC5">
        <w:rPr>
          <w:rFonts w:cs="Times New Roman"/>
          <w:color w:val="000000"/>
          <w:szCs w:val="24"/>
          <w:highlight w:val="white"/>
        </w:rPr>
        <w:t xml:space="preserve"> proporcionad</w:t>
      </w:r>
      <w:r w:rsidR="0088095A">
        <w:rPr>
          <w:rFonts w:cs="Times New Roman"/>
          <w:color w:val="000000"/>
          <w:szCs w:val="24"/>
          <w:highlight w:val="white"/>
        </w:rPr>
        <w:t>o</w:t>
      </w:r>
      <w:r w:rsidR="00D02AC5" w:rsidRPr="00AE2FBF">
        <w:rPr>
          <w:rFonts w:cs="Times New Roman"/>
          <w:color w:val="000000"/>
          <w:szCs w:val="24"/>
          <w:highlight w:val="white"/>
        </w:rPr>
        <w:t xml:space="preserve"> pelo governo nacional. </w:t>
      </w:r>
      <w:r w:rsidR="00736B15" w:rsidRPr="00AE2FBF">
        <w:rPr>
          <w:rFonts w:cs="Times New Roman"/>
          <w:color w:val="000000"/>
          <w:szCs w:val="24"/>
          <w:highlight w:val="white"/>
        </w:rPr>
        <w:t xml:space="preserve"> </w:t>
      </w:r>
      <w:r w:rsidR="00E267A1" w:rsidRPr="00AE2FBF">
        <w:rPr>
          <w:rFonts w:cs="Times New Roman"/>
          <w:color w:val="000000"/>
          <w:szCs w:val="24"/>
          <w:highlight w:val="white"/>
        </w:rPr>
        <w:t xml:space="preserve">Em Foz do Iguaçu, a </w:t>
      </w:r>
      <w:r w:rsidR="00E267A1" w:rsidRPr="00AE2FBF">
        <w:rPr>
          <w:rFonts w:cs="Times New Roman"/>
        </w:rPr>
        <w:t xml:space="preserve">Secretaria Municipal de Assistência Social de Foz do Iguaçu informou que o auxílio emergencial de R$ 600,00 per capita atendeu a 61.524 pessoas que perderam o emprego, microempreendedores, trabalhadores autônomos e de baixa renda, tanto inscritos no Programa Bolsa Família como inscritos no </w:t>
      </w:r>
      <w:r w:rsidR="001C676D" w:rsidRPr="00B3787A">
        <w:t>C</w:t>
      </w:r>
      <w:r w:rsidR="00E267A1" w:rsidRPr="0088095A">
        <w:t xml:space="preserve">adastro </w:t>
      </w:r>
      <w:r w:rsidR="001C676D" w:rsidRPr="00B3787A">
        <w:t>Ú</w:t>
      </w:r>
      <w:r w:rsidR="00E267A1" w:rsidRPr="0088095A">
        <w:t>nico</w:t>
      </w:r>
      <w:r w:rsidR="00A456C4">
        <w:t xml:space="preserve"> </w:t>
      </w:r>
      <w:r w:rsidR="00E267A1" w:rsidRPr="00AE2FBF">
        <w:rPr>
          <w:rFonts w:cs="Times New Roman"/>
        </w:rPr>
        <w:t>do governo federal</w:t>
      </w:r>
      <w:r w:rsidR="00E14728" w:rsidRPr="00AE2FBF">
        <w:rPr>
          <w:rFonts w:cs="Times New Roman"/>
        </w:rPr>
        <w:t>.</w:t>
      </w:r>
      <w:r w:rsidR="0001523B">
        <w:rPr>
          <w:rFonts w:cs="Times New Roman"/>
        </w:rPr>
        <w:t xml:space="preserve"> </w:t>
      </w:r>
    </w:p>
    <w:p w14:paraId="73F8BDB5" w14:textId="7E445287" w:rsidR="009B73BE" w:rsidRPr="00AE2FBF" w:rsidRDefault="00E14728" w:rsidP="00E3109C">
      <w:pPr>
        <w:spacing w:after="0"/>
        <w:ind w:firstLine="0"/>
        <w:rPr>
          <w:rFonts w:cs="Times New Roman"/>
        </w:rPr>
      </w:pPr>
      <w:r w:rsidRPr="00AE2FBF">
        <w:rPr>
          <w:rFonts w:cs="Times New Roman"/>
        </w:rPr>
        <w:t>De forma similar a Foz de Iguaçu, Ciudad del Este tem sido fortemente atingida durante a pandemia, com uma forte desaceleração econômica</w:t>
      </w:r>
      <w:r w:rsidR="006E04D7" w:rsidRPr="00AE2FBF">
        <w:rPr>
          <w:rFonts w:cs="Times New Roman"/>
        </w:rPr>
        <w:t>,</w:t>
      </w:r>
      <w:r w:rsidRPr="00AE2FBF">
        <w:rPr>
          <w:rFonts w:cs="Times New Roman"/>
        </w:rPr>
        <w:t xml:space="preserve"> pois boa parte das atividades depende</w:t>
      </w:r>
      <w:r w:rsidR="00D02AC5" w:rsidRPr="00AE2FBF">
        <w:rPr>
          <w:rFonts w:cs="Times New Roman"/>
        </w:rPr>
        <w:t xml:space="preserve"> do consumo</w:t>
      </w:r>
      <w:r w:rsidRPr="00AE2FBF">
        <w:rPr>
          <w:rFonts w:cs="Times New Roman"/>
        </w:rPr>
        <w:t xml:space="preserve"> brasileiro</w:t>
      </w:r>
      <w:r w:rsidR="002162E9" w:rsidRPr="00AE2FBF">
        <w:rPr>
          <w:rFonts w:cs="Times New Roman"/>
        </w:rPr>
        <w:t>,</w:t>
      </w:r>
      <w:r w:rsidR="00D02AC5" w:rsidRPr="00AE2FBF">
        <w:rPr>
          <w:rFonts w:cs="Times New Roman"/>
        </w:rPr>
        <w:t xml:space="preserve"> do turismo de consumo e dos empregados do comércio local, </w:t>
      </w:r>
      <w:r w:rsidR="00620A27">
        <w:t>constituído</w:t>
      </w:r>
      <w:r w:rsidR="00D02AC5" w:rsidRPr="00AE2FBF">
        <w:rPr>
          <w:rFonts w:cs="Times New Roman"/>
        </w:rPr>
        <w:t xml:space="preserve"> por </w:t>
      </w:r>
      <w:r w:rsidR="00376C2F" w:rsidRPr="00AE2FBF">
        <w:rPr>
          <w:rFonts w:cs="Times New Roman"/>
        </w:rPr>
        <w:t>muitos</w:t>
      </w:r>
      <w:r w:rsidR="00D02AC5" w:rsidRPr="00AE2FBF">
        <w:rPr>
          <w:rFonts w:cs="Times New Roman"/>
        </w:rPr>
        <w:t xml:space="preserve"> brasileiros.</w:t>
      </w:r>
      <w:r w:rsidR="00621C10" w:rsidRPr="00AE2FBF">
        <w:rPr>
          <w:rFonts w:cs="Times New Roman"/>
        </w:rPr>
        <w:t xml:space="preserve"> </w:t>
      </w:r>
    </w:p>
    <w:p w14:paraId="01501E5D" w14:textId="1B0479CD" w:rsidR="009B73BE" w:rsidRPr="00AE2FBF" w:rsidRDefault="009B73BE" w:rsidP="00E3109C">
      <w:pPr>
        <w:spacing w:after="0"/>
        <w:ind w:firstLine="0"/>
        <w:rPr>
          <w:rFonts w:cs="Times New Roman"/>
        </w:rPr>
      </w:pPr>
      <w:r w:rsidRPr="00AE2FBF">
        <w:rPr>
          <w:rFonts w:cs="Times New Roman"/>
        </w:rPr>
        <w:lastRenderedPageBreak/>
        <w:t>O órgão fiscalizador das relações trabalhistas</w:t>
      </w:r>
      <w:r w:rsidR="002162E9" w:rsidRPr="00AE2FBF">
        <w:rPr>
          <w:rFonts w:cs="Times New Roman"/>
        </w:rPr>
        <w:t xml:space="preserve"> de Ciudad del Este</w:t>
      </w:r>
      <w:r w:rsidR="006E04D7" w:rsidRPr="00AE2FBF">
        <w:rPr>
          <w:rFonts w:cs="Times New Roman"/>
        </w:rPr>
        <w:t>,</w:t>
      </w:r>
      <w:r w:rsidRPr="00AE2FBF">
        <w:rPr>
          <w:rFonts w:cs="Times New Roman"/>
        </w:rPr>
        <w:t xml:space="preserve"> </w:t>
      </w:r>
    </w:p>
    <w:p w14:paraId="5F0FD3F9" w14:textId="10E19C26" w:rsidR="009B73BE" w:rsidRDefault="009B73BE" w:rsidP="0001523B">
      <w:pPr>
        <w:pStyle w:val="Citao"/>
        <w:spacing w:before="0" w:after="0"/>
        <w:ind w:left="709" w:firstLine="0"/>
      </w:pPr>
      <w:r w:rsidRPr="00E3109C">
        <w:t xml:space="preserve">Repartição Regional do Trabalho realizou de 10 de março (início da quarentena) até quarta-feira, 8 de julho, 4.491 demissões, principalmente no </w:t>
      </w:r>
      <w:proofErr w:type="spellStart"/>
      <w:r w:rsidRPr="00E3109C">
        <w:t>microcentro</w:t>
      </w:r>
      <w:proofErr w:type="spellEnd"/>
      <w:r w:rsidRPr="00E3109C">
        <w:t xml:space="preserve"> de Ciudad del Este. Segundo os registros, no mesmo período, foram recebidas 436 denúncias de demissão sem justa causa e 295 acordos. O relatório detalha que apenas cinco empresas demitiram 1.223 pessoas. Os números não refletem a realidade trabalhista, pois muitas demissões não são relatadas ao portfólio público, pois existe um acordo entre ambas as </w:t>
      </w:r>
      <w:r w:rsidR="00FC1E72" w:rsidRPr="00E3109C">
        <w:t>partes</w:t>
      </w:r>
      <w:r w:rsidR="002162E9" w:rsidRPr="00E3109C">
        <w:t xml:space="preserve"> (</w:t>
      </w:r>
      <w:r w:rsidR="00597659">
        <w:rPr>
          <w:szCs w:val="24"/>
        </w:rPr>
        <w:t>Alves</w:t>
      </w:r>
      <w:r w:rsidR="002162E9" w:rsidRPr="00E3109C">
        <w:t>, 2020).</w:t>
      </w:r>
    </w:p>
    <w:p w14:paraId="11A8624A" w14:textId="77777777" w:rsidR="0001523B" w:rsidRDefault="0001523B" w:rsidP="00215254">
      <w:pPr>
        <w:ind w:firstLine="0"/>
        <w:rPr>
          <w:rFonts w:cs="Times New Roman"/>
        </w:rPr>
      </w:pPr>
    </w:p>
    <w:p w14:paraId="4B7CCB70" w14:textId="2F14ED33" w:rsidR="00777975" w:rsidRPr="00AE2FBF" w:rsidRDefault="00533E2E" w:rsidP="00215254">
      <w:pPr>
        <w:ind w:firstLine="0"/>
        <w:rPr>
          <w:rFonts w:cs="Times New Roman"/>
        </w:rPr>
      </w:pPr>
      <w:r w:rsidRPr="00AE2FBF">
        <w:rPr>
          <w:rFonts w:cs="Times New Roman"/>
        </w:rPr>
        <w:t xml:space="preserve">Uma </w:t>
      </w:r>
      <w:r w:rsidR="00765743" w:rsidRPr="00AE2FBF">
        <w:rPr>
          <w:rFonts w:cs="Times New Roman"/>
        </w:rPr>
        <w:t xml:space="preserve">onda de protestos </w:t>
      </w:r>
      <w:r w:rsidRPr="00AE2FBF">
        <w:rPr>
          <w:rFonts w:cs="Times New Roman"/>
        </w:rPr>
        <w:t xml:space="preserve">de empresários e trabalhadores </w:t>
      </w:r>
      <w:r w:rsidR="0016094B" w:rsidRPr="00AE2FBF">
        <w:rPr>
          <w:rFonts w:cs="Times New Roman"/>
        </w:rPr>
        <w:t xml:space="preserve">paraguaios </w:t>
      </w:r>
      <w:r w:rsidR="00765743" w:rsidRPr="00AE2FBF">
        <w:rPr>
          <w:rFonts w:cs="Times New Roman"/>
        </w:rPr>
        <w:t>provocou um recuo na decisão do governo quanto ao fechamento das lojas, que foram autorizadas a reabrir em 30 de julho</w:t>
      </w:r>
      <w:r w:rsidR="009A28FA">
        <w:rPr>
          <w:rFonts w:cs="Times New Roman"/>
        </w:rPr>
        <w:t>.</w:t>
      </w:r>
      <w:r w:rsidR="00765743" w:rsidRPr="00AE2FBF">
        <w:rPr>
          <w:rFonts w:cs="Times New Roman"/>
        </w:rPr>
        <w:t xml:space="preserve">  Entretanto</w:t>
      </w:r>
      <w:r w:rsidR="003A6636">
        <w:t>,</w:t>
      </w:r>
      <w:r w:rsidR="00765743" w:rsidRPr="00AE2FBF">
        <w:rPr>
          <w:rFonts w:cs="Times New Roman"/>
        </w:rPr>
        <w:t xml:space="preserve"> as fronteiras permaneceram </w:t>
      </w:r>
      <w:r w:rsidR="001C676D">
        <w:t>fechadas</w:t>
      </w:r>
      <w:r w:rsidR="00777975" w:rsidRPr="00AE2FBF">
        <w:rPr>
          <w:rFonts w:cs="Times New Roman"/>
        </w:rPr>
        <w:t xml:space="preserve"> para o trânsito de veículos particulares e se manteve a redução do horário comercial, circulação de moradores e interdição de algumas atividades de lazer, além de bares e restaurantes (</w:t>
      </w:r>
      <w:r w:rsidR="009A28FA">
        <w:t>Folha S. Paulo, 2020</w:t>
      </w:r>
      <w:r w:rsidR="00777975" w:rsidRPr="00AE2FBF">
        <w:rPr>
          <w:rFonts w:cs="Times New Roman"/>
        </w:rPr>
        <w:t>)</w:t>
      </w:r>
      <w:r w:rsidR="006E04D7" w:rsidRPr="00AE2FBF">
        <w:rPr>
          <w:rFonts w:cs="Times New Roman"/>
        </w:rPr>
        <w:t>.  Assim, a abertura</w:t>
      </w:r>
      <w:r w:rsidR="002162E9" w:rsidRPr="00AE2FBF">
        <w:rPr>
          <w:rFonts w:cs="Times New Roman"/>
        </w:rPr>
        <w:t xml:space="preserve"> do comércio</w:t>
      </w:r>
      <w:r w:rsidR="006E04D7" w:rsidRPr="00AE2FBF">
        <w:rPr>
          <w:rFonts w:cs="Times New Roman"/>
        </w:rPr>
        <w:t xml:space="preserve"> trouxe reduzido </w:t>
      </w:r>
      <w:r w:rsidR="002162E9" w:rsidRPr="00AE2FBF">
        <w:rPr>
          <w:rFonts w:cs="Times New Roman"/>
        </w:rPr>
        <w:t>alívio</w:t>
      </w:r>
      <w:r w:rsidR="006E04D7" w:rsidRPr="00AE2FBF">
        <w:rPr>
          <w:rFonts w:cs="Times New Roman"/>
        </w:rPr>
        <w:t xml:space="preserve"> na recuperação </w:t>
      </w:r>
      <w:r w:rsidR="0001523B">
        <w:rPr>
          <w:rFonts w:cs="Times New Roman"/>
        </w:rPr>
        <w:t xml:space="preserve">da economia local, ampliando </w:t>
      </w:r>
      <w:r w:rsidR="00F14BD6">
        <w:rPr>
          <w:rFonts w:cs="Times New Roman"/>
        </w:rPr>
        <w:t>o número de famílias destituídas dos seus meios de sobrevivência</w:t>
      </w:r>
      <w:r w:rsidR="006E04D7" w:rsidRPr="00AE2FBF">
        <w:rPr>
          <w:rFonts w:cs="Times New Roman"/>
        </w:rPr>
        <w:t>.</w:t>
      </w:r>
      <w:r w:rsidR="00F14BD6">
        <w:rPr>
          <w:rFonts w:cs="Times New Roman"/>
        </w:rPr>
        <w:t xml:space="preserve"> </w:t>
      </w:r>
      <w:r w:rsidR="0001523B">
        <w:rPr>
          <w:rFonts w:cs="Times New Roman"/>
        </w:rPr>
        <w:t xml:space="preserve"> </w:t>
      </w:r>
      <w:r w:rsidR="00F14BD6">
        <w:rPr>
          <w:rFonts w:cs="Times New Roman"/>
        </w:rPr>
        <w:t xml:space="preserve">A situação social torna-se mais complicada pois a cidade não conta com um programa </w:t>
      </w:r>
      <w:r w:rsidR="00BA0694">
        <w:rPr>
          <w:rFonts w:cs="Times New Roman"/>
        </w:rPr>
        <w:t xml:space="preserve">público </w:t>
      </w:r>
      <w:r w:rsidR="00F14BD6">
        <w:rPr>
          <w:rFonts w:cs="Times New Roman"/>
        </w:rPr>
        <w:t>contínuo de auxílio assistencial para essa população.</w:t>
      </w:r>
    </w:p>
    <w:p w14:paraId="5D5089A8" w14:textId="6C165A94" w:rsidR="00E14728" w:rsidRPr="00AE2FBF" w:rsidRDefault="00621C10" w:rsidP="00215254">
      <w:pPr>
        <w:ind w:firstLine="0"/>
        <w:rPr>
          <w:rFonts w:cs="Times New Roman"/>
        </w:rPr>
      </w:pPr>
      <w:r w:rsidRPr="00AE2FBF">
        <w:rPr>
          <w:rFonts w:cs="Times New Roman"/>
        </w:rPr>
        <w:t xml:space="preserve">Uma das propostas </w:t>
      </w:r>
      <w:r w:rsidR="00496FA5" w:rsidRPr="00AE2FBF">
        <w:rPr>
          <w:rFonts w:cs="Times New Roman"/>
        </w:rPr>
        <w:t xml:space="preserve">do governo </w:t>
      </w:r>
      <w:r w:rsidR="00E93ADA" w:rsidRPr="00AE2FBF">
        <w:rPr>
          <w:rFonts w:cs="Times New Roman"/>
        </w:rPr>
        <w:t>paraguaio</w:t>
      </w:r>
      <w:r w:rsidR="00496FA5" w:rsidRPr="00AE2FBF">
        <w:rPr>
          <w:rFonts w:cs="Times New Roman"/>
        </w:rPr>
        <w:t xml:space="preserve"> </w:t>
      </w:r>
      <w:r w:rsidRPr="00AE2FBF">
        <w:rPr>
          <w:rFonts w:cs="Times New Roman"/>
        </w:rPr>
        <w:t xml:space="preserve">para resolver </w:t>
      </w:r>
      <w:r w:rsidR="00496FA5" w:rsidRPr="00AE2FBF">
        <w:rPr>
          <w:rFonts w:cs="Times New Roman"/>
        </w:rPr>
        <w:t xml:space="preserve">a crise comercial foi ampliar o </w:t>
      </w:r>
      <w:r w:rsidR="00496FA5">
        <w:t>com</w:t>
      </w:r>
      <w:r w:rsidR="001569A7">
        <w:t>é</w:t>
      </w:r>
      <w:r w:rsidR="00496FA5">
        <w:t xml:space="preserve">rcio </w:t>
      </w:r>
      <w:r w:rsidR="00BA0694" w:rsidRPr="00B3787A">
        <w:rPr>
          <w:i/>
          <w:iCs/>
        </w:rPr>
        <w:t>onlin</w:t>
      </w:r>
      <w:r w:rsidR="00BA0694">
        <w:rPr>
          <w:i/>
          <w:iCs/>
        </w:rPr>
        <w:t xml:space="preserve">e </w:t>
      </w:r>
      <w:r w:rsidR="00BA0694" w:rsidRPr="00AE2FBF">
        <w:rPr>
          <w:rFonts w:cs="Times New Roman"/>
        </w:rPr>
        <w:t>e</w:t>
      </w:r>
      <w:r w:rsidR="00496FA5" w:rsidRPr="00AE2FBF">
        <w:rPr>
          <w:rFonts w:cs="Times New Roman"/>
        </w:rPr>
        <w:t xml:space="preserve"> as entregas serem feitas na linha da fronteira</w:t>
      </w:r>
      <w:r w:rsidR="00BA0694">
        <w:rPr>
          <w:rFonts w:cs="Times New Roman"/>
        </w:rPr>
        <w:t>. T</w:t>
      </w:r>
      <w:r w:rsidR="003A6636">
        <w:t>odavia</w:t>
      </w:r>
      <w:r w:rsidR="00496FA5" w:rsidRPr="00AE2FBF">
        <w:rPr>
          <w:rFonts w:cs="Times New Roman"/>
        </w:rPr>
        <w:t xml:space="preserve">, </w:t>
      </w:r>
      <w:r w:rsidR="00765743" w:rsidRPr="00AE2FBF">
        <w:rPr>
          <w:rFonts w:cs="Times New Roman"/>
        </w:rPr>
        <w:t xml:space="preserve">a </w:t>
      </w:r>
      <w:r w:rsidR="00496FA5" w:rsidRPr="00AE2FBF">
        <w:rPr>
          <w:rFonts w:cs="Times New Roman"/>
        </w:rPr>
        <w:t>Receita Federal do Brasil afirmou que a fronteira fechada pelo país vizinho impede a declaração das compras e qualquer produto entregue na fronteira seria considerado ilegal (</w:t>
      </w:r>
      <w:r w:rsidR="0092428D">
        <w:t>Morales</w:t>
      </w:r>
      <w:r w:rsidR="00496FA5" w:rsidRPr="00AE2FBF">
        <w:rPr>
          <w:rFonts w:cs="Times New Roman"/>
        </w:rPr>
        <w:t>, 2020).</w:t>
      </w:r>
      <w:r w:rsidR="00E93ADA" w:rsidRPr="00AE2FBF">
        <w:rPr>
          <w:rFonts w:cs="Times New Roman"/>
        </w:rPr>
        <w:t xml:space="preserve"> </w:t>
      </w:r>
    </w:p>
    <w:p w14:paraId="18723FAD" w14:textId="7C26DC8E" w:rsidR="007A11B1" w:rsidRPr="00AE2FBF" w:rsidRDefault="00A056D2" w:rsidP="00215254">
      <w:pPr>
        <w:ind w:firstLine="0"/>
        <w:rPr>
          <w:rFonts w:cs="Times New Roman"/>
          <w:lang w:eastAsia="pt-BR"/>
        </w:rPr>
      </w:pPr>
      <w:r w:rsidRPr="00AE2FBF">
        <w:rPr>
          <w:rFonts w:cs="Times New Roman"/>
        </w:rPr>
        <w:t>Outro</w:t>
      </w:r>
      <w:r w:rsidR="00376C2F" w:rsidRPr="00AE2FBF">
        <w:rPr>
          <w:rFonts w:cs="Times New Roman"/>
        </w:rPr>
        <w:t xml:space="preserve"> aspecto fartamente reportado na imprensa local e nacional foi a intensificação do contrabando através do</w:t>
      </w:r>
      <w:r w:rsidR="00D91B58" w:rsidRPr="00AE2FBF">
        <w:rPr>
          <w:rFonts w:cs="Times New Roman"/>
        </w:rPr>
        <w:t>s</w:t>
      </w:r>
      <w:r w:rsidR="00376C2F" w:rsidRPr="00AE2FBF">
        <w:rPr>
          <w:rFonts w:cs="Times New Roman"/>
        </w:rPr>
        <w:t xml:space="preserve"> </w:t>
      </w:r>
      <w:r w:rsidR="00D91B58" w:rsidRPr="00AE2FBF">
        <w:rPr>
          <w:rFonts w:cs="Times New Roman"/>
        </w:rPr>
        <w:t>rios</w:t>
      </w:r>
      <w:r w:rsidR="00376C2F" w:rsidRPr="00AE2FBF">
        <w:rPr>
          <w:rFonts w:cs="Times New Roman"/>
        </w:rPr>
        <w:t xml:space="preserve"> Iguaçu e </w:t>
      </w:r>
      <w:r w:rsidR="00F14BD6" w:rsidRPr="00AE2FBF">
        <w:rPr>
          <w:rFonts w:cs="Times New Roman"/>
        </w:rPr>
        <w:t>Paraná</w:t>
      </w:r>
      <w:r w:rsidR="00F14BD6">
        <w:rPr>
          <w:rFonts w:cs="Times New Roman"/>
        </w:rPr>
        <w:t xml:space="preserve"> devido</w:t>
      </w:r>
      <w:r w:rsidR="00D91B58" w:rsidRPr="00AE2FBF">
        <w:rPr>
          <w:rFonts w:cs="Times New Roman"/>
        </w:rPr>
        <w:t xml:space="preserve"> </w:t>
      </w:r>
      <w:r w:rsidR="00F14BD6">
        <w:rPr>
          <w:rFonts w:cs="Times New Roman"/>
        </w:rPr>
        <w:t>ao</w:t>
      </w:r>
      <w:r w:rsidR="00376C2F" w:rsidRPr="00AE2FBF">
        <w:rPr>
          <w:rFonts w:cs="Times New Roman"/>
        </w:rPr>
        <w:t xml:space="preserve"> fechamento da fronteira</w:t>
      </w:r>
      <w:r w:rsidR="007A11B1" w:rsidRPr="00AE2FBF">
        <w:rPr>
          <w:rFonts w:cs="Times New Roman"/>
        </w:rPr>
        <w:t xml:space="preserve">, levando ao aumento dos conflitos </w:t>
      </w:r>
      <w:r w:rsidR="00D91B58" w:rsidRPr="00AE2FBF">
        <w:rPr>
          <w:rFonts w:cs="Times New Roman"/>
        </w:rPr>
        <w:t>na região</w:t>
      </w:r>
      <w:r w:rsidR="007A11B1" w:rsidRPr="00AE2FBF">
        <w:rPr>
          <w:rFonts w:cs="Times New Roman"/>
        </w:rPr>
        <w:t>. Autoridades paraguaias relacionam, acertadamente, a relação entre o aumento do contrabando com as medidas de controle da pandemia</w:t>
      </w:r>
      <w:r w:rsidR="00D91B58" w:rsidRPr="00AE2FBF">
        <w:rPr>
          <w:rFonts w:cs="Times New Roman"/>
        </w:rPr>
        <w:t xml:space="preserve">, </w:t>
      </w:r>
      <w:r w:rsidR="00DE0FFC" w:rsidRPr="00AE2FBF">
        <w:rPr>
          <w:rFonts w:cs="Times New Roman"/>
        </w:rPr>
        <w:t>em especial</w:t>
      </w:r>
      <w:r w:rsidR="00D91B58" w:rsidRPr="00AE2FBF">
        <w:rPr>
          <w:rFonts w:cs="Times New Roman"/>
        </w:rPr>
        <w:t xml:space="preserve"> o isolamento social e a restrição ao </w:t>
      </w:r>
      <w:r w:rsidR="00D91B58" w:rsidRPr="00B701A7">
        <w:t>com</w:t>
      </w:r>
      <w:r w:rsidR="0092428D" w:rsidRPr="00B701A7">
        <w:t>é</w:t>
      </w:r>
      <w:r w:rsidR="00D91B58" w:rsidRPr="00B701A7">
        <w:t>rcio</w:t>
      </w:r>
      <w:r w:rsidR="007A11B1" w:rsidRPr="00B701A7">
        <w:t xml:space="preserve"> </w:t>
      </w:r>
      <w:r w:rsidR="00D91B58" w:rsidRPr="00B701A7">
        <w:rPr>
          <w:lang w:eastAsia="pt-BR"/>
        </w:rPr>
        <w:t>(</w:t>
      </w:r>
      <w:r w:rsidR="00B701A7">
        <w:rPr>
          <w:lang w:eastAsia="pt-BR"/>
        </w:rPr>
        <w:t>A</w:t>
      </w:r>
      <w:r w:rsidR="0092428D" w:rsidRPr="00B701A7">
        <w:rPr>
          <w:lang w:eastAsia="pt-BR"/>
        </w:rPr>
        <w:t>FP</w:t>
      </w:r>
      <w:r w:rsidR="00D91B58" w:rsidRPr="00AE2FBF">
        <w:rPr>
          <w:rFonts w:cs="Times New Roman"/>
          <w:lang w:eastAsia="pt-BR"/>
        </w:rPr>
        <w:t>, 2020)</w:t>
      </w:r>
      <w:r w:rsidR="007A11B1" w:rsidRPr="00AE2FBF">
        <w:rPr>
          <w:rFonts w:cs="Times New Roman"/>
          <w:lang w:eastAsia="pt-BR"/>
        </w:rPr>
        <w:t>.</w:t>
      </w:r>
    </w:p>
    <w:p w14:paraId="6FF3A619" w14:textId="4E0FD4E4" w:rsidR="00D91B58" w:rsidRPr="00AE2FBF" w:rsidRDefault="00D91B58" w:rsidP="00215254">
      <w:pPr>
        <w:ind w:firstLine="0"/>
        <w:rPr>
          <w:rFonts w:cs="Times New Roman"/>
          <w:lang w:eastAsia="pt-BR"/>
        </w:rPr>
      </w:pPr>
      <w:r w:rsidRPr="00AE2FBF">
        <w:rPr>
          <w:rFonts w:cs="Times New Roman"/>
          <w:lang w:eastAsia="pt-BR"/>
        </w:rPr>
        <w:lastRenderedPageBreak/>
        <w:t>O combate à ilegalidade e os confrontos constantes afligem não só as autoridades policiais como a população em geral, com consequências perversas. Do lado policial foi registrada a morte de um policial, enquanto a perseguição de supostos criminosos em um bairro empobrecido de Ciudad del Este terminou com a detenção de 35 pessoas</w:t>
      </w:r>
      <w:r w:rsidR="00EF3DBB" w:rsidRPr="00AE2FBF">
        <w:rPr>
          <w:rFonts w:cs="Times New Roman"/>
          <w:lang w:eastAsia="pt-BR"/>
        </w:rPr>
        <w:t xml:space="preserve"> (ABC, 2020)</w:t>
      </w:r>
      <w:r w:rsidRPr="00AE2FBF">
        <w:rPr>
          <w:rFonts w:cs="Times New Roman"/>
          <w:lang w:eastAsia="pt-BR"/>
        </w:rPr>
        <w:t>.</w:t>
      </w:r>
    </w:p>
    <w:p w14:paraId="1F5E0BCA" w14:textId="15CE68D3" w:rsidR="00414BFA" w:rsidRPr="00AE2FBF" w:rsidRDefault="00FC1E72" w:rsidP="00215254">
      <w:pPr>
        <w:ind w:firstLine="0"/>
        <w:rPr>
          <w:rFonts w:cs="Times New Roman"/>
        </w:rPr>
      </w:pPr>
      <w:r w:rsidRPr="00AE2FBF">
        <w:rPr>
          <w:rFonts w:cs="Times New Roman"/>
        </w:rPr>
        <w:t xml:space="preserve">Na </w:t>
      </w:r>
      <w:r w:rsidR="00533E2E" w:rsidRPr="00AE2FBF">
        <w:rPr>
          <w:rFonts w:cs="Times New Roman"/>
        </w:rPr>
        <w:t>T</w:t>
      </w:r>
      <w:r w:rsidRPr="00AE2FBF">
        <w:rPr>
          <w:rFonts w:cs="Times New Roman"/>
        </w:rPr>
        <w:t xml:space="preserve">ríplice </w:t>
      </w:r>
      <w:r w:rsidR="00535EE7">
        <w:t>F</w:t>
      </w:r>
      <w:r w:rsidRPr="00535EE7">
        <w:t>ronteira</w:t>
      </w:r>
      <w:r w:rsidRPr="00AE2FBF">
        <w:rPr>
          <w:rFonts w:cs="Times New Roman"/>
        </w:rPr>
        <w:t xml:space="preserve"> do </w:t>
      </w:r>
      <w:r w:rsidR="00533E2E" w:rsidRPr="00AE2FBF">
        <w:rPr>
          <w:rFonts w:cs="Times New Roman"/>
        </w:rPr>
        <w:t>Sul</w:t>
      </w:r>
      <w:r w:rsidR="001569A7" w:rsidRPr="00535EE7">
        <w:t>,</w:t>
      </w:r>
      <w:r w:rsidRPr="00AE2FBF">
        <w:rPr>
          <w:rFonts w:cs="Times New Roman"/>
        </w:rPr>
        <w:t xml:space="preserve"> atividades desempenhadas por agentes governamentais no campo do controle do contrabando e tráfico de pessoas</w:t>
      </w:r>
      <w:r w:rsidR="00276C3C" w:rsidRPr="00AE2FBF">
        <w:rPr>
          <w:rFonts w:cs="Times New Roman"/>
        </w:rPr>
        <w:t xml:space="preserve"> parece</w:t>
      </w:r>
      <w:r w:rsidR="00A056D2" w:rsidRPr="00AE2FBF">
        <w:rPr>
          <w:rFonts w:cs="Times New Roman"/>
        </w:rPr>
        <w:t>m</w:t>
      </w:r>
      <w:r w:rsidR="00276C3C" w:rsidRPr="00AE2FBF">
        <w:rPr>
          <w:rFonts w:cs="Times New Roman"/>
        </w:rPr>
        <w:t xml:space="preserve"> </w:t>
      </w:r>
      <w:r w:rsidRPr="00AE2FBF">
        <w:rPr>
          <w:rFonts w:cs="Times New Roman"/>
        </w:rPr>
        <w:t>organizadas de forma articulada</w:t>
      </w:r>
      <w:r w:rsidR="00891D10" w:rsidRPr="00AE2FBF">
        <w:rPr>
          <w:rFonts w:cs="Times New Roman"/>
        </w:rPr>
        <w:t xml:space="preserve"> no sentido de </w:t>
      </w:r>
      <w:r w:rsidR="00F14BD6">
        <w:rPr>
          <w:rFonts w:cs="Times New Roman"/>
        </w:rPr>
        <w:t xml:space="preserve">tentar </w:t>
      </w:r>
      <w:r w:rsidR="00891D10" w:rsidRPr="00AE2FBF">
        <w:rPr>
          <w:rFonts w:cs="Times New Roman"/>
        </w:rPr>
        <w:t>proteger o contingente policial da região</w:t>
      </w:r>
      <w:r w:rsidR="00F14BD6">
        <w:rPr>
          <w:rFonts w:cs="Times New Roman"/>
        </w:rPr>
        <w:t xml:space="preserve"> contra a covid-19</w:t>
      </w:r>
      <w:r w:rsidRPr="00AE2FBF">
        <w:rPr>
          <w:rFonts w:cs="Times New Roman"/>
        </w:rPr>
        <w:t xml:space="preserve">. </w:t>
      </w:r>
      <w:r w:rsidR="00D36785">
        <w:t xml:space="preserve">Foi </w:t>
      </w:r>
      <w:r w:rsidR="00D36785" w:rsidRPr="00AE2FBF">
        <w:rPr>
          <w:rFonts w:cs="Times New Roman"/>
        </w:rPr>
        <w:t>firmada</w:t>
      </w:r>
      <w:r w:rsidR="00414BFA" w:rsidRPr="00AE2FBF">
        <w:rPr>
          <w:rFonts w:cs="Times New Roman"/>
        </w:rPr>
        <w:t xml:space="preserve"> uma parceria entre </w:t>
      </w:r>
      <w:r w:rsidR="001569A7">
        <w:t xml:space="preserve">o </w:t>
      </w:r>
      <w:r w:rsidR="00414BFA" w:rsidRPr="00AE2FBF">
        <w:rPr>
          <w:rFonts w:cs="Times New Roman"/>
        </w:rPr>
        <w:t>Ministério da Justiça e Segurança Pública com organismos internacionais</w:t>
      </w:r>
      <w:r w:rsidR="0033718C" w:rsidRPr="00AE2FBF">
        <w:rPr>
          <w:rFonts w:cs="Times New Roman"/>
        </w:rPr>
        <w:t>, o EUROFRONT</w:t>
      </w:r>
      <w:r w:rsidR="00535EE7">
        <w:t>,</w:t>
      </w:r>
      <w:r w:rsidR="0033718C" w:rsidRPr="00AE2FBF">
        <w:rPr>
          <w:rFonts w:cs="Times New Roman"/>
        </w:rPr>
        <w:t xml:space="preserve"> </w:t>
      </w:r>
      <w:r w:rsidR="00414BFA" w:rsidRPr="00AE2FBF">
        <w:rPr>
          <w:rFonts w:cs="Times New Roman"/>
        </w:rPr>
        <w:t>que tem como “[...] objetivo ampliar a segurança nas fronteiras, o combate ao covid-19 e o enfrentamento ao crime de tráfico de pessoas” (</w:t>
      </w:r>
      <w:r w:rsidR="00823FD0" w:rsidRPr="00823FD0">
        <w:t>Ministério da Justiça e Segurança Pública</w:t>
      </w:r>
      <w:r w:rsidR="00414BFA" w:rsidRPr="00823FD0">
        <w:rPr>
          <w:rFonts w:cs="Times New Roman"/>
        </w:rPr>
        <w:t>, 2020).</w:t>
      </w:r>
      <w:r w:rsidR="00414BFA" w:rsidRPr="00AE2FBF">
        <w:rPr>
          <w:rFonts w:cs="Times New Roman"/>
        </w:rPr>
        <w:t xml:space="preserve"> </w:t>
      </w:r>
    </w:p>
    <w:p w14:paraId="43F88EEA" w14:textId="4D782CBF" w:rsidR="003E2EF8" w:rsidRPr="00AE2FBF" w:rsidRDefault="003E2EF8" w:rsidP="00215254">
      <w:pPr>
        <w:ind w:firstLine="0"/>
        <w:rPr>
          <w:rFonts w:cs="Times New Roman"/>
        </w:rPr>
      </w:pPr>
      <w:r w:rsidRPr="00AE2FBF">
        <w:rPr>
          <w:rFonts w:cs="Times New Roman"/>
        </w:rPr>
        <w:t xml:space="preserve">Entre Foz do Iguaçu e Ciudad del Este, especialmente no campo da proteção social, foram tomadas </w:t>
      </w:r>
      <w:r w:rsidR="00ED26E0" w:rsidRPr="00AE2FBF">
        <w:rPr>
          <w:rFonts w:cs="Times New Roman"/>
        </w:rPr>
        <w:t>providências e orientações</w:t>
      </w:r>
      <w:r w:rsidRPr="00AE2FBF">
        <w:rPr>
          <w:rFonts w:cs="Times New Roman"/>
        </w:rPr>
        <w:t xml:space="preserve"> conjuntas entre os poderes públicos das duas cidades em alguns casos especiais, os quais </w:t>
      </w:r>
      <w:r w:rsidR="0033718C" w:rsidRPr="00AE2FBF">
        <w:rPr>
          <w:rFonts w:cs="Times New Roman"/>
        </w:rPr>
        <w:t>expressam</w:t>
      </w:r>
      <w:r w:rsidRPr="00AE2FBF">
        <w:rPr>
          <w:rFonts w:cs="Times New Roman"/>
        </w:rPr>
        <w:t xml:space="preserve"> a relevância de ações coordenadas </w:t>
      </w:r>
      <w:r w:rsidR="00891D10" w:rsidRPr="00AE2FBF">
        <w:rPr>
          <w:rFonts w:cs="Times New Roman"/>
        </w:rPr>
        <w:t xml:space="preserve">e pactos </w:t>
      </w:r>
      <w:r w:rsidRPr="00AE2FBF">
        <w:rPr>
          <w:rFonts w:cs="Times New Roman"/>
        </w:rPr>
        <w:t xml:space="preserve">entre </w:t>
      </w:r>
      <w:r w:rsidR="00891D10" w:rsidRPr="00AE2FBF">
        <w:rPr>
          <w:rFonts w:cs="Times New Roman"/>
        </w:rPr>
        <w:t>agentes públicos</w:t>
      </w:r>
      <w:r w:rsidRPr="00AE2FBF">
        <w:rPr>
          <w:rFonts w:cs="Times New Roman"/>
        </w:rPr>
        <w:t>.  Por conta da pandemia</w:t>
      </w:r>
      <w:r w:rsidR="0033718C" w:rsidRPr="00AE2FBF">
        <w:rPr>
          <w:rFonts w:cs="Times New Roman"/>
        </w:rPr>
        <w:t>,</w:t>
      </w:r>
      <w:r w:rsidRPr="00AE2FBF">
        <w:rPr>
          <w:rFonts w:cs="Times New Roman"/>
        </w:rPr>
        <w:t xml:space="preserve"> aproximadamente </w:t>
      </w:r>
      <w:r w:rsidR="00A35791" w:rsidRPr="00AE2FBF">
        <w:rPr>
          <w:rFonts w:cs="Times New Roman"/>
        </w:rPr>
        <w:t>dois</w:t>
      </w:r>
      <w:r w:rsidRPr="00AE2FBF">
        <w:rPr>
          <w:rFonts w:cs="Times New Roman"/>
        </w:rPr>
        <w:t xml:space="preserve"> </w:t>
      </w:r>
      <w:r w:rsidR="00891D10" w:rsidRPr="00AE2FBF">
        <w:rPr>
          <w:rFonts w:cs="Times New Roman"/>
        </w:rPr>
        <w:t xml:space="preserve">mil </w:t>
      </w:r>
      <w:r w:rsidRPr="00AE2FBF">
        <w:rPr>
          <w:rFonts w:cs="Times New Roman"/>
        </w:rPr>
        <w:t>paraguaios que trabalhavam na cidade de São Paulo tentaram retornar para o Paraguai</w:t>
      </w:r>
      <w:r w:rsidR="00B525D1" w:rsidRPr="00AE2FBF">
        <w:rPr>
          <w:rFonts w:cs="Times New Roman"/>
        </w:rPr>
        <w:t xml:space="preserve"> por Foz do Iguaçu e</w:t>
      </w:r>
      <w:r w:rsidR="001C676D">
        <w:t>,</w:t>
      </w:r>
      <w:r w:rsidR="00B525D1" w:rsidRPr="00AE2FBF">
        <w:rPr>
          <w:rFonts w:cs="Times New Roman"/>
        </w:rPr>
        <w:t xml:space="preserve"> d</w:t>
      </w:r>
      <w:r w:rsidR="00891D10" w:rsidRPr="00AE2FBF">
        <w:rPr>
          <w:rFonts w:cs="Times New Roman"/>
        </w:rPr>
        <w:t xml:space="preserve">evido </w:t>
      </w:r>
      <w:r w:rsidR="001C676D">
        <w:t>à</w:t>
      </w:r>
      <w:r w:rsidR="00ED26E0" w:rsidRPr="00AE2FBF">
        <w:rPr>
          <w:rFonts w:cs="Times New Roman"/>
        </w:rPr>
        <w:t xml:space="preserve"> interdição da ponte da Amizade</w:t>
      </w:r>
      <w:r w:rsidR="00891D10" w:rsidRPr="00AE2FBF">
        <w:rPr>
          <w:rFonts w:cs="Times New Roman"/>
        </w:rPr>
        <w:t xml:space="preserve">, </w:t>
      </w:r>
      <w:r w:rsidR="00B525D1" w:rsidRPr="00AE2FBF">
        <w:rPr>
          <w:rFonts w:cs="Times New Roman"/>
        </w:rPr>
        <w:t>permaneceram na cidade. A</w:t>
      </w:r>
      <w:r w:rsidRPr="00AE2FBF">
        <w:rPr>
          <w:rFonts w:cs="Times New Roman"/>
        </w:rPr>
        <w:t xml:space="preserve"> Secretaria Municipal de Assistência Social do município</w:t>
      </w:r>
      <w:r w:rsidR="00B525D1" w:rsidRPr="00AE2FBF">
        <w:rPr>
          <w:rFonts w:cs="Times New Roman"/>
        </w:rPr>
        <w:t xml:space="preserve"> </w:t>
      </w:r>
      <w:r w:rsidRPr="00AE2FBF">
        <w:rPr>
          <w:rFonts w:cs="Times New Roman"/>
        </w:rPr>
        <w:t>ac</w:t>
      </w:r>
      <w:r w:rsidR="004E5AE9" w:rsidRPr="00AE2FBF">
        <w:rPr>
          <w:rFonts w:cs="Times New Roman"/>
        </w:rPr>
        <w:t xml:space="preserve">ertou </w:t>
      </w:r>
      <w:r w:rsidR="00B525D1" w:rsidRPr="00AE2FBF">
        <w:rPr>
          <w:rFonts w:cs="Times New Roman"/>
        </w:rPr>
        <w:t xml:space="preserve">com as autoridades paraguaias </w:t>
      </w:r>
      <w:r w:rsidR="004E5AE9" w:rsidRPr="00AE2FBF">
        <w:rPr>
          <w:rFonts w:cs="Times New Roman"/>
        </w:rPr>
        <w:t xml:space="preserve">formas </w:t>
      </w:r>
      <w:r w:rsidR="00A056D2" w:rsidRPr="00AE2FBF">
        <w:rPr>
          <w:rFonts w:cs="Times New Roman"/>
        </w:rPr>
        <w:t>progressivas de ingresso</w:t>
      </w:r>
      <w:r w:rsidR="00B525D1" w:rsidRPr="00AE2FBF">
        <w:rPr>
          <w:rFonts w:cs="Times New Roman"/>
        </w:rPr>
        <w:t xml:space="preserve"> no país.</w:t>
      </w:r>
      <w:r w:rsidR="0059699F" w:rsidRPr="00AE2FBF">
        <w:rPr>
          <w:rFonts w:cs="Times New Roman"/>
        </w:rPr>
        <w:t xml:space="preserve"> Foi construído um Centro de Triagem em Ciudad de Este com capacidade </w:t>
      </w:r>
      <w:r w:rsidR="001C676D">
        <w:t>para</w:t>
      </w:r>
      <w:r w:rsidR="0059699F" w:rsidRPr="00AE2FBF">
        <w:rPr>
          <w:rFonts w:cs="Times New Roman"/>
        </w:rPr>
        <w:t xml:space="preserve"> 250 pessoas</w:t>
      </w:r>
      <w:r w:rsidR="001C676D">
        <w:t xml:space="preserve"> e f</w:t>
      </w:r>
      <w:r w:rsidR="00A056D2">
        <w:t>oi</w:t>
      </w:r>
      <w:r w:rsidR="0059699F" w:rsidRPr="00AE2FBF">
        <w:rPr>
          <w:rFonts w:cs="Times New Roman"/>
        </w:rPr>
        <w:t xml:space="preserve"> autorizada a entrada de 250 paraguaios que permaneciam em quarentena </w:t>
      </w:r>
      <w:r w:rsidR="00A056D2" w:rsidRPr="00AE2FBF">
        <w:rPr>
          <w:rFonts w:cs="Times New Roman"/>
        </w:rPr>
        <w:t xml:space="preserve">no Centro de Triagem </w:t>
      </w:r>
      <w:r w:rsidR="0059699F" w:rsidRPr="00AE2FBF">
        <w:rPr>
          <w:rFonts w:cs="Times New Roman"/>
        </w:rPr>
        <w:t>e</w:t>
      </w:r>
      <w:r w:rsidR="00D36785">
        <w:t xml:space="preserve">, a seguir, </w:t>
      </w:r>
      <w:r w:rsidR="0059699F" w:rsidRPr="00AE2FBF">
        <w:rPr>
          <w:rFonts w:cs="Times New Roman"/>
        </w:rPr>
        <w:t xml:space="preserve">liberados.  Enquanto isso, os demais eram acolhidos pela Secretaria Municipal da Assistência em Foz, até que todos cruzaram a fronteira. </w:t>
      </w:r>
    </w:p>
    <w:p w14:paraId="5BECE30D" w14:textId="307AB927" w:rsidR="006062B7" w:rsidRPr="00AE2FBF" w:rsidRDefault="006062B7" w:rsidP="00215254">
      <w:pPr>
        <w:spacing w:after="0"/>
        <w:ind w:firstLine="0"/>
        <w:rPr>
          <w:rFonts w:cs="Times New Roman"/>
        </w:rPr>
      </w:pPr>
      <w:r w:rsidRPr="00AE2FBF">
        <w:rPr>
          <w:rFonts w:cs="Times New Roman"/>
        </w:rPr>
        <w:t>Os funcionários estatais vinculados ao controle das fronteiras</w:t>
      </w:r>
      <w:r w:rsidR="00837EE4" w:rsidRPr="00AE2FBF">
        <w:rPr>
          <w:rFonts w:cs="Times New Roman"/>
        </w:rPr>
        <w:t>, tanto policiais como agentes aduaneiros</w:t>
      </w:r>
      <w:r w:rsidRPr="00AE2FBF">
        <w:rPr>
          <w:rFonts w:cs="Times New Roman"/>
        </w:rPr>
        <w:t xml:space="preserve">, são, como era de se esperar, os mais expostos à violência, especialmente em Foz </w:t>
      </w:r>
      <w:r w:rsidRPr="00AE2FBF">
        <w:rPr>
          <w:rFonts w:cs="Times New Roman"/>
        </w:rPr>
        <w:lastRenderedPageBreak/>
        <w:t xml:space="preserve">do Iguaçu e Ciudad del Este. As situações perigosas não ocorrem apenas devido ao </w:t>
      </w:r>
      <w:r w:rsidR="00837EE4" w:rsidRPr="00AE2FBF">
        <w:rPr>
          <w:rFonts w:cs="Times New Roman"/>
        </w:rPr>
        <w:t xml:space="preserve">combate ao </w:t>
      </w:r>
      <w:r w:rsidRPr="00AE2FBF">
        <w:rPr>
          <w:rFonts w:cs="Times New Roman"/>
        </w:rPr>
        <w:t>narcotráfico ou contrabando, mas relacionad</w:t>
      </w:r>
      <w:r w:rsidR="00837EE4" w:rsidRPr="00AE2FBF">
        <w:rPr>
          <w:rFonts w:cs="Times New Roman"/>
        </w:rPr>
        <w:t>a</w:t>
      </w:r>
      <w:r w:rsidRPr="00AE2FBF">
        <w:rPr>
          <w:rFonts w:cs="Times New Roman"/>
        </w:rPr>
        <w:t>s também aos protestos, com ameaças dos manifestantes impedidos de ultrapassar os limites nacionais. (PORTAL DA CIDADE, 2020).</w:t>
      </w:r>
    </w:p>
    <w:p w14:paraId="559156DD" w14:textId="17C48479" w:rsidR="00DB333F" w:rsidRDefault="00837EE4" w:rsidP="005075BE">
      <w:pPr>
        <w:spacing w:after="0"/>
        <w:ind w:firstLine="0"/>
        <w:rPr>
          <w:rFonts w:cs="Times New Roman"/>
        </w:rPr>
      </w:pPr>
      <w:r w:rsidRPr="00AE2FBF">
        <w:rPr>
          <w:rFonts w:cs="Times New Roman"/>
        </w:rPr>
        <w:t>Na fronteira entre Argentina e Brasil, os contatos entre as duas cidades -</w:t>
      </w:r>
      <w:r w:rsidR="00ED26E0" w:rsidRPr="00AE2FBF">
        <w:rPr>
          <w:rFonts w:cs="Times New Roman"/>
        </w:rPr>
        <w:t xml:space="preserve"> Puerto Iguazu e Foz do Iguaçu</w:t>
      </w:r>
      <w:r w:rsidR="000D7D23" w:rsidRPr="00AE2FBF">
        <w:rPr>
          <w:rFonts w:cs="Times New Roman"/>
        </w:rPr>
        <w:t xml:space="preserve"> </w:t>
      </w:r>
      <w:r w:rsidRPr="00AE2FBF">
        <w:rPr>
          <w:rFonts w:cs="Times New Roman"/>
        </w:rPr>
        <w:t>- s</w:t>
      </w:r>
      <w:r w:rsidR="000D7D23" w:rsidRPr="00AE2FBF">
        <w:rPr>
          <w:rFonts w:cs="Times New Roman"/>
        </w:rPr>
        <w:t>ão realizados através dos consulados</w:t>
      </w:r>
      <w:r w:rsidRPr="00AE2FBF">
        <w:rPr>
          <w:rFonts w:cs="Times New Roman"/>
        </w:rPr>
        <w:t>. F</w:t>
      </w:r>
      <w:r w:rsidR="00ED26E0" w:rsidRPr="00AE2FBF">
        <w:rPr>
          <w:rFonts w:cs="Times New Roman"/>
        </w:rPr>
        <w:t>oram acordados protocolos restritos</w:t>
      </w:r>
      <w:r w:rsidR="006B2630" w:rsidRPr="00AE2FBF">
        <w:rPr>
          <w:rFonts w:cs="Times New Roman"/>
        </w:rPr>
        <w:t xml:space="preserve"> no âmbito das autoridades de saúde</w:t>
      </w:r>
      <w:r w:rsidR="00ED26E0" w:rsidRPr="00AE2FBF">
        <w:rPr>
          <w:rFonts w:cs="Times New Roman"/>
        </w:rPr>
        <w:t xml:space="preserve"> </w:t>
      </w:r>
      <w:r w:rsidR="004E5AE9" w:rsidRPr="00AE2FBF">
        <w:rPr>
          <w:rFonts w:cs="Times New Roman"/>
        </w:rPr>
        <w:t>autorizando o</w:t>
      </w:r>
      <w:r w:rsidR="00ED26E0" w:rsidRPr="00AE2FBF">
        <w:rPr>
          <w:rFonts w:cs="Times New Roman"/>
        </w:rPr>
        <w:t xml:space="preserve"> trânsito de pacientes argentinos em tratamento </w:t>
      </w:r>
      <w:r w:rsidR="004E5AE9">
        <w:t xml:space="preserve">de saúde </w:t>
      </w:r>
      <w:r w:rsidR="004E5AE9" w:rsidRPr="00AE2FBF">
        <w:rPr>
          <w:rFonts w:cs="Times New Roman"/>
        </w:rPr>
        <w:t xml:space="preserve">contínuo nas </w:t>
      </w:r>
      <w:r w:rsidR="00A35791" w:rsidRPr="00AE2FBF">
        <w:rPr>
          <w:rFonts w:cs="Times New Roman"/>
        </w:rPr>
        <w:t>u</w:t>
      </w:r>
      <w:r w:rsidR="004E5AE9" w:rsidRPr="00AE2FBF">
        <w:rPr>
          <w:rFonts w:cs="Times New Roman"/>
        </w:rPr>
        <w:t>nidades sanitárias d</w:t>
      </w:r>
      <w:r w:rsidR="006B2630" w:rsidRPr="00AE2FBF">
        <w:rPr>
          <w:rFonts w:cs="Times New Roman"/>
        </w:rPr>
        <w:t>e Foz do Iguaçu.</w:t>
      </w:r>
    </w:p>
    <w:p w14:paraId="0AE349AF" w14:textId="77777777" w:rsidR="00F14BD6" w:rsidRPr="00AE2FBF" w:rsidRDefault="00F14BD6" w:rsidP="00F14BD6">
      <w:pPr>
        <w:ind w:firstLine="0"/>
        <w:rPr>
          <w:rFonts w:cs="Times New Roman"/>
        </w:rPr>
      </w:pPr>
      <w:r w:rsidRPr="00AE2FBF">
        <w:rPr>
          <w:rFonts w:cs="Times New Roman"/>
        </w:rPr>
        <w:t xml:space="preserve">Em Puerto </w:t>
      </w:r>
      <w:r>
        <w:t>Iguazú</w:t>
      </w:r>
      <w:r w:rsidRPr="00AE2FBF">
        <w:rPr>
          <w:rFonts w:cs="Times New Roman"/>
        </w:rPr>
        <w:t xml:space="preserve">, a situação econômica não é menos preocupante. Com menor impacto </w:t>
      </w:r>
      <w:r>
        <w:t xml:space="preserve">direto </w:t>
      </w:r>
      <w:r w:rsidRPr="00AE2FBF">
        <w:rPr>
          <w:rFonts w:cs="Times New Roman"/>
        </w:rPr>
        <w:t>ao setor econômico, mas inúmeras vezes</w:t>
      </w:r>
      <w:r>
        <w:t>,</w:t>
      </w:r>
      <w:r w:rsidRPr="00AE2FBF">
        <w:rPr>
          <w:rFonts w:cs="Times New Roman"/>
        </w:rPr>
        <w:t xml:space="preserve"> como sua decorrência, outros aspectos repercutem na vida cotidiana dos habitantes em cidades fronteiriças por conta do isolamento social. Vêm sendo relatadas, pela imprensa, situações como interdição do trânsito de estudantes entre as três cidades, interrupções de tratamentos na área da saúde – atendimentos médicos, sessões de fisioterapias, etc.</w:t>
      </w:r>
    </w:p>
    <w:p w14:paraId="1DA192E7" w14:textId="47AFF5CF" w:rsidR="0051210D" w:rsidRPr="00AE2FBF" w:rsidRDefault="00FC1E72" w:rsidP="00215254">
      <w:pPr>
        <w:spacing w:after="0"/>
        <w:ind w:firstLine="0"/>
        <w:rPr>
          <w:rFonts w:cs="Times New Roman"/>
        </w:rPr>
      </w:pPr>
      <w:r w:rsidRPr="00AE2FBF">
        <w:rPr>
          <w:rFonts w:cs="Times New Roman"/>
        </w:rPr>
        <w:t xml:space="preserve">As consequências </w:t>
      </w:r>
      <w:r w:rsidR="0051210D" w:rsidRPr="00AE2FBF">
        <w:rPr>
          <w:rFonts w:cs="Times New Roman"/>
        </w:rPr>
        <w:t xml:space="preserve">do fechamento das fronteiras </w:t>
      </w:r>
      <w:r w:rsidRPr="00AE2FBF">
        <w:rPr>
          <w:rFonts w:cs="Times New Roman"/>
        </w:rPr>
        <w:t xml:space="preserve">não foram tão drásticas unicamente </w:t>
      </w:r>
      <w:r w:rsidR="0051210D" w:rsidRPr="00AE2FBF">
        <w:rPr>
          <w:rFonts w:cs="Times New Roman"/>
        </w:rPr>
        <w:t>nos limites</w:t>
      </w:r>
      <w:r w:rsidRPr="00AE2FBF">
        <w:rPr>
          <w:rFonts w:cs="Times New Roman"/>
        </w:rPr>
        <w:t xml:space="preserve"> entre Brasil e Uruguai</w:t>
      </w:r>
      <w:r w:rsidR="0051210D" w:rsidRPr="00AE2FBF">
        <w:rPr>
          <w:rFonts w:cs="Times New Roman"/>
        </w:rPr>
        <w:t xml:space="preserve">. Os dois países foram os únicos que </w:t>
      </w:r>
      <w:r w:rsidR="0051210D" w:rsidRPr="00AE2FBF">
        <w:rPr>
          <w:rFonts w:cs="Times New Roman"/>
          <w:szCs w:val="24"/>
        </w:rPr>
        <w:t>fecharam a fronteira em comum acordo, em 22 e 23 de março de 2020, com o estabelecimento dos necessários protocolos para trânsito dos habitantes locais</w:t>
      </w:r>
      <w:r w:rsidR="00F5714D" w:rsidRPr="00AE2FBF">
        <w:rPr>
          <w:rFonts w:cs="Times New Roman"/>
          <w:szCs w:val="24"/>
        </w:rPr>
        <w:t>, resguardando o caráter binacional da área</w:t>
      </w:r>
      <w:r w:rsidR="0051210D" w:rsidRPr="00AE2FBF">
        <w:rPr>
          <w:rFonts w:cs="Times New Roman"/>
          <w:szCs w:val="24"/>
        </w:rPr>
        <w:t xml:space="preserve"> (IPEA, 2020). </w:t>
      </w:r>
      <w:r w:rsidR="00EF2C90">
        <w:t>Também foi autorizado</w:t>
      </w:r>
      <w:r w:rsidR="007B2497" w:rsidRPr="00AE2FBF">
        <w:rPr>
          <w:rFonts w:cs="Times New Roman"/>
        </w:rPr>
        <w:t>, ainda, o tráfego de carga e a execução de ações humanitárias</w:t>
      </w:r>
      <w:r w:rsidR="006B2630" w:rsidRPr="00AE2FBF">
        <w:rPr>
          <w:rFonts w:cs="Times New Roman"/>
        </w:rPr>
        <w:t>, resguardando</w:t>
      </w:r>
      <w:r w:rsidR="00102426">
        <w:t>-se</w:t>
      </w:r>
      <w:r w:rsidR="006B2630" w:rsidRPr="00AE2FBF">
        <w:rPr>
          <w:rFonts w:cs="Times New Roman"/>
        </w:rPr>
        <w:t xml:space="preserve">, assim, as indicações dos presidentes dos países do bloco consoante </w:t>
      </w:r>
      <w:r w:rsidR="00102426">
        <w:t>à</w:t>
      </w:r>
      <w:r w:rsidR="006B2630" w:rsidRPr="00AE2FBF">
        <w:rPr>
          <w:rFonts w:cs="Times New Roman"/>
        </w:rPr>
        <w:t xml:space="preserve"> declaração acordada em</w:t>
      </w:r>
      <w:r w:rsidR="009B2143" w:rsidRPr="00AE2FBF">
        <w:rPr>
          <w:rFonts w:cs="Times New Roman"/>
        </w:rPr>
        <w:t xml:space="preserve"> 18 de março de 2020.</w:t>
      </w:r>
      <w:r w:rsidR="007E0B72" w:rsidRPr="00AE2FBF">
        <w:rPr>
          <w:rFonts w:cs="Times New Roman"/>
        </w:rPr>
        <w:t xml:space="preserve"> </w:t>
      </w:r>
    </w:p>
    <w:p w14:paraId="6A7ED7B5" w14:textId="4B1C47DB" w:rsidR="003F059F" w:rsidRPr="00AE2FBF" w:rsidRDefault="00B525D1" w:rsidP="00215254">
      <w:pPr>
        <w:ind w:firstLine="0"/>
        <w:rPr>
          <w:rFonts w:cs="Times New Roman"/>
        </w:rPr>
      </w:pPr>
      <w:r w:rsidRPr="00AE2FBF">
        <w:rPr>
          <w:rFonts w:cs="Times New Roman"/>
        </w:rPr>
        <w:t>Uma</w:t>
      </w:r>
      <w:r w:rsidR="00F5714D" w:rsidRPr="00AE2FBF">
        <w:rPr>
          <w:rFonts w:cs="Times New Roman"/>
        </w:rPr>
        <w:t xml:space="preserve"> frente de ação transfronteiriça </w:t>
      </w:r>
      <w:r w:rsidR="0033718C" w:rsidRPr="00AE2FBF">
        <w:rPr>
          <w:rFonts w:cs="Times New Roman"/>
        </w:rPr>
        <w:t xml:space="preserve">pactuada </w:t>
      </w:r>
      <w:r w:rsidR="00F5714D" w:rsidRPr="00AE2FBF">
        <w:rPr>
          <w:rFonts w:cs="Times New Roman"/>
        </w:rPr>
        <w:t>ocorreu e ocorre entre as cidades gêmeas de Rivera</w:t>
      </w:r>
      <w:r w:rsidRPr="00AE2FBF">
        <w:rPr>
          <w:rFonts w:cs="Times New Roman"/>
        </w:rPr>
        <w:t xml:space="preserve"> </w:t>
      </w:r>
      <w:r w:rsidR="00102426">
        <w:t>e</w:t>
      </w:r>
      <w:r w:rsidRPr="00AE2FBF">
        <w:rPr>
          <w:rFonts w:cs="Times New Roman"/>
        </w:rPr>
        <w:t xml:space="preserve"> Uruguai</w:t>
      </w:r>
      <w:r w:rsidR="00102426">
        <w:t>,</w:t>
      </w:r>
      <w:r w:rsidR="00F5714D" w:rsidRPr="00AE2FBF">
        <w:rPr>
          <w:rFonts w:cs="Times New Roman"/>
        </w:rPr>
        <w:t xml:space="preserve"> e Santana do Livramento</w:t>
      </w:r>
      <w:r w:rsidRPr="00AE2FBF">
        <w:rPr>
          <w:rFonts w:cs="Times New Roman"/>
        </w:rPr>
        <w:t xml:space="preserve"> </w:t>
      </w:r>
      <w:r w:rsidR="00102426">
        <w:t>e</w:t>
      </w:r>
      <w:r w:rsidRPr="00AE2FBF">
        <w:rPr>
          <w:rFonts w:cs="Times New Roman"/>
        </w:rPr>
        <w:t xml:space="preserve"> Brasil</w:t>
      </w:r>
      <w:r w:rsidR="00F5714D" w:rsidRPr="00AE2FBF">
        <w:rPr>
          <w:rFonts w:cs="Times New Roman"/>
        </w:rPr>
        <w:t xml:space="preserve">. </w:t>
      </w:r>
      <w:r w:rsidR="00DB333F" w:rsidRPr="00AE2FBF">
        <w:rPr>
          <w:rFonts w:cs="Times New Roman"/>
        </w:rPr>
        <w:t>Desde o início da pandemia</w:t>
      </w:r>
      <w:r w:rsidR="00B17D70">
        <w:t>,</w:t>
      </w:r>
      <w:r w:rsidR="00DB333F" w:rsidRPr="00AE2FBF">
        <w:rPr>
          <w:rFonts w:cs="Times New Roman"/>
        </w:rPr>
        <w:t xml:space="preserve"> Rivera foi alvo da preocupação do governo uruguaio devido à sua posição estratégica de importante porta de entrada para o país</w:t>
      </w:r>
      <w:r w:rsidR="00F5714D" w:rsidRPr="00AE2FBF">
        <w:rPr>
          <w:rFonts w:cs="Times New Roman"/>
        </w:rPr>
        <w:t>.</w:t>
      </w:r>
      <w:r w:rsidR="00DB333F" w:rsidRPr="00AE2FBF">
        <w:rPr>
          <w:rFonts w:cs="Times New Roman"/>
        </w:rPr>
        <w:t xml:space="preserve"> </w:t>
      </w:r>
      <w:r w:rsidR="00B17D70">
        <w:t>Diante</w:t>
      </w:r>
      <w:r w:rsidR="00DB333F" w:rsidRPr="00AE2FBF">
        <w:rPr>
          <w:rFonts w:cs="Times New Roman"/>
        </w:rPr>
        <w:t xml:space="preserve"> desse receio</w:t>
      </w:r>
      <w:r w:rsidR="00F5714D" w:rsidRPr="00AE2FBF">
        <w:rPr>
          <w:rFonts w:cs="Times New Roman"/>
        </w:rPr>
        <w:t>,</w:t>
      </w:r>
      <w:r w:rsidR="00DB333F" w:rsidRPr="00AE2FBF">
        <w:rPr>
          <w:rFonts w:cs="Times New Roman"/>
        </w:rPr>
        <w:t xml:space="preserve"> e por iniciativa do presidente do </w:t>
      </w:r>
      <w:r w:rsidR="007E0B72" w:rsidRPr="00AE2FBF">
        <w:rPr>
          <w:rFonts w:cs="Times New Roman"/>
        </w:rPr>
        <w:t>Uruguai,</w:t>
      </w:r>
      <w:r w:rsidR="00DB333F" w:rsidRPr="00AE2FBF">
        <w:rPr>
          <w:rFonts w:cs="Times New Roman"/>
        </w:rPr>
        <w:t xml:space="preserve"> foi </w:t>
      </w:r>
      <w:r w:rsidR="007E0B72" w:rsidRPr="00AE2FBF">
        <w:rPr>
          <w:rFonts w:cs="Times New Roman"/>
        </w:rPr>
        <w:t xml:space="preserve">reativado </w:t>
      </w:r>
      <w:r w:rsidR="00BB23DA" w:rsidRPr="00AE2FBF">
        <w:rPr>
          <w:rFonts w:cs="Times New Roman"/>
        </w:rPr>
        <w:t xml:space="preserve">um acordo </w:t>
      </w:r>
      <w:r w:rsidR="007E0B72" w:rsidRPr="00AE2FBF">
        <w:rPr>
          <w:rFonts w:cs="Times New Roman"/>
        </w:rPr>
        <w:t xml:space="preserve">já existente </w:t>
      </w:r>
      <w:r w:rsidR="00F5714D" w:rsidRPr="00AE2FBF">
        <w:rPr>
          <w:rFonts w:cs="Times New Roman"/>
        </w:rPr>
        <w:t>com o Brasil</w:t>
      </w:r>
      <w:r w:rsidR="00EF2C90">
        <w:t xml:space="preserve">, o </w:t>
      </w:r>
      <w:r w:rsidR="007E0B72" w:rsidRPr="00AE2FBF">
        <w:rPr>
          <w:rFonts w:cs="Times New Roman"/>
        </w:rPr>
        <w:t>Tratado de Ação Binacional Sanitária</w:t>
      </w:r>
      <w:r w:rsidR="007B2497" w:rsidRPr="00AE2FBF">
        <w:rPr>
          <w:rFonts w:cs="Times New Roman"/>
        </w:rPr>
        <w:t xml:space="preserve">. </w:t>
      </w:r>
      <w:r w:rsidR="003F059F" w:rsidRPr="00AE2FBF">
        <w:rPr>
          <w:rFonts w:cs="Times New Roman"/>
        </w:rPr>
        <w:t xml:space="preserve"> </w:t>
      </w:r>
      <w:r w:rsidR="00BB23DA" w:rsidRPr="00F5714D">
        <w:lastRenderedPageBreak/>
        <w:t>Es</w:t>
      </w:r>
      <w:r w:rsidR="00EF2C90">
        <w:t>s</w:t>
      </w:r>
      <w:r w:rsidR="00BB23DA" w:rsidRPr="00F5714D">
        <w:t>e</w:t>
      </w:r>
      <w:r w:rsidR="00BB23DA" w:rsidRPr="00AE2FBF">
        <w:rPr>
          <w:rFonts w:cs="Times New Roman"/>
        </w:rPr>
        <w:t xml:space="preserve"> acordo </w:t>
      </w:r>
      <w:r w:rsidR="007E0B72" w:rsidRPr="00AE2FBF">
        <w:rPr>
          <w:rFonts w:cs="Times New Roman"/>
        </w:rPr>
        <w:t xml:space="preserve">possibilitou </w:t>
      </w:r>
      <w:r w:rsidR="00BB23DA" w:rsidRPr="00AE2FBF">
        <w:rPr>
          <w:rFonts w:cs="Times New Roman"/>
        </w:rPr>
        <w:t>a instalação de barreiras sanitárias entre as duas cidades</w:t>
      </w:r>
      <w:r w:rsidR="00EF2C90">
        <w:t>,</w:t>
      </w:r>
      <w:r w:rsidR="00BB23DA" w:rsidRPr="00AE2FBF">
        <w:rPr>
          <w:rFonts w:cs="Times New Roman"/>
        </w:rPr>
        <w:t xml:space="preserve"> </w:t>
      </w:r>
      <w:r w:rsidR="00BC1E43" w:rsidRPr="00AE2FBF">
        <w:rPr>
          <w:rFonts w:cs="Times New Roman"/>
        </w:rPr>
        <w:t>respeitando a vida binacional</w:t>
      </w:r>
      <w:r w:rsidR="00EF2C90">
        <w:t>,</w:t>
      </w:r>
      <w:r w:rsidR="00BC1E43" w:rsidRPr="00AE2FBF">
        <w:rPr>
          <w:rFonts w:cs="Times New Roman"/>
        </w:rPr>
        <w:t xml:space="preserve"> conforme afirmação </w:t>
      </w:r>
      <w:r w:rsidR="00033A53">
        <w:t>d</w:t>
      </w:r>
      <w:r w:rsidR="00BC1E43" w:rsidRPr="00F5714D">
        <w:t>o</w:t>
      </w:r>
      <w:r w:rsidR="00BC1E43" w:rsidRPr="00AE2FBF">
        <w:rPr>
          <w:rFonts w:cs="Times New Roman"/>
        </w:rPr>
        <w:t xml:space="preserve"> presidente uruguaio</w:t>
      </w:r>
      <w:r w:rsidR="00BC1E43" w:rsidRPr="00AE3A62">
        <w:t xml:space="preserve"> (</w:t>
      </w:r>
      <w:r w:rsidR="00C15B2E">
        <w:t>Resende</w:t>
      </w:r>
      <w:r w:rsidR="00BC1E43" w:rsidRPr="00AE3A62">
        <w:t>, 2020</w:t>
      </w:r>
      <w:r w:rsidR="00823FD0">
        <w:t>b</w:t>
      </w:r>
      <w:r w:rsidR="00BC1E43" w:rsidRPr="00AE2FBF">
        <w:rPr>
          <w:rFonts w:cs="Times New Roman"/>
        </w:rPr>
        <w:t xml:space="preserve">). </w:t>
      </w:r>
      <w:r w:rsidR="00ED7579">
        <w:rPr>
          <w:rFonts w:cs="Times New Roman"/>
        </w:rPr>
        <w:t>Para os agentes públicos dos dois países favoreceu a cooperação em um momento de exigências maiores que as usuais, com intercâmbio de insumos e controle epidemiológico.</w:t>
      </w:r>
    </w:p>
    <w:p w14:paraId="7C683ED2" w14:textId="77777777" w:rsidR="00BA0694" w:rsidRDefault="00BB23DA" w:rsidP="00215254">
      <w:pPr>
        <w:spacing w:after="0"/>
        <w:ind w:firstLine="0"/>
        <w:rPr>
          <w:rFonts w:cs="Times New Roman"/>
        </w:rPr>
      </w:pPr>
      <w:r w:rsidRPr="00AE2FBF">
        <w:rPr>
          <w:rFonts w:cs="Times New Roman"/>
        </w:rPr>
        <w:t xml:space="preserve">Em junho, devido a um novo surto da covid-19 as equipes de Santana do Livramento e Rivera instalaram uma </w:t>
      </w:r>
      <w:bookmarkStart w:id="3" w:name="_Hlk50402384"/>
      <w:r w:rsidRPr="00AE2FBF">
        <w:rPr>
          <w:rFonts w:cs="Times New Roman"/>
        </w:rPr>
        <w:t>Unidade Epidemiológica Sanitária Única</w:t>
      </w:r>
      <w:bookmarkEnd w:id="3"/>
      <w:r w:rsidR="00F5714D" w:rsidRPr="00AE2FBF">
        <w:rPr>
          <w:rFonts w:cs="Times New Roman"/>
        </w:rPr>
        <w:t xml:space="preserve">. </w:t>
      </w:r>
      <w:r w:rsidR="001A716F" w:rsidRPr="00B525D1">
        <w:t>Es</w:t>
      </w:r>
      <w:r w:rsidR="00033A53">
        <w:t>s</w:t>
      </w:r>
      <w:r w:rsidR="001A716F" w:rsidRPr="00B525D1">
        <w:t>a</w:t>
      </w:r>
      <w:r w:rsidR="001A716F" w:rsidRPr="00AE2FBF">
        <w:rPr>
          <w:rFonts w:cs="Times New Roman"/>
        </w:rPr>
        <w:t xml:space="preserve"> iniciativa</w:t>
      </w:r>
      <w:r w:rsidR="00033A53">
        <w:t xml:space="preserve"> foi</w:t>
      </w:r>
      <w:r w:rsidR="001A716F" w:rsidRPr="00AE2FBF">
        <w:rPr>
          <w:rFonts w:cs="Times New Roman"/>
        </w:rPr>
        <w:t xml:space="preserve"> amplamente divulgada pelo Ministério de Saúde Pública do Uruguai</w:t>
      </w:r>
      <w:r w:rsidR="00033A53">
        <w:t>, sendo</w:t>
      </w:r>
      <w:r w:rsidR="001A716F" w:rsidRPr="00AE2FBF">
        <w:rPr>
          <w:rFonts w:cs="Times New Roman"/>
        </w:rPr>
        <w:t xml:space="preserve"> ressalta a </w:t>
      </w:r>
      <w:r w:rsidR="0033718C" w:rsidRPr="00AE2FBF">
        <w:rPr>
          <w:rFonts w:cs="Times New Roman"/>
        </w:rPr>
        <w:t xml:space="preserve">sua </w:t>
      </w:r>
      <w:r w:rsidR="00ED26E0" w:rsidRPr="00AE2FBF">
        <w:rPr>
          <w:rFonts w:cs="Times New Roman"/>
        </w:rPr>
        <w:t>importância</w:t>
      </w:r>
      <w:r w:rsidR="001A716F" w:rsidRPr="00AE2FBF">
        <w:rPr>
          <w:rFonts w:cs="Times New Roman"/>
        </w:rPr>
        <w:t xml:space="preserve"> transfronteiriça</w:t>
      </w:r>
      <w:r w:rsidR="00033A53">
        <w:t xml:space="preserve"> pelo ministro da Saúde,</w:t>
      </w:r>
      <w:r w:rsidR="001A716F" w:rsidRPr="00033A53">
        <w:t xml:space="preserve"> Daniel </w:t>
      </w:r>
      <w:r w:rsidR="00D36785" w:rsidRPr="00033A53">
        <w:t>Salinas</w:t>
      </w:r>
      <w:r w:rsidR="00D36785">
        <w:t>:</w:t>
      </w:r>
      <w:r w:rsidR="001A716F" w:rsidRPr="00AE2FBF">
        <w:rPr>
          <w:rFonts w:cs="Times New Roman"/>
        </w:rPr>
        <w:t xml:space="preserve"> </w:t>
      </w:r>
    </w:p>
    <w:p w14:paraId="42BFA618" w14:textId="0BBD4170" w:rsidR="00BA0694" w:rsidRDefault="001A716F" w:rsidP="00BA0694">
      <w:pPr>
        <w:pStyle w:val="Citao"/>
        <w:ind w:left="709" w:firstLine="17"/>
        <w:rPr>
          <w:lang w:val="es-ES"/>
        </w:rPr>
      </w:pPr>
      <w:r w:rsidRPr="00BA0694">
        <w:rPr>
          <w:lang w:val="es-ES"/>
        </w:rPr>
        <w:t xml:space="preserve">Para la política sanitaria uruguaya significa el </w:t>
      </w:r>
      <w:r w:rsidR="00BA0694" w:rsidRPr="00BA0694">
        <w:rPr>
          <w:lang w:val="es-ES"/>
        </w:rPr>
        <w:t>inicio</w:t>
      </w:r>
      <w:r w:rsidRPr="00BA0694">
        <w:rPr>
          <w:lang w:val="es-ES"/>
        </w:rPr>
        <w:t xml:space="preserve"> de un camino conjunto con los hermanos brasileños y un acuerdo histórico, ya que Uruguay es el primer país que acuerda con Brasil una política sanitaria conjunta de fronteras para el manejo de la crisis del COVID-19 (</w:t>
      </w:r>
      <w:r w:rsidR="00D6255C" w:rsidRPr="00BA0694">
        <w:rPr>
          <w:lang w:val="es-ES"/>
        </w:rPr>
        <w:t>Grupo Multimedia</w:t>
      </w:r>
      <w:r w:rsidR="00D36785" w:rsidRPr="00BA0694">
        <w:rPr>
          <w:lang w:val="es-ES"/>
        </w:rPr>
        <w:t xml:space="preserve"> </w:t>
      </w:r>
      <w:r w:rsidR="00D36785" w:rsidRPr="00BA0694">
        <w:rPr>
          <w:rFonts w:cs="Times New Roman"/>
          <w:lang w:val="es-ES"/>
        </w:rPr>
        <w:t xml:space="preserve"> </w:t>
      </w:r>
      <w:r w:rsidR="00ED26E0" w:rsidRPr="00BA0694">
        <w:rPr>
          <w:lang w:val="es-ES"/>
        </w:rPr>
        <w:t xml:space="preserve"> R, </w:t>
      </w:r>
      <w:r w:rsidR="00B525D1" w:rsidRPr="00BA0694">
        <w:rPr>
          <w:lang w:val="es-ES"/>
        </w:rPr>
        <w:t xml:space="preserve">2020). </w:t>
      </w:r>
    </w:p>
    <w:p w14:paraId="23E8C12A" w14:textId="55D0B514" w:rsidR="001A716F" w:rsidRDefault="00B525D1" w:rsidP="00215254">
      <w:pPr>
        <w:spacing w:after="0"/>
        <w:ind w:firstLine="0"/>
        <w:rPr>
          <w:rFonts w:cs="Times New Roman"/>
        </w:rPr>
      </w:pPr>
      <w:r w:rsidRPr="00AE2FBF">
        <w:rPr>
          <w:rFonts w:cs="Times New Roman"/>
        </w:rPr>
        <w:t xml:space="preserve">A inovação </w:t>
      </w:r>
      <w:r>
        <w:t>des</w:t>
      </w:r>
      <w:r w:rsidR="00EF2C90">
        <w:t>s</w:t>
      </w:r>
      <w:r>
        <w:t>a</w:t>
      </w:r>
      <w:r w:rsidRPr="00AE2FBF">
        <w:rPr>
          <w:rFonts w:cs="Times New Roman"/>
        </w:rPr>
        <w:t xml:space="preserve"> iniciativa reside na ação conjunta dos profissionais dos dois países e pode ser atribuída </w:t>
      </w:r>
      <w:r w:rsidR="008E6192">
        <w:t>à</w:t>
      </w:r>
      <w:r w:rsidRPr="00AE2FBF">
        <w:rPr>
          <w:rFonts w:cs="Times New Roman"/>
        </w:rPr>
        <w:t xml:space="preserve"> trajetória de ações </w:t>
      </w:r>
      <w:r w:rsidR="00BA735B" w:rsidRPr="00AE2FBF">
        <w:rPr>
          <w:rFonts w:cs="Times New Roman"/>
        </w:rPr>
        <w:t xml:space="preserve">de cooperação entre os sistemas de saúde das duas cidades. </w:t>
      </w:r>
    </w:p>
    <w:p w14:paraId="0C8F1782" w14:textId="2542B378" w:rsidR="00276C3C" w:rsidRPr="00AE2FBF" w:rsidRDefault="00F14BD6" w:rsidP="00F14BD6">
      <w:pPr>
        <w:ind w:firstLine="0"/>
        <w:rPr>
          <w:rFonts w:cs="Times New Roman"/>
          <w:b/>
          <w:bCs/>
          <w:color w:val="000000"/>
          <w:szCs w:val="24"/>
          <w:highlight w:val="white"/>
        </w:rPr>
      </w:pPr>
      <w:r w:rsidRPr="00AE2FBF">
        <w:rPr>
          <w:rFonts w:cs="Times New Roman"/>
        </w:rPr>
        <w:t xml:space="preserve"> </w:t>
      </w:r>
      <w:r w:rsidR="00276C3C" w:rsidRPr="00AE2FBF">
        <w:rPr>
          <w:rFonts w:cs="Times New Roman"/>
          <w:b/>
          <w:bCs/>
          <w:color w:val="000000"/>
          <w:szCs w:val="24"/>
          <w:highlight w:val="white"/>
        </w:rPr>
        <w:t>Considerações finais</w:t>
      </w:r>
    </w:p>
    <w:p w14:paraId="160EBFBC" w14:textId="1919EA33" w:rsidR="007528D6" w:rsidRPr="00AE2FBF" w:rsidRDefault="00A056D2" w:rsidP="00215254">
      <w:pPr>
        <w:spacing w:after="0"/>
        <w:ind w:firstLine="0"/>
        <w:rPr>
          <w:rFonts w:cs="Times New Roman"/>
          <w:szCs w:val="24"/>
        </w:rPr>
      </w:pPr>
      <w:r w:rsidRPr="00AE2FBF">
        <w:rPr>
          <w:rFonts w:cs="Times New Roman"/>
          <w:szCs w:val="24"/>
        </w:rPr>
        <w:t xml:space="preserve">Retomando os objetivos </w:t>
      </w:r>
      <w:r w:rsidR="00EF2C90">
        <w:rPr>
          <w:rFonts w:cstheme="minorHAnsi"/>
          <w:szCs w:val="24"/>
        </w:rPr>
        <w:t xml:space="preserve">aqui </w:t>
      </w:r>
      <w:r w:rsidRPr="00AE2FBF">
        <w:rPr>
          <w:rFonts w:cs="Times New Roman"/>
          <w:szCs w:val="24"/>
        </w:rPr>
        <w:t>propostos</w:t>
      </w:r>
      <w:r w:rsidR="00EF2C90">
        <w:rPr>
          <w:rFonts w:cstheme="minorHAnsi"/>
          <w:szCs w:val="24"/>
        </w:rPr>
        <w:t>,</w:t>
      </w:r>
      <w:r>
        <w:rPr>
          <w:rFonts w:cstheme="minorHAnsi"/>
          <w:szCs w:val="24"/>
        </w:rPr>
        <w:t xml:space="preserve"> algumas considerações</w:t>
      </w:r>
      <w:r w:rsidR="00C51939" w:rsidRPr="00AE2FBF">
        <w:rPr>
          <w:rFonts w:cs="Times New Roman"/>
          <w:szCs w:val="24"/>
        </w:rPr>
        <w:t xml:space="preserve"> podem ser </w:t>
      </w:r>
      <w:r>
        <w:rPr>
          <w:rFonts w:cstheme="minorHAnsi"/>
          <w:szCs w:val="24"/>
        </w:rPr>
        <w:t>elencadas</w:t>
      </w:r>
      <w:r w:rsidRPr="00AE2FBF">
        <w:rPr>
          <w:rFonts w:cs="Times New Roman"/>
          <w:szCs w:val="24"/>
        </w:rPr>
        <w:t xml:space="preserve">. Em relação as primeiro objetivo, observa-se a posição convergente entre as agências multilaterais, notadamente a CEPAL, </w:t>
      </w:r>
      <w:r w:rsidR="006B62E9" w:rsidRPr="00AE2FBF">
        <w:rPr>
          <w:rFonts w:cs="Times New Roman"/>
          <w:szCs w:val="24"/>
        </w:rPr>
        <w:t>no s</w:t>
      </w:r>
      <w:r w:rsidR="00ED7579">
        <w:rPr>
          <w:rFonts w:cs="Times New Roman"/>
          <w:szCs w:val="24"/>
        </w:rPr>
        <w:t>e</w:t>
      </w:r>
      <w:r w:rsidR="006B62E9" w:rsidRPr="00AE2FBF">
        <w:rPr>
          <w:rFonts w:cs="Times New Roman"/>
          <w:szCs w:val="24"/>
        </w:rPr>
        <w:t xml:space="preserve">ntido de proteção da população fronteiriça e o reconhecimento da importância da circulação comercial entre os países com insumos utilizados para o </w:t>
      </w:r>
      <w:r w:rsidR="006B62E9">
        <w:rPr>
          <w:rFonts w:cstheme="minorHAnsi"/>
          <w:szCs w:val="24"/>
        </w:rPr>
        <w:t>tratamento</w:t>
      </w:r>
      <w:r w:rsidR="006B62E9" w:rsidRPr="00AE2FBF">
        <w:rPr>
          <w:rFonts w:cs="Times New Roman"/>
          <w:szCs w:val="24"/>
        </w:rPr>
        <w:t xml:space="preserve"> e combate à pandemia,  e constituição de um fundo regional para favorecer a recuperação social e econômica. Identifica-se</w:t>
      </w:r>
      <w:r w:rsidR="00ED7579">
        <w:rPr>
          <w:rFonts w:cs="Times New Roman"/>
          <w:szCs w:val="24"/>
        </w:rPr>
        <w:t>,</w:t>
      </w:r>
      <w:r w:rsidR="006B62E9" w:rsidRPr="00AE2FBF">
        <w:rPr>
          <w:rFonts w:cs="Times New Roman"/>
          <w:szCs w:val="24"/>
        </w:rPr>
        <w:t xml:space="preserve"> reiteradamente</w:t>
      </w:r>
      <w:r w:rsidR="00ED7579">
        <w:rPr>
          <w:rFonts w:cs="Times New Roman"/>
          <w:szCs w:val="24"/>
        </w:rPr>
        <w:t>,</w:t>
      </w:r>
      <w:r w:rsidR="006B62E9" w:rsidRPr="00AE2FBF">
        <w:rPr>
          <w:rFonts w:cs="Times New Roman"/>
          <w:szCs w:val="24"/>
        </w:rPr>
        <w:t xml:space="preserve"> no discurso das autoridades governamentais, tanto do </w:t>
      </w:r>
      <w:r w:rsidR="001E108D">
        <w:rPr>
          <w:rFonts w:cstheme="minorHAnsi"/>
          <w:szCs w:val="24"/>
        </w:rPr>
        <w:t>MERCOSUL</w:t>
      </w:r>
      <w:r w:rsidR="006B62E9" w:rsidRPr="00AE2FBF">
        <w:rPr>
          <w:rFonts w:cs="Times New Roman"/>
          <w:szCs w:val="24"/>
        </w:rPr>
        <w:t xml:space="preserve"> como os presidentes dos países, a relevância da cooperação transfronteiriça</w:t>
      </w:r>
      <w:r w:rsidR="00ED7579">
        <w:rPr>
          <w:rFonts w:cs="Times New Roman"/>
          <w:szCs w:val="24"/>
        </w:rPr>
        <w:t xml:space="preserve"> e um alerta sobre os cuidados nesse espaço</w:t>
      </w:r>
      <w:r w:rsidR="007528D6" w:rsidRPr="00AE2FBF">
        <w:rPr>
          <w:rFonts w:cs="Times New Roman"/>
          <w:szCs w:val="24"/>
        </w:rPr>
        <w:t xml:space="preserve">.  Contraditoriamente não há menção, nos textos pesquisados, aos acordos binacionais e ações das comissões de fronteiras, o que parece sinalizar uma apropriação ainda em processo </w:t>
      </w:r>
      <w:r w:rsidR="007528D6">
        <w:rPr>
          <w:rFonts w:cstheme="minorHAnsi"/>
          <w:szCs w:val="24"/>
        </w:rPr>
        <w:t xml:space="preserve">quanto a </w:t>
      </w:r>
      <w:r w:rsidR="00AB31C7">
        <w:rPr>
          <w:rFonts w:cstheme="minorHAnsi"/>
          <w:szCs w:val="24"/>
        </w:rPr>
        <w:t xml:space="preserve">esses </w:t>
      </w:r>
      <w:r w:rsidR="00AB31C7" w:rsidRPr="00AE2FBF">
        <w:rPr>
          <w:rFonts w:cs="Times New Roman"/>
          <w:szCs w:val="24"/>
        </w:rPr>
        <w:lastRenderedPageBreak/>
        <w:t>importantes</w:t>
      </w:r>
      <w:r w:rsidR="007528D6" w:rsidRPr="00AE2FBF">
        <w:rPr>
          <w:rFonts w:cs="Times New Roman"/>
          <w:szCs w:val="24"/>
        </w:rPr>
        <w:t xml:space="preserve"> mecanismos para alterar a proteção à saúde, ao trabalho e a proteção social</w:t>
      </w:r>
      <w:r w:rsidR="00ED7579">
        <w:rPr>
          <w:rFonts w:cs="Times New Roman"/>
          <w:szCs w:val="24"/>
        </w:rPr>
        <w:t xml:space="preserve">, na linha da cidadania social veiculada pelo </w:t>
      </w:r>
      <w:r w:rsidR="0092428D" w:rsidRPr="00D6255C">
        <w:rPr>
          <w:rFonts w:cstheme="minorHAnsi"/>
          <w:szCs w:val="24"/>
        </w:rPr>
        <w:t xml:space="preserve">Instituto Social </w:t>
      </w:r>
      <w:r w:rsidR="00823FD0" w:rsidRPr="00D6255C">
        <w:rPr>
          <w:rFonts w:cstheme="minorHAnsi"/>
          <w:szCs w:val="24"/>
        </w:rPr>
        <w:t>do</w:t>
      </w:r>
      <w:r w:rsidR="00823FD0">
        <w:rPr>
          <w:rFonts w:cstheme="minorHAnsi"/>
          <w:szCs w:val="24"/>
        </w:rPr>
        <w:t xml:space="preserve"> </w:t>
      </w:r>
      <w:r w:rsidR="00823FD0" w:rsidRPr="00AE2FBF">
        <w:rPr>
          <w:rFonts w:cs="Times New Roman"/>
          <w:szCs w:val="24"/>
        </w:rPr>
        <w:t>MERCOSUL</w:t>
      </w:r>
      <w:r w:rsidR="007528D6" w:rsidRPr="00DC38C7">
        <w:rPr>
          <w:rFonts w:cstheme="minorHAnsi"/>
          <w:szCs w:val="24"/>
        </w:rPr>
        <w:t>.</w:t>
      </w:r>
    </w:p>
    <w:p w14:paraId="41F811D9" w14:textId="4E6B9F40" w:rsidR="007528D6" w:rsidRPr="00AE2FBF" w:rsidRDefault="007528D6" w:rsidP="00215254">
      <w:pPr>
        <w:spacing w:after="0"/>
        <w:ind w:firstLine="0"/>
        <w:rPr>
          <w:rFonts w:cs="Times New Roman"/>
        </w:rPr>
      </w:pPr>
      <w:r w:rsidRPr="00AE2FBF">
        <w:rPr>
          <w:rFonts w:cs="Times New Roman"/>
          <w:szCs w:val="24"/>
        </w:rPr>
        <w:t xml:space="preserve">Quanto ao impacto das </w:t>
      </w:r>
      <w:r w:rsidR="00C370BA" w:rsidRPr="00AE2FBF">
        <w:rPr>
          <w:rFonts w:cs="Times New Roman"/>
          <w:szCs w:val="24"/>
        </w:rPr>
        <w:t>medidas de controle e combate à pandemia</w:t>
      </w:r>
      <w:r w:rsidRPr="00AE2FBF">
        <w:rPr>
          <w:rFonts w:cs="Times New Roman"/>
          <w:szCs w:val="24"/>
        </w:rPr>
        <w:t xml:space="preserve"> sobre segmentos populacionais fronteiriços</w:t>
      </w:r>
      <w:r w:rsidR="00C370BA" w:rsidRPr="00AE2FBF">
        <w:rPr>
          <w:rFonts w:cs="Times New Roman"/>
          <w:szCs w:val="24"/>
        </w:rPr>
        <w:t>, fica</w:t>
      </w:r>
      <w:r w:rsidR="00C51939" w:rsidRPr="00AE2FBF">
        <w:rPr>
          <w:rFonts w:cs="Times New Roman"/>
          <w:szCs w:val="24"/>
        </w:rPr>
        <w:t>m</w:t>
      </w:r>
      <w:r w:rsidR="00C370BA" w:rsidRPr="00AE2FBF">
        <w:rPr>
          <w:rFonts w:cs="Times New Roman"/>
          <w:szCs w:val="24"/>
        </w:rPr>
        <w:t xml:space="preserve"> evidente</w:t>
      </w:r>
      <w:r w:rsidR="00C51939" w:rsidRPr="00AE2FBF">
        <w:rPr>
          <w:rFonts w:cs="Times New Roman"/>
          <w:szCs w:val="24"/>
        </w:rPr>
        <w:t>s</w:t>
      </w:r>
      <w:r w:rsidR="00C370BA" w:rsidRPr="00AE2FBF">
        <w:rPr>
          <w:rFonts w:cs="Times New Roman"/>
          <w:szCs w:val="24"/>
        </w:rPr>
        <w:t xml:space="preserve"> as diferenças entre ações locais coordenadas e </w:t>
      </w:r>
      <w:r w:rsidR="00C370BA">
        <w:rPr>
          <w:rFonts w:cstheme="minorHAnsi"/>
          <w:szCs w:val="24"/>
        </w:rPr>
        <w:t>levando</w:t>
      </w:r>
      <w:r w:rsidR="00C51939" w:rsidRPr="00AE2FBF">
        <w:rPr>
          <w:rFonts w:cs="Times New Roman"/>
          <w:szCs w:val="24"/>
        </w:rPr>
        <w:t xml:space="preserve"> em </w:t>
      </w:r>
      <w:r w:rsidR="00C370BA">
        <w:rPr>
          <w:rFonts w:cstheme="minorHAnsi"/>
          <w:szCs w:val="24"/>
        </w:rPr>
        <w:t>conta</w:t>
      </w:r>
      <w:r w:rsidR="00C51939" w:rsidRPr="00AE2FBF">
        <w:rPr>
          <w:rFonts w:cs="Times New Roman"/>
          <w:szCs w:val="24"/>
        </w:rPr>
        <w:t xml:space="preserve"> a</w:t>
      </w:r>
      <w:r w:rsidR="00C370BA" w:rsidRPr="00AE2FBF">
        <w:rPr>
          <w:rFonts w:cs="Times New Roman"/>
          <w:szCs w:val="24"/>
        </w:rPr>
        <w:t xml:space="preserve"> importância binacional, como as ocorridas na linha da fronteira entre o Brasil e Uruguai. Os pactos firmados e efetivamente cumpridos</w:t>
      </w:r>
      <w:r w:rsidR="00ED7579">
        <w:rPr>
          <w:rFonts w:cs="Times New Roman"/>
          <w:szCs w:val="24"/>
        </w:rPr>
        <w:t>, entre os dois países,</w:t>
      </w:r>
      <w:r w:rsidR="00C370BA" w:rsidRPr="00AE2FBF">
        <w:rPr>
          <w:rFonts w:cs="Times New Roman"/>
          <w:szCs w:val="24"/>
        </w:rPr>
        <w:t xml:space="preserve"> favoreceram a cooperação conjunta no controle do trânsito das pessoas entre os países, inovando em termos de ação coletiva, </w:t>
      </w:r>
      <w:r w:rsidR="00ED7579">
        <w:rPr>
          <w:rFonts w:cs="Times New Roman"/>
          <w:szCs w:val="24"/>
        </w:rPr>
        <w:t xml:space="preserve">como a </w:t>
      </w:r>
      <w:r w:rsidR="00C370BA" w:rsidRPr="00AE2FBF">
        <w:rPr>
          <w:rFonts w:cs="Times New Roman"/>
          <w:szCs w:val="24"/>
        </w:rPr>
        <w:t xml:space="preserve">ocorrida na </w:t>
      </w:r>
      <w:r w:rsidR="00C370BA" w:rsidRPr="00AE2FBF">
        <w:rPr>
          <w:rFonts w:cs="Times New Roman"/>
        </w:rPr>
        <w:t xml:space="preserve">Unidade Epidemiológica Sanitária Única. Credita-se o sucesso </w:t>
      </w:r>
      <w:r w:rsidR="00C370BA">
        <w:t>des</w:t>
      </w:r>
      <w:r w:rsidR="008E6192">
        <w:t>s</w:t>
      </w:r>
      <w:r w:rsidR="00C370BA">
        <w:t>a</w:t>
      </w:r>
      <w:r w:rsidR="00C370BA" w:rsidRPr="00AE2FBF">
        <w:rPr>
          <w:rFonts w:cs="Times New Roman"/>
        </w:rPr>
        <w:t xml:space="preserve"> cooperação às experiências anteriores, ainda que temporárias</w:t>
      </w:r>
      <w:r w:rsidR="008E6192">
        <w:t>,</w:t>
      </w:r>
      <w:r w:rsidR="00C370BA" w:rsidRPr="00AE2FBF">
        <w:rPr>
          <w:rFonts w:cs="Times New Roman"/>
        </w:rPr>
        <w:t xml:space="preserve"> ocorridas entre os sistemas sanitários das duas cidades.</w:t>
      </w:r>
    </w:p>
    <w:p w14:paraId="4AE5968E" w14:textId="4BBFB872" w:rsidR="00527BE9" w:rsidRPr="00AE2FBF" w:rsidRDefault="00E3109C" w:rsidP="00215254">
      <w:pPr>
        <w:spacing w:after="0"/>
        <w:ind w:firstLine="0"/>
        <w:rPr>
          <w:rFonts w:cs="Times New Roman"/>
        </w:rPr>
      </w:pPr>
      <w:r>
        <w:rPr>
          <w:rFonts w:cs="Times New Roman"/>
        </w:rPr>
        <w:t xml:space="preserve">Quanto ao </w:t>
      </w:r>
      <w:r w:rsidR="00527BE9" w:rsidRPr="00AE2FBF">
        <w:rPr>
          <w:rFonts w:cs="Times New Roman"/>
        </w:rPr>
        <w:t>impacto da pandemia sobre os agentes estatais</w:t>
      </w:r>
      <w:r w:rsidR="00D36785">
        <w:rPr>
          <w:rFonts w:cs="Times New Roman"/>
        </w:rPr>
        <w:t xml:space="preserve">, notadamente os </w:t>
      </w:r>
      <w:r>
        <w:rPr>
          <w:rFonts w:cs="Times New Roman"/>
        </w:rPr>
        <w:t>responsáveis pela segurança púbica</w:t>
      </w:r>
      <w:r w:rsidR="00527BE9" w:rsidRPr="00AE2FBF">
        <w:rPr>
          <w:rFonts w:cs="Times New Roman"/>
        </w:rPr>
        <w:t>, são reportados dois tipos de violência. A decorrente do combate ao contrabando e narcotráfico, ampliado em função do isolamento transfronteiriço e os pequenos acidentes com manifestantes favoráveis ao término da interdição entre as fronteiras.</w:t>
      </w:r>
    </w:p>
    <w:p w14:paraId="1A0A37BF" w14:textId="296D2F57" w:rsidR="00C370BA" w:rsidRPr="00AE2FBF" w:rsidRDefault="00C370BA" w:rsidP="00E3109C">
      <w:pPr>
        <w:spacing w:after="0"/>
        <w:ind w:firstLine="0"/>
        <w:rPr>
          <w:rFonts w:cs="Times New Roman"/>
        </w:rPr>
      </w:pPr>
      <w:r w:rsidRPr="00AE2FBF">
        <w:rPr>
          <w:rFonts w:cs="Times New Roman"/>
        </w:rPr>
        <w:t xml:space="preserve">Na dimensão da vida cotidiana, a ampliação do contrabando, parece estar, em parte, altamente relacionada com a perda dos postos de trabalho, situando-se como uma das estratégias de </w:t>
      </w:r>
      <w:r w:rsidR="007C0E24" w:rsidRPr="00AE2FBF">
        <w:rPr>
          <w:rFonts w:cs="Times New Roman"/>
        </w:rPr>
        <w:t xml:space="preserve">reprodução social. A inexistência de um sistema </w:t>
      </w:r>
      <w:r w:rsidR="00BA0694">
        <w:rPr>
          <w:rFonts w:cs="Times New Roman"/>
        </w:rPr>
        <w:t>contínuo</w:t>
      </w:r>
      <w:r w:rsidR="00ED7579">
        <w:rPr>
          <w:rFonts w:cs="Times New Roman"/>
        </w:rPr>
        <w:t xml:space="preserve"> </w:t>
      </w:r>
      <w:r w:rsidR="007C0E24" w:rsidRPr="00AE2FBF">
        <w:rPr>
          <w:rFonts w:cs="Times New Roman"/>
        </w:rPr>
        <w:t xml:space="preserve">de proteção socioassistencial público em Ciudad del Este é outra variável a se considerar </w:t>
      </w:r>
      <w:r w:rsidR="007C0E24">
        <w:t>nes</w:t>
      </w:r>
      <w:r w:rsidR="008E6192">
        <w:t>s</w:t>
      </w:r>
      <w:r w:rsidR="007C0E24">
        <w:t>e</w:t>
      </w:r>
      <w:r w:rsidR="007C0E24" w:rsidRPr="00AE2FBF">
        <w:rPr>
          <w:rFonts w:cs="Times New Roman"/>
        </w:rPr>
        <w:t xml:space="preserve"> caso, ficando a população desempregada, e sem outra fonte de recursos econômicos à mercê da assistência filantrópica, a qual é igualmente reduzida em tempos de escassez econômica.</w:t>
      </w:r>
    </w:p>
    <w:p w14:paraId="4F2CE0C9" w14:textId="0EAB0BEE" w:rsidR="007C0E24" w:rsidRPr="00AE2FBF" w:rsidRDefault="007C0E24" w:rsidP="00E3109C">
      <w:pPr>
        <w:spacing w:after="0"/>
        <w:ind w:firstLine="0"/>
        <w:rPr>
          <w:rFonts w:cs="Times New Roman"/>
          <w:szCs w:val="24"/>
        </w:rPr>
      </w:pPr>
      <w:r w:rsidRPr="00AE2FBF">
        <w:rPr>
          <w:rFonts w:cs="Times New Roman"/>
          <w:szCs w:val="24"/>
        </w:rPr>
        <w:t>A partir das ações transfronteiriças na situação atual de pandemia e do fechamento de fronteiras</w:t>
      </w:r>
      <w:r w:rsidR="00D6255C">
        <w:rPr>
          <w:rFonts w:cstheme="minorHAnsi"/>
          <w:szCs w:val="24"/>
        </w:rPr>
        <w:t>,</w:t>
      </w:r>
      <w:r w:rsidRPr="00AE2FBF">
        <w:rPr>
          <w:rFonts w:cs="Times New Roman"/>
          <w:szCs w:val="24"/>
        </w:rPr>
        <w:t xml:space="preserve"> destacam</w:t>
      </w:r>
      <w:r w:rsidR="00D6255C">
        <w:rPr>
          <w:rFonts w:cstheme="minorHAnsi"/>
          <w:szCs w:val="24"/>
        </w:rPr>
        <w:t>-se</w:t>
      </w:r>
      <w:r w:rsidRPr="00AE2FBF">
        <w:rPr>
          <w:rFonts w:cs="Times New Roman"/>
          <w:szCs w:val="24"/>
        </w:rPr>
        <w:t xml:space="preserve"> dois pontos relevantes.  O principal é </w:t>
      </w:r>
      <w:r w:rsidR="00F462BE">
        <w:rPr>
          <w:rFonts w:cstheme="minorHAnsi"/>
          <w:szCs w:val="24"/>
        </w:rPr>
        <w:t>o</w:t>
      </w:r>
      <w:r w:rsidRPr="00AE2FBF">
        <w:rPr>
          <w:rFonts w:cs="Times New Roman"/>
          <w:szCs w:val="24"/>
        </w:rPr>
        <w:t xml:space="preserve"> protagonismo dos agentes locais em dois aspectos. O primeiro </w:t>
      </w:r>
      <w:r w:rsidR="00E3109C">
        <w:rPr>
          <w:rFonts w:cs="Times New Roman"/>
          <w:szCs w:val="24"/>
        </w:rPr>
        <w:t xml:space="preserve">aspecto reside </w:t>
      </w:r>
      <w:r w:rsidRPr="00AE2FBF">
        <w:rPr>
          <w:rFonts w:cs="Times New Roman"/>
          <w:szCs w:val="24"/>
        </w:rPr>
        <w:t xml:space="preserve">na identificação das situações problemáticas </w:t>
      </w:r>
      <w:r w:rsidR="00E3109C">
        <w:rPr>
          <w:rFonts w:cs="Times New Roman"/>
          <w:szCs w:val="24"/>
        </w:rPr>
        <w:t xml:space="preserve">e </w:t>
      </w:r>
      <w:r w:rsidRPr="00AE2FBF">
        <w:rPr>
          <w:rFonts w:cs="Times New Roman"/>
          <w:szCs w:val="24"/>
        </w:rPr>
        <w:t xml:space="preserve">no indicativo de ações conjuntas das cidades gêmeas.  São </w:t>
      </w:r>
      <w:r>
        <w:rPr>
          <w:rFonts w:cstheme="minorHAnsi"/>
          <w:szCs w:val="24"/>
        </w:rPr>
        <w:t>es</w:t>
      </w:r>
      <w:r w:rsidR="008E6192">
        <w:rPr>
          <w:rFonts w:cstheme="minorHAnsi"/>
          <w:szCs w:val="24"/>
        </w:rPr>
        <w:t>s</w:t>
      </w:r>
      <w:r>
        <w:rPr>
          <w:rFonts w:cstheme="minorHAnsi"/>
          <w:szCs w:val="24"/>
        </w:rPr>
        <w:t>es</w:t>
      </w:r>
      <w:r w:rsidRPr="00AE2FBF">
        <w:rPr>
          <w:rFonts w:cs="Times New Roman"/>
          <w:szCs w:val="24"/>
        </w:rPr>
        <w:t xml:space="preserve"> mesmos agentes locais</w:t>
      </w:r>
      <w:r w:rsidR="008E6192">
        <w:rPr>
          <w:rFonts w:cstheme="minorHAnsi"/>
          <w:szCs w:val="24"/>
        </w:rPr>
        <w:t>,</w:t>
      </w:r>
      <w:r w:rsidRPr="00AE2FBF">
        <w:rPr>
          <w:rFonts w:cs="Times New Roman"/>
          <w:szCs w:val="24"/>
        </w:rPr>
        <w:t xml:space="preserve"> que conhecem a realidade regional e as particularidades da região, </w:t>
      </w:r>
      <w:r w:rsidRPr="00AE2FBF">
        <w:rPr>
          <w:rFonts w:cs="Times New Roman"/>
          <w:szCs w:val="24"/>
        </w:rPr>
        <w:lastRenderedPageBreak/>
        <w:t xml:space="preserve">competentes para detectar os caminhos a serem percorridos para </w:t>
      </w:r>
      <w:r w:rsidR="008E6192">
        <w:rPr>
          <w:rFonts w:cstheme="minorHAnsi"/>
          <w:szCs w:val="24"/>
        </w:rPr>
        <w:t xml:space="preserve">a </w:t>
      </w:r>
      <w:r w:rsidRPr="00AE2FBF">
        <w:rPr>
          <w:rFonts w:cs="Times New Roman"/>
          <w:szCs w:val="24"/>
        </w:rPr>
        <w:t>solução dos problemas, caminhos que, na maior parte das vezes</w:t>
      </w:r>
      <w:r w:rsidR="008E6192">
        <w:rPr>
          <w:rFonts w:cstheme="minorHAnsi"/>
          <w:szCs w:val="24"/>
        </w:rPr>
        <w:t>,</w:t>
      </w:r>
      <w:r w:rsidRPr="00AE2FBF">
        <w:rPr>
          <w:rFonts w:cs="Times New Roman"/>
          <w:szCs w:val="24"/>
        </w:rPr>
        <w:t xml:space="preserve"> não passam pela diplomacia oficial, situando-se muito na esfera da paradiplomacia. Nessa linha de ação paradiplomática</w:t>
      </w:r>
      <w:r w:rsidR="00ED7579">
        <w:rPr>
          <w:rFonts w:cs="Times New Roman"/>
          <w:szCs w:val="24"/>
        </w:rPr>
        <w:t xml:space="preserve"> </w:t>
      </w:r>
      <w:r w:rsidRPr="00AE2FBF">
        <w:rPr>
          <w:rFonts w:cs="Times New Roman"/>
          <w:szCs w:val="24"/>
        </w:rPr>
        <w:t>encontra</w:t>
      </w:r>
      <w:r w:rsidR="008E6192">
        <w:rPr>
          <w:rFonts w:cstheme="minorHAnsi"/>
          <w:szCs w:val="24"/>
        </w:rPr>
        <w:t>-se</w:t>
      </w:r>
      <w:r w:rsidRPr="00AE2FBF">
        <w:rPr>
          <w:rFonts w:cs="Times New Roman"/>
          <w:szCs w:val="24"/>
        </w:rPr>
        <w:t xml:space="preserve"> a participação dos consulados dos países viabilizando superar alguns entraves e, principalmente, ampliando a comunicação entre os atores locais de ambos os lados da fronteira. O segundo aspecto a se reportar é como os arranjos transfronteiriços informais efetivados, ainda que não perfeitos</w:t>
      </w:r>
      <w:r w:rsidR="00A5032F" w:rsidRPr="00AE2FBF">
        <w:rPr>
          <w:rFonts w:cs="Times New Roman"/>
          <w:szCs w:val="24"/>
        </w:rPr>
        <w:t xml:space="preserve">, </w:t>
      </w:r>
      <w:r>
        <w:rPr>
          <w:rFonts w:cstheme="minorHAnsi"/>
          <w:szCs w:val="24"/>
        </w:rPr>
        <w:t>t</w:t>
      </w:r>
      <w:r w:rsidR="008E6192">
        <w:rPr>
          <w:rFonts w:cstheme="minorHAnsi"/>
          <w:szCs w:val="24"/>
        </w:rPr>
        <w:t>ê</w:t>
      </w:r>
      <w:r>
        <w:rPr>
          <w:rFonts w:cstheme="minorHAnsi"/>
          <w:szCs w:val="24"/>
        </w:rPr>
        <w:t>m</w:t>
      </w:r>
      <w:r w:rsidRPr="00AE2FBF">
        <w:rPr>
          <w:rFonts w:cs="Times New Roman"/>
          <w:szCs w:val="24"/>
        </w:rPr>
        <w:t xml:space="preserve"> apresentado bons resultados do ponto de vista dos direitos humanos e da proteção e do cuidado à população vulnerável.  </w:t>
      </w:r>
    </w:p>
    <w:p w14:paraId="43F0F3CC" w14:textId="2239D8F2" w:rsidR="007C0E24" w:rsidRPr="00AE2FBF" w:rsidRDefault="007C0E24" w:rsidP="00E3109C">
      <w:pPr>
        <w:spacing w:after="0"/>
        <w:ind w:firstLine="0"/>
        <w:rPr>
          <w:rFonts w:cs="Times New Roman"/>
        </w:rPr>
      </w:pPr>
      <w:r w:rsidRPr="00AE2FBF">
        <w:rPr>
          <w:rFonts w:cs="Times New Roman"/>
          <w:szCs w:val="24"/>
        </w:rPr>
        <w:t>Reiterando</w:t>
      </w:r>
      <w:r w:rsidR="00A5032F" w:rsidRPr="00AE2FBF">
        <w:rPr>
          <w:rFonts w:cs="Times New Roman"/>
          <w:szCs w:val="24"/>
        </w:rPr>
        <w:t>-se</w:t>
      </w:r>
      <w:r w:rsidRPr="00AE2FBF">
        <w:rPr>
          <w:rFonts w:cs="Times New Roman"/>
          <w:szCs w:val="24"/>
        </w:rPr>
        <w:t xml:space="preserve"> a indicação inicial</w:t>
      </w:r>
      <w:r w:rsidR="00A32A62" w:rsidRPr="00AE2FBF">
        <w:rPr>
          <w:rFonts w:cs="Times New Roman"/>
          <w:szCs w:val="24"/>
        </w:rPr>
        <w:t xml:space="preserve"> deste estudo</w:t>
      </w:r>
      <w:r w:rsidR="00A5032F" w:rsidRPr="00AE2FBF">
        <w:rPr>
          <w:rFonts w:cs="Times New Roman"/>
          <w:szCs w:val="24"/>
        </w:rPr>
        <w:t xml:space="preserve"> de se constituir em uma</w:t>
      </w:r>
      <w:r w:rsidR="00A32A62" w:rsidRPr="00AE2FBF">
        <w:rPr>
          <w:rFonts w:cs="Times New Roman"/>
          <w:szCs w:val="24"/>
        </w:rPr>
        <w:t xml:space="preserve"> primeira aproximação</w:t>
      </w:r>
      <w:r w:rsidR="00A5032F" w:rsidRPr="00AE2FBF">
        <w:rPr>
          <w:rFonts w:cs="Times New Roman"/>
          <w:szCs w:val="24"/>
        </w:rPr>
        <w:t xml:space="preserve"> aos impactos </w:t>
      </w:r>
      <w:r w:rsidR="00ED7579">
        <w:rPr>
          <w:rFonts w:cs="Times New Roman"/>
          <w:szCs w:val="24"/>
        </w:rPr>
        <w:t xml:space="preserve">socioeconômicos </w:t>
      </w:r>
      <w:r w:rsidR="00A5032F" w:rsidRPr="00AE2FBF">
        <w:rPr>
          <w:rFonts w:cs="Times New Roman"/>
          <w:szCs w:val="24"/>
        </w:rPr>
        <w:t>da pandemia na região transfronteiriça,</w:t>
      </w:r>
      <w:r w:rsidR="00A32A62" w:rsidRPr="00AE2FBF">
        <w:rPr>
          <w:rFonts w:cs="Times New Roman"/>
          <w:szCs w:val="24"/>
        </w:rPr>
        <w:t xml:space="preserve"> os resultados assinalam a importância de novas investigações que possam </w:t>
      </w:r>
      <w:proofErr w:type="gramStart"/>
      <w:r w:rsidR="00A32A62" w:rsidRPr="00AE2FBF">
        <w:rPr>
          <w:rFonts w:cs="Times New Roman"/>
          <w:szCs w:val="24"/>
        </w:rPr>
        <w:t xml:space="preserve">aprofundar </w:t>
      </w:r>
      <w:r w:rsidR="00ED7579">
        <w:rPr>
          <w:rFonts w:cs="Times New Roman"/>
          <w:szCs w:val="24"/>
        </w:rPr>
        <w:t xml:space="preserve"> o</w:t>
      </w:r>
      <w:proofErr w:type="gramEnd"/>
      <w:r w:rsidR="00ED7579">
        <w:rPr>
          <w:rFonts w:cs="Times New Roman"/>
          <w:szCs w:val="24"/>
        </w:rPr>
        <w:t xml:space="preserve"> conhecimento sobre </w:t>
      </w:r>
      <w:r w:rsidR="00A32A62" w:rsidRPr="00AE2FBF">
        <w:rPr>
          <w:rFonts w:cs="Times New Roman"/>
          <w:szCs w:val="24"/>
        </w:rPr>
        <w:t>a realidade fronteiriça em busca da integração regional tão significativa para a igualdade prevista na cidadania social.</w:t>
      </w:r>
    </w:p>
    <w:p w14:paraId="4CD9351D" w14:textId="77777777" w:rsidR="00C370BA" w:rsidRPr="00AE2FBF" w:rsidRDefault="00C370BA" w:rsidP="00276C3C">
      <w:pPr>
        <w:spacing w:after="0"/>
        <w:ind w:firstLine="708"/>
        <w:rPr>
          <w:rFonts w:cs="Times New Roman"/>
          <w:szCs w:val="24"/>
        </w:rPr>
      </w:pPr>
    </w:p>
    <w:p w14:paraId="60F47351" w14:textId="3854555F" w:rsidR="00D25299" w:rsidRDefault="00A5032F" w:rsidP="00A5032F">
      <w:pPr>
        <w:pStyle w:val="PargrafodaLista"/>
        <w:numPr>
          <w:ilvl w:val="0"/>
          <w:numId w:val="2"/>
        </w:numPr>
        <w:spacing w:after="0"/>
        <w:rPr>
          <w:rFonts w:cs="Times New Roman"/>
          <w:b/>
          <w:bCs/>
          <w:szCs w:val="24"/>
        </w:rPr>
      </w:pPr>
      <w:r w:rsidRPr="00AE2FBF">
        <w:rPr>
          <w:rFonts w:cs="Times New Roman"/>
          <w:b/>
          <w:bCs/>
          <w:szCs w:val="24"/>
        </w:rPr>
        <w:t>Referências</w:t>
      </w:r>
    </w:p>
    <w:p w14:paraId="32464D19" w14:textId="77777777" w:rsidR="00823FD0" w:rsidRPr="002C3052" w:rsidRDefault="00823FD0" w:rsidP="00D724E0">
      <w:pPr>
        <w:pStyle w:val="Bilbiografia"/>
        <w:rPr>
          <w:lang w:val="es-ES"/>
        </w:rPr>
      </w:pPr>
      <w:bookmarkStart w:id="4" w:name="_Hlk50404220"/>
      <w:r w:rsidRPr="002C3052">
        <w:t>ACIF. (</w:t>
      </w:r>
      <w:proofErr w:type="spellStart"/>
      <w:r w:rsidRPr="002C3052">
        <w:t>n.d</w:t>
      </w:r>
      <w:proofErr w:type="spellEnd"/>
      <w:r w:rsidRPr="002C3052">
        <w:t xml:space="preserve">.). </w:t>
      </w:r>
      <w:r w:rsidRPr="002C3052">
        <w:rPr>
          <w:i/>
          <w:iCs/>
        </w:rPr>
        <w:t>Foz do Iguaçu Dados da Crise Econômica Provocada pela COVID-19</w:t>
      </w:r>
      <w:r w:rsidRPr="002C3052">
        <w:t xml:space="preserve">. </w:t>
      </w:r>
      <w:r w:rsidRPr="002C3052">
        <w:rPr>
          <w:lang w:val="es-ES"/>
        </w:rPr>
        <w:t xml:space="preserve">Recuperado de </w:t>
      </w:r>
      <w:hyperlink r:id="rId8" w:history="1">
        <w:r w:rsidRPr="002C3052">
          <w:rPr>
            <w:rStyle w:val="Hyperlink"/>
            <w:rFonts w:cs="Times New Roman"/>
            <w:szCs w:val="24"/>
            <w:lang w:val="es-ES"/>
          </w:rPr>
          <w:t>https://acifi.org.br/wp-content/uploads/2020/08/acifi-governo-parana.pdf</w:t>
        </w:r>
      </w:hyperlink>
      <w:r w:rsidRPr="002C3052">
        <w:rPr>
          <w:lang w:val="es-ES"/>
        </w:rPr>
        <w:t>.</w:t>
      </w:r>
    </w:p>
    <w:p w14:paraId="4E087F30" w14:textId="00C8C08A" w:rsidR="00823FD0" w:rsidRPr="002C3052" w:rsidRDefault="00823FD0" w:rsidP="00D724E0">
      <w:pPr>
        <w:pStyle w:val="Bilbiografia"/>
        <w:rPr>
          <w:rFonts w:cs="Times New Roman"/>
        </w:rPr>
      </w:pPr>
      <w:r w:rsidRPr="002C3052">
        <w:rPr>
          <w:rFonts w:cs="Times New Roman"/>
          <w:lang w:val="es-ES"/>
        </w:rPr>
        <w:t xml:space="preserve">ABC (2020, 28 ago.) </w:t>
      </w:r>
      <w:r w:rsidRPr="00ED7579">
        <w:rPr>
          <w:rFonts w:cs="Times New Roman"/>
          <w:i/>
          <w:iCs/>
          <w:lang w:val="es-ES"/>
        </w:rPr>
        <w:t>CDE: abren carpeta para investigar brutalidad militar tras balacera.</w:t>
      </w:r>
      <w:r w:rsidRPr="002C3052">
        <w:rPr>
          <w:rFonts w:cs="Times New Roman"/>
          <w:lang w:val="es-ES"/>
        </w:rPr>
        <w:t xml:space="preserve"> </w:t>
      </w:r>
      <w:r w:rsidRPr="002C3052">
        <w:rPr>
          <w:rFonts w:cs="Times New Roman"/>
        </w:rPr>
        <w:t xml:space="preserve">Recuperado de </w:t>
      </w:r>
      <w:hyperlink r:id="rId9" w:history="1">
        <w:r w:rsidRPr="002C3052">
          <w:rPr>
            <w:rStyle w:val="Hyperlink"/>
            <w:rFonts w:cs="Times New Roman"/>
          </w:rPr>
          <w:t>https://www.abc.com.py/este/2020/07/16/abren-carpeta-para-investigar-brutalidad-militar-tras-balacera-en-cde/</w:t>
        </w:r>
      </w:hyperlink>
      <w:r w:rsidR="00ED7579">
        <w:rPr>
          <w:rFonts w:cs="Times New Roman"/>
        </w:rPr>
        <w:t>.</w:t>
      </w:r>
    </w:p>
    <w:p w14:paraId="37043CBD" w14:textId="77777777" w:rsidR="00823FD0" w:rsidRPr="002C3052" w:rsidRDefault="00823FD0" w:rsidP="00D724E0">
      <w:pPr>
        <w:pStyle w:val="Bilbiografia"/>
      </w:pPr>
      <w:bookmarkStart w:id="5" w:name="_Hlk42161794"/>
      <w:r w:rsidRPr="002C3052">
        <w:t xml:space="preserve">AFP. (2020, julho 21). Isolamento fortalece contrabando nas fronteiras do Paraguai com Brasil e Argentina. </w:t>
      </w:r>
      <w:r w:rsidRPr="002C3052">
        <w:rPr>
          <w:i/>
          <w:iCs/>
        </w:rPr>
        <w:t>O Estado de Minas – Internacional</w:t>
      </w:r>
      <w:r w:rsidRPr="002C3052">
        <w:t xml:space="preserve">. Recuperado de </w:t>
      </w:r>
      <w:hyperlink r:id="rId10" w:history="1">
        <w:r w:rsidRPr="002C3052">
          <w:rPr>
            <w:rStyle w:val="Hyperlink"/>
          </w:rPr>
          <w:t>https://www.em.com.br/app/noticia/internacional/2020/07/21/interna_internacional,1168893/isolamento-fortalece-contrabando-nas-fronteiras-do-paraguai-com-brasil.shtml</w:t>
        </w:r>
      </w:hyperlink>
      <w:r w:rsidRPr="002C3052">
        <w:t>.</w:t>
      </w:r>
    </w:p>
    <w:p w14:paraId="389AF281" w14:textId="77777777" w:rsidR="00823FD0" w:rsidRPr="002C3052" w:rsidRDefault="00823FD0" w:rsidP="00D724E0">
      <w:pPr>
        <w:pStyle w:val="Bilbiografia"/>
      </w:pPr>
      <w:r w:rsidRPr="002C3052">
        <w:t xml:space="preserve">Alves, F. M. (2020, julho 9). Pedido de socorro: Ciudad del Este agoniza, pandemia já deixa saldo de 21 mil demitidos. </w:t>
      </w:r>
      <w:r w:rsidRPr="002C3052">
        <w:rPr>
          <w:i/>
          <w:iCs/>
        </w:rPr>
        <w:t>O Diário</w:t>
      </w:r>
      <w:r w:rsidRPr="002C3052">
        <w:t xml:space="preserve">. Recuperado de </w:t>
      </w:r>
      <w:hyperlink r:id="rId11" w:history="1">
        <w:r w:rsidRPr="002C3052">
          <w:rPr>
            <w:rStyle w:val="Hyperlink"/>
            <w:rFonts w:cs="Times New Roman"/>
            <w:szCs w:val="24"/>
          </w:rPr>
          <w:t>https://odiario.foz.br/2020/07/09/pedido-de-socorro-ciudad-del-este-agoniza-pandemia-ja-deixa-saldo-de-21-mil-demitidos/</w:t>
        </w:r>
      </w:hyperlink>
      <w:r w:rsidRPr="002C3052">
        <w:rPr>
          <w:rFonts w:cs="Times New Roman"/>
          <w:szCs w:val="24"/>
        </w:rPr>
        <w:t>.</w:t>
      </w:r>
    </w:p>
    <w:p w14:paraId="2B562285" w14:textId="77777777" w:rsidR="00823FD0" w:rsidRPr="002C3052" w:rsidRDefault="00823FD0" w:rsidP="00D724E0">
      <w:pPr>
        <w:pStyle w:val="Bilbiografia"/>
      </w:pPr>
      <w:proofErr w:type="spellStart"/>
      <w:r w:rsidRPr="002C3052">
        <w:t>Bentancor</w:t>
      </w:r>
      <w:bookmarkEnd w:id="5"/>
      <w:proofErr w:type="spellEnd"/>
      <w:r w:rsidRPr="002C3052">
        <w:t xml:space="preserve">, G. (2010). Una </w:t>
      </w:r>
      <w:proofErr w:type="spellStart"/>
      <w:r w:rsidRPr="002C3052">
        <w:t>Frontera</w:t>
      </w:r>
      <w:proofErr w:type="spellEnd"/>
      <w:r w:rsidRPr="002C3052">
        <w:t xml:space="preserve"> Singular: </w:t>
      </w:r>
      <w:proofErr w:type="spellStart"/>
      <w:r w:rsidRPr="002C3052">
        <w:t>la</w:t>
      </w:r>
      <w:proofErr w:type="spellEnd"/>
      <w:r w:rsidRPr="002C3052">
        <w:t xml:space="preserve"> Vida Cotidiana </w:t>
      </w:r>
      <w:proofErr w:type="spellStart"/>
      <w:r w:rsidRPr="002C3052">
        <w:t>en</w:t>
      </w:r>
      <w:proofErr w:type="spellEnd"/>
      <w:r w:rsidRPr="002C3052">
        <w:t xml:space="preserve"> </w:t>
      </w:r>
      <w:proofErr w:type="spellStart"/>
      <w:r w:rsidRPr="002C3052">
        <w:t>Ciudades</w:t>
      </w:r>
      <w:proofErr w:type="spellEnd"/>
      <w:r w:rsidRPr="002C3052">
        <w:t xml:space="preserve"> </w:t>
      </w:r>
      <w:proofErr w:type="spellStart"/>
      <w:r w:rsidRPr="002C3052">
        <w:t>Gemelas</w:t>
      </w:r>
      <w:proofErr w:type="spellEnd"/>
      <w:r w:rsidRPr="002C3052">
        <w:t>: Rivera (</w:t>
      </w:r>
      <w:proofErr w:type="spellStart"/>
      <w:r w:rsidRPr="002C3052">
        <w:t>Uruguay</w:t>
      </w:r>
      <w:proofErr w:type="spellEnd"/>
      <w:r w:rsidRPr="002C3052">
        <w:t xml:space="preserve">) y </w:t>
      </w:r>
      <w:proofErr w:type="spellStart"/>
      <w:r w:rsidRPr="002C3052">
        <w:t>Sant’ana</w:t>
      </w:r>
      <w:proofErr w:type="spellEnd"/>
      <w:r w:rsidRPr="002C3052">
        <w:t xml:space="preserve"> do Livramento (Brasil). In </w:t>
      </w:r>
      <w:proofErr w:type="spellStart"/>
      <w:r w:rsidRPr="002C3052">
        <w:t>Nuñes</w:t>
      </w:r>
      <w:proofErr w:type="spellEnd"/>
      <w:r w:rsidRPr="002C3052">
        <w:t xml:space="preserve">, A., </w:t>
      </w:r>
      <w:proofErr w:type="spellStart"/>
      <w:r w:rsidRPr="002C3052">
        <w:t>Padoin</w:t>
      </w:r>
      <w:proofErr w:type="spellEnd"/>
      <w:r w:rsidRPr="002C3052">
        <w:t xml:space="preserve">, M. M., &amp; Oliveira, T. C. M. (Org.) </w:t>
      </w:r>
      <w:r w:rsidRPr="002C3052">
        <w:rPr>
          <w:i/>
          <w:iCs/>
        </w:rPr>
        <w:t>Dilemas e diálogos platinos: fronteiras</w:t>
      </w:r>
      <w:r w:rsidRPr="002C3052">
        <w:t xml:space="preserve">. MS: </w:t>
      </w:r>
      <w:proofErr w:type="spellStart"/>
      <w:proofErr w:type="gramStart"/>
      <w:r w:rsidRPr="002C3052">
        <w:t>Ed.UFGD</w:t>
      </w:r>
      <w:proofErr w:type="spellEnd"/>
      <w:proofErr w:type="gramEnd"/>
      <w:r w:rsidRPr="002C3052">
        <w:t>. (pp 73-105).</w:t>
      </w:r>
    </w:p>
    <w:p w14:paraId="2277121F" w14:textId="77777777" w:rsidR="00823FD0" w:rsidRPr="002C3052" w:rsidRDefault="00823FD0" w:rsidP="00D724E0">
      <w:pPr>
        <w:pStyle w:val="Bilbiografia"/>
        <w:rPr>
          <w:bdr w:val="none" w:sz="0" w:space="0" w:color="auto" w:frame="1"/>
          <w:shd w:val="clear" w:color="auto" w:fill="FFFFFF"/>
        </w:rPr>
      </w:pPr>
      <w:r w:rsidRPr="002C3052">
        <w:rPr>
          <w:bdr w:val="none" w:sz="0" w:space="0" w:color="auto" w:frame="1"/>
          <w:shd w:val="clear" w:color="auto" w:fill="FFFFFF"/>
        </w:rPr>
        <w:lastRenderedPageBreak/>
        <w:t xml:space="preserve">Brasil. </w:t>
      </w:r>
      <w:r w:rsidRPr="002C3052">
        <w:rPr>
          <w:i/>
          <w:iCs/>
          <w:bdr w:val="none" w:sz="0" w:space="0" w:color="auto" w:frame="1"/>
          <w:shd w:val="clear" w:color="auto" w:fill="FFFFFF"/>
        </w:rPr>
        <w:t>Portaria nº 188, de 3 de fevereiro de 2020</w:t>
      </w:r>
      <w:r w:rsidRPr="002C3052">
        <w:rPr>
          <w:bdr w:val="none" w:sz="0" w:space="0" w:color="auto" w:frame="1"/>
          <w:shd w:val="clear" w:color="auto" w:fill="FFFFFF"/>
        </w:rPr>
        <w:t>. (2020, fevereiro 4). Declara Emergência em Saúde Pública de importância Nacional (ESPIN) em decorrência da Infecção Humana pelo novo Coronavírus (2019-nCoV). Brasília, DF: Presidência da República.</w:t>
      </w:r>
    </w:p>
    <w:p w14:paraId="4CFF05E1" w14:textId="77777777" w:rsidR="00823FD0" w:rsidRPr="00D724E0" w:rsidRDefault="00823FD0" w:rsidP="00D724E0">
      <w:pPr>
        <w:pStyle w:val="Bilbiografia"/>
        <w:rPr>
          <w:bdr w:val="none" w:sz="0" w:space="0" w:color="auto" w:frame="1"/>
          <w:shd w:val="clear" w:color="auto" w:fill="FFFFFF"/>
        </w:rPr>
      </w:pPr>
      <w:r w:rsidRPr="00D724E0">
        <w:rPr>
          <w:bdr w:val="none" w:sz="0" w:space="0" w:color="auto" w:frame="1"/>
          <w:shd w:val="clear" w:color="auto" w:fill="FFFFFF"/>
        </w:rPr>
        <w:t>Calebe, J. (2020, junho 19). Pandemia</w:t>
      </w:r>
      <w:r w:rsidRPr="002C3052">
        <w:t xml:space="preserve">: mudanças são mais expressivas nas cidades da linha de fronteira. </w:t>
      </w:r>
      <w:r w:rsidRPr="00D724E0">
        <w:rPr>
          <w:i/>
          <w:iCs/>
        </w:rPr>
        <w:t>Rádio Cultura</w:t>
      </w:r>
      <w:r w:rsidRPr="002C3052">
        <w:t xml:space="preserve">. </w:t>
      </w:r>
    </w:p>
    <w:p w14:paraId="6E9161AD" w14:textId="77777777" w:rsidR="00823FD0" w:rsidRPr="002C3052" w:rsidRDefault="00823FD0" w:rsidP="00D724E0">
      <w:pPr>
        <w:pStyle w:val="Bilbiografia"/>
        <w:rPr>
          <w:lang w:val="es-ES"/>
        </w:rPr>
      </w:pPr>
      <w:r w:rsidRPr="002C3052">
        <w:t xml:space="preserve">Carvalho, L. (2020). </w:t>
      </w:r>
      <w:proofErr w:type="spellStart"/>
      <w:r w:rsidRPr="002C3052">
        <w:rPr>
          <w:i/>
          <w:iCs/>
        </w:rPr>
        <w:t>Curto-circuíto</w:t>
      </w:r>
      <w:proofErr w:type="spellEnd"/>
      <w:r w:rsidRPr="002C3052">
        <w:rPr>
          <w:i/>
          <w:iCs/>
        </w:rPr>
        <w:t>: o vírus e a volta do Estado.</w:t>
      </w:r>
      <w:r w:rsidRPr="002C3052">
        <w:t xml:space="preserve"> </w:t>
      </w:r>
      <w:r w:rsidRPr="002C3052">
        <w:rPr>
          <w:lang w:val="es-ES"/>
        </w:rPr>
        <w:t xml:space="preserve">São Paulo: </w:t>
      </w:r>
      <w:proofErr w:type="spellStart"/>
      <w:r w:rsidRPr="002C3052">
        <w:rPr>
          <w:lang w:val="es-ES"/>
        </w:rPr>
        <w:t>Todavia</w:t>
      </w:r>
      <w:proofErr w:type="spellEnd"/>
      <w:r w:rsidRPr="002C3052">
        <w:rPr>
          <w:lang w:val="es-ES"/>
        </w:rPr>
        <w:t>.</w:t>
      </w:r>
    </w:p>
    <w:p w14:paraId="5A5D1AFD" w14:textId="77777777" w:rsidR="00823FD0" w:rsidRPr="002C3052" w:rsidRDefault="00823FD0" w:rsidP="00D724E0">
      <w:pPr>
        <w:pStyle w:val="Bilbiografia"/>
        <w:rPr>
          <w:lang w:val="es-ES"/>
        </w:rPr>
      </w:pPr>
      <w:r w:rsidRPr="002C3052">
        <w:rPr>
          <w:lang w:val="es-ES"/>
        </w:rPr>
        <w:t xml:space="preserve">CEPAL. (2020).  </w:t>
      </w:r>
      <w:r w:rsidRPr="002C3052">
        <w:rPr>
          <w:i/>
          <w:iCs/>
          <w:lang w:val="es-ES"/>
        </w:rPr>
        <w:t>La respuesta a la crisis del COVID-19 requiere de un nuevo pacto social por un régimen de bienestar más inclusivo</w:t>
      </w:r>
      <w:r w:rsidRPr="002C3052">
        <w:rPr>
          <w:lang w:val="es-ES"/>
        </w:rPr>
        <w:t xml:space="preserve">. Alicia Bárcena. Recuperado de  </w:t>
      </w:r>
      <w:hyperlink r:id="rId12" w:history="1">
        <w:r w:rsidRPr="002C3052">
          <w:rPr>
            <w:rStyle w:val="Hyperlink"/>
            <w:rFonts w:cs="Times New Roman"/>
            <w:szCs w:val="24"/>
            <w:lang w:val="es-ES"/>
          </w:rPr>
          <w:t>https://www.cepal.org/es/comunicados/la-respuesta-la-crisis-covid-19-requiere-un-nuevo-pacto-social-un-regimen-bienestar-mas</w:t>
        </w:r>
      </w:hyperlink>
      <w:r w:rsidRPr="002C3052">
        <w:rPr>
          <w:lang w:val="es-ES"/>
        </w:rPr>
        <w:t xml:space="preserve">. </w:t>
      </w:r>
      <w:bookmarkStart w:id="6" w:name="_Hlk50403354"/>
    </w:p>
    <w:p w14:paraId="40E1408A" w14:textId="7FF94247" w:rsidR="00823FD0" w:rsidRPr="002C3052" w:rsidRDefault="00823FD0" w:rsidP="00D724E0">
      <w:pPr>
        <w:pStyle w:val="Bilbiografia"/>
        <w:rPr>
          <w:rFonts w:cs="Times New Roman"/>
        </w:rPr>
      </w:pPr>
      <w:r w:rsidRPr="002C3052">
        <w:rPr>
          <w:rFonts w:cs="Times New Roman"/>
        </w:rPr>
        <w:t xml:space="preserve">Desiderá, W. A. N &amp; Penha, B. (2017). As Regiões de Fronteira como laboratório da Integração Regional no Mercosul. In: </w:t>
      </w:r>
      <w:r w:rsidRPr="002C3052">
        <w:rPr>
          <w:rFonts w:cs="Times New Roman"/>
          <w:i/>
          <w:iCs/>
        </w:rPr>
        <w:t>O Mercosul e as regiões de fronteira</w:t>
      </w:r>
      <w:r w:rsidRPr="002C3052">
        <w:rPr>
          <w:rFonts w:cs="Times New Roman"/>
        </w:rPr>
        <w:t xml:space="preserve">. </w:t>
      </w:r>
      <w:proofErr w:type="spellStart"/>
      <w:r w:rsidRPr="002C3052">
        <w:rPr>
          <w:rFonts w:cs="Times New Roman"/>
        </w:rPr>
        <w:t>Orgs</w:t>
      </w:r>
      <w:proofErr w:type="spellEnd"/>
      <w:r w:rsidRPr="002C3052">
        <w:rPr>
          <w:rFonts w:cs="Times New Roman"/>
          <w:b/>
        </w:rPr>
        <w:t xml:space="preserve">.  </w:t>
      </w:r>
      <w:r w:rsidR="00ED7579" w:rsidRPr="002C3052">
        <w:rPr>
          <w:rFonts w:cs="Times New Roman"/>
        </w:rPr>
        <w:t>Desiderá, W. A. N.; Penha, B. &amp; Moraes</w:t>
      </w:r>
      <w:r w:rsidRPr="002C3052">
        <w:rPr>
          <w:rFonts w:cs="Times New Roman"/>
        </w:rPr>
        <w:t>, R.F.  Brasília: IPEA</w:t>
      </w:r>
      <w:bookmarkEnd w:id="6"/>
      <w:r w:rsidR="00D724E0">
        <w:rPr>
          <w:rFonts w:cs="Times New Roman"/>
        </w:rPr>
        <w:t xml:space="preserve">. </w:t>
      </w:r>
    </w:p>
    <w:p w14:paraId="6D3210E0" w14:textId="1870A424" w:rsidR="00823FD0" w:rsidRPr="00D724E0" w:rsidRDefault="00823FD0" w:rsidP="00D724E0">
      <w:pPr>
        <w:pStyle w:val="Bilbiografia"/>
        <w:rPr>
          <w:rFonts w:cs="Times New Roman"/>
          <w:szCs w:val="24"/>
          <w:lang w:val="es-ES"/>
        </w:rPr>
      </w:pPr>
      <w:r w:rsidRPr="00823FD0">
        <w:rPr>
          <w:rFonts w:cs="Times New Roman"/>
          <w:szCs w:val="24"/>
          <w:lang w:val="es-ES"/>
        </w:rPr>
        <w:t xml:space="preserve">Ferrere. </w:t>
      </w:r>
      <w:r w:rsidRPr="002C3052">
        <w:rPr>
          <w:rFonts w:cs="Times New Roman"/>
          <w:szCs w:val="24"/>
          <w:lang w:val="es-ES"/>
        </w:rPr>
        <w:t>(2020, 22 jun.).  Covid-19: Restricción de circu</w:t>
      </w:r>
      <w:r w:rsidR="00ED7579">
        <w:rPr>
          <w:rFonts w:cs="Times New Roman"/>
          <w:szCs w:val="24"/>
          <w:lang w:val="es-ES"/>
        </w:rPr>
        <w:t>l</w:t>
      </w:r>
      <w:r w:rsidRPr="002C3052">
        <w:rPr>
          <w:rFonts w:cs="Times New Roman"/>
          <w:szCs w:val="24"/>
          <w:lang w:val="es-ES"/>
        </w:rPr>
        <w:t xml:space="preserve">ación y nuevas limitaciones al paso fronterizo terrestre. </w:t>
      </w:r>
      <w:r w:rsidRPr="00D724E0">
        <w:rPr>
          <w:rFonts w:cs="Times New Roman"/>
          <w:color w:val="1A1A1A"/>
          <w:szCs w:val="24"/>
          <w:lang w:val="es-ES"/>
        </w:rPr>
        <w:t xml:space="preserve">18/03/2020. </w:t>
      </w:r>
      <w:r w:rsidRPr="00D724E0">
        <w:rPr>
          <w:rFonts w:cs="Times New Roman"/>
          <w:szCs w:val="24"/>
          <w:lang w:val="es-ES"/>
        </w:rPr>
        <w:t xml:space="preserve">Recuperado de </w:t>
      </w:r>
      <w:hyperlink r:id="rId13" w:history="1">
        <w:r w:rsidRPr="00D724E0">
          <w:rPr>
            <w:rStyle w:val="Hyperlink"/>
            <w:rFonts w:cs="Times New Roman"/>
            <w:szCs w:val="24"/>
            <w:lang w:val="es-ES"/>
          </w:rPr>
          <w:t>https://www.ferrere.com/es/novedades/paraguay-nuevas-medidas-gubernamentales-para-mitigar-la-propagacion-del-covid-19/</w:t>
        </w:r>
      </w:hyperlink>
      <w:r w:rsidRPr="00D724E0">
        <w:rPr>
          <w:rFonts w:cs="Times New Roman"/>
          <w:szCs w:val="24"/>
          <w:lang w:val="es-ES"/>
        </w:rPr>
        <w:t xml:space="preserve">. </w:t>
      </w:r>
    </w:p>
    <w:p w14:paraId="34BE658D" w14:textId="77777777" w:rsidR="00823FD0" w:rsidRPr="002C3052" w:rsidRDefault="00823FD0" w:rsidP="00D724E0">
      <w:pPr>
        <w:pStyle w:val="Bilbiografia"/>
        <w:rPr>
          <w:lang w:val="es-ES"/>
        </w:rPr>
      </w:pPr>
      <w:proofErr w:type="spellStart"/>
      <w:r w:rsidRPr="002C3052">
        <w:t>Ferarri</w:t>
      </w:r>
      <w:proofErr w:type="spellEnd"/>
      <w:r w:rsidRPr="002C3052">
        <w:t xml:space="preserve">, M. (2014). As noções de fronteira em geografia. </w:t>
      </w:r>
      <w:r w:rsidRPr="002C3052">
        <w:rPr>
          <w:i/>
          <w:iCs/>
          <w:lang w:val="es-ES"/>
        </w:rPr>
        <w:t>Revista Perspectiva geográfica</w:t>
      </w:r>
      <w:r w:rsidRPr="002C3052">
        <w:rPr>
          <w:lang w:val="es-ES"/>
        </w:rPr>
        <w:t xml:space="preserve">, </w:t>
      </w:r>
      <w:proofErr w:type="spellStart"/>
      <w:r w:rsidRPr="002C3052">
        <w:rPr>
          <w:lang w:val="es-ES"/>
        </w:rPr>
        <w:t>Cascavel</w:t>
      </w:r>
      <w:proofErr w:type="spellEnd"/>
      <w:r w:rsidRPr="002C3052">
        <w:rPr>
          <w:lang w:val="es-ES"/>
        </w:rPr>
        <w:t>, UNIOESTE, 9(10).</w:t>
      </w:r>
    </w:p>
    <w:p w14:paraId="074A9596" w14:textId="77777777" w:rsidR="00823FD0" w:rsidRPr="002C3052" w:rsidRDefault="00823FD0" w:rsidP="00D724E0">
      <w:pPr>
        <w:pStyle w:val="Bilbiografia"/>
      </w:pPr>
      <w:r w:rsidRPr="002C3052">
        <w:t xml:space="preserve">Folha. S. P. (2020, 30 jul.) </w:t>
      </w:r>
      <w:r w:rsidRPr="00ED7579">
        <w:rPr>
          <w:i/>
          <w:iCs/>
        </w:rPr>
        <w:t>Após protestos Paraguai recua e reabre comercio em cidade na fronteira com Brasil.</w:t>
      </w:r>
      <w:r w:rsidRPr="002C3052">
        <w:t xml:space="preserve"> </w:t>
      </w:r>
      <w:hyperlink r:id="rId14" w:history="1">
        <w:r w:rsidRPr="002C3052">
          <w:rPr>
            <w:rStyle w:val="Hyperlink"/>
          </w:rPr>
          <w:t>https://www1.folha.uol.com.br/mundo/2020/07/apos-protestos-paraguai-recua-e-reabre-comercio-em-cidade-na-fronteira-com-brasil.shtml</w:t>
        </w:r>
      </w:hyperlink>
      <w:r w:rsidRPr="002C3052">
        <w:t xml:space="preserve"> </w:t>
      </w:r>
    </w:p>
    <w:p w14:paraId="53595A48" w14:textId="77777777" w:rsidR="00823FD0" w:rsidRPr="002C3052" w:rsidRDefault="00823FD0" w:rsidP="00D724E0">
      <w:pPr>
        <w:pStyle w:val="Bilbiografia"/>
        <w:rPr>
          <w:lang w:val="es-ES"/>
        </w:rPr>
      </w:pPr>
      <w:bookmarkStart w:id="7" w:name="_Hlk49971859"/>
      <w:r w:rsidRPr="002C3052">
        <w:rPr>
          <w:rStyle w:val="post-title"/>
          <w:rFonts w:cs="Times New Roman"/>
          <w:color w:val="2D2D2D"/>
          <w:szCs w:val="24"/>
          <w:lang w:val="es-ES"/>
        </w:rPr>
        <w:t>Grupo Multimedia R</w:t>
      </w:r>
      <w:bookmarkEnd w:id="7"/>
      <w:r w:rsidRPr="002C3052">
        <w:rPr>
          <w:rStyle w:val="post-title"/>
          <w:rFonts w:cs="Times New Roman"/>
          <w:color w:val="2D2D2D"/>
          <w:szCs w:val="24"/>
          <w:lang w:val="es-ES"/>
        </w:rPr>
        <w:t xml:space="preserve">. la República. (2020, </w:t>
      </w:r>
      <w:proofErr w:type="spellStart"/>
      <w:r w:rsidRPr="002C3052">
        <w:rPr>
          <w:rStyle w:val="post-title"/>
          <w:rFonts w:cs="Times New Roman"/>
          <w:color w:val="2D2D2D"/>
          <w:szCs w:val="24"/>
          <w:lang w:val="es-ES"/>
        </w:rPr>
        <w:t>julho</w:t>
      </w:r>
      <w:proofErr w:type="spellEnd"/>
      <w:r w:rsidRPr="002C3052">
        <w:rPr>
          <w:rStyle w:val="post-title"/>
          <w:rFonts w:cs="Times New Roman"/>
          <w:color w:val="2D2D2D"/>
          <w:szCs w:val="24"/>
          <w:lang w:val="es-ES"/>
        </w:rPr>
        <w:t xml:space="preserve"> 26). </w:t>
      </w:r>
      <w:r w:rsidRPr="002C3052">
        <w:rPr>
          <w:rStyle w:val="post-title"/>
          <w:rFonts w:cs="Times New Roman"/>
          <w:i/>
          <w:iCs/>
          <w:color w:val="2D2D2D"/>
          <w:szCs w:val="24"/>
          <w:lang w:val="es-ES"/>
        </w:rPr>
        <w:t>Salinas destacó el “acuerdo histórico” firmado con Brasil para luchar contra el COVID-19 en la frontera</w:t>
      </w:r>
      <w:r w:rsidRPr="002C3052">
        <w:rPr>
          <w:rStyle w:val="post-title"/>
          <w:rFonts w:cs="Times New Roman"/>
          <w:color w:val="2D2D2D"/>
          <w:szCs w:val="24"/>
          <w:lang w:val="es-ES"/>
        </w:rPr>
        <w:t xml:space="preserve">. </w:t>
      </w:r>
      <w:r w:rsidRPr="002C3052">
        <w:rPr>
          <w:lang w:val="es-ES"/>
        </w:rPr>
        <w:t xml:space="preserve">Recuperado de </w:t>
      </w:r>
      <w:hyperlink r:id="rId15" w:history="1">
        <w:r w:rsidRPr="002C3052">
          <w:rPr>
            <w:rStyle w:val="Hyperlink"/>
            <w:rFonts w:cs="Times New Roman"/>
            <w:szCs w:val="24"/>
            <w:lang w:val="es-ES"/>
          </w:rPr>
          <w:t>https://www.republica.com.uy/salinas-destaco-el-acuerdo-historico-firmado-con-brasil-para-luchar-contra-el-covid-19-en-la-frontera-id772453/</w:t>
        </w:r>
      </w:hyperlink>
      <w:r w:rsidRPr="002C3052">
        <w:rPr>
          <w:lang w:val="es-ES"/>
        </w:rPr>
        <w:t xml:space="preserve">. </w:t>
      </w:r>
    </w:p>
    <w:p w14:paraId="25E95E3D" w14:textId="77777777" w:rsidR="00823FD0" w:rsidRPr="002C3052" w:rsidRDefault="00823FD0" w:rsidP="00D724E0">
      <w:pPr>
        <w:pStyle w:val="Bilbiografia"/>
      </w:pPr>
      <w:r w:rsidRPr="002C3052">
        <w:t xml:space="preserve">Instituto Social do MERCOSUL. (2018). </w:t>
      </w:r>
      <w:r w:rsidRPr="002C3052">
        <w:rPr>
          <w:i/>
          <w:iCs/>
        </w:rPr>
        <w:t>Cidadania social no MERCOSUL</w:t>
      </w:r>
      <w:r w:rsidRPr="002C3052">
        <w:t xml:space="preserve">. Acesso a serviços sociais na região de fronteira. Recuperado de </w:t>
      </w:r>
      <w:hyperlink r:id="rId16" w:history="1">
        <w:r w:rsidRPr="002C3052">
          <w:rPr>
            <w:rStyle w:val="Hyperlink"/>
            <w:rFonts w:cs="Times New Roman"/>
            <w:szCs w:val="24"/>
          </w:rPr>
          <w:t>http://www.ismercosur.org/es/publicaciones/estudios/fronteras/</w:t>
        </w:r>
      </w:hyperlink>
      <w:r w:rsidRPr="002C3052">
        <w:t xml:space="preserve"> </w:t>
      </w:r>
    </w:p>
    <w:p w14:paraId="04D11B16" w14:textId="77777777" w:rsidR="00823FD0" w:rsidRPr="002C3052" w:rsidRDefault="00823FD0" w:rsidP="00D724E0">
      <w:pPr>
        <w:pStyle w:val="Bilbiografia"/>
      </w:pPr>
      <w:r w:rsidRPr="002C3052">
        <w:rPr>
          <w:color w:val="000000"/>
        </w:rPr>
        <w:t xml:space="preserve">IPEA. (2020). Pandemia e fronteiras brasileiras. </w:t>
      </w:r>
      <w:r w:rsidRPr="002C3052">
        <w:rPr>
          <w:i/>
          <w:iCs/>
          <w:color w:val="000000"/>
        </w:rPr>
        <w:t>Nota técnica 16</w:t>
      </w:r>
      <w:r w:rsidRPr="002C3052">
        <w:rPr>
          <w:color w:val="000000"/>
        </w:rPr>
        <w:t xml:space="preserve">. </w:t>
      </w:r>
      <w:hyperlink r:id="rId17" w:history="1">
        <w:r w:rsidRPr="002C3052">
          <w:rPr>
            <w:rStyle w:val="Hyperlink"/>
            <w:rFonts w:cs="Times New Roman"/>
            <w:szCs w:val="24"/>
          </w:rPr>
          <w:t>https://www.ipea.gov.br/portal/index.php?option=com_content&amp;view=article&amp;id=35600</w:t>
        </w:r>
      </w:hyperlink>
      <w:r w:rsidRPr="002C3052">
        <w:t xml:space="preserve">.  </w:t>
      </w:r>
    </w:p>
    <w:p w14:paraId="6508D50F" w14:textId="77777777" w:rsidR="00823FD0" w:rsidRPr="002C3052" w:rsidRDefault="00823FD0" w:rsidP="00D724E0">
      <w:pPr>
        <w:pStyle w:val="Bilbiografia"/>
        <w:rPr>
          <w:color w:val="747474"/>
          <w:shd w:val="clear" w:color="auto" w:fill="FFFFFF"/>
        </w:rPr>
      </w:pPr>
      <w:r w:rsidRPr="002C3052">
        <w:t xml:space="preserve">MERCOSUL. (2020a, abril 3). Esforço regional contra a pandemia: o MERCOSUL aprovou um fundo de emergência de US$ 16 milhões que serão destinados totalmente para ao combate contra o COVID-19. Recuperado de </w:t>
      </w:r>
      <w:hyperlink r:id="rId18" w:history="1">
        <w:r w:rsidRPr="002C3052">
          <w:rPr>
            <w:rStyle w:val="Hyperlink"/>
            <w:rFonts w:cs="Times New Roman"/>
            <w:szCs w:val="24"/>
            <w:shd w:val="clear" w:color="auto" w:fill="FFFFFF"/>
          </w:rPr>
          <w:t>https://www.mercosur.int/pt-br/esforco-regional-contra-a-pandemia-o-mercosul-aprovou-um-fundo-de-emergencia-de-us-16-milhoes-que-serao-destinados-totalmente-para-o-combate-contra-o-covid-19/</w:t>
        </w:r>
      </w:hyperlink>
      <w:r w:rsidRPr="002C3052">
        <w:rPr>
          <w:color w:val="747474"/>
          <w:shd w:val="clear" w:color="auto" w:fill="FFFFFF"/>
        </w:rPr>
        <w:t>.</w:t>
      </w:r>
    </w:p>
    <w:p w14:paraId="1EE297E3" w14:textId="77777777" w:rsidR="00823FD0" w:rsidRPr="002C3052" w:rsidRDefault="00823FD0" w:rsidP="00D724E0">
      <w:pPr>
        <w:pStyle w:val="Bilbiografia"/>
        <w:rPr>
          <w:color w:val="343A40"/>
          <w:u w:val="single"/>
        </w:rPr>
      </w:pPr>
      <w:r w:rsidRPr="002C3052">
        <w:rPr>
          <w:color w:val="343A40"/>
        </w:rPr>
        <w:t xml:space="preserve">MERCOSUL. (2020b, março 18). </w:t>
      </w:r>
      <w:r w:rsidRPr="002C3052">
        <w:rPr>
          <w:i/>
          <w:iCs/>
        </w:rPr>
        <w:t>Os presidentes do MERCOSUL acordam medidas contra o coronavírus</w:t>
      </w:r>
      <w:r w:rsidRPr="002C3052">
        <w:t>. Recuperado de</w:t>
      </w:r>
      <w:r w:rsidRPr="002C3052">
        <w:rPr>
          <w:rFonts w:cs="Times New Roman"/>
          <w:color w:val="000000"/>
          <w:szCs w:val="24"/>
          <w:lang w:val="en-US"/>
        </w:rPr>
        <w:t xml:space="preserve">  </w:t>
      </w:r>
      <w:r w:rsidRPr="002C3052">
        <w:t xml:space="preserve"> </w:t>
      </w:r>
      <w:hyperlink r:id="rId19" w:history="1">
        <w:r w:rsidRPr="002C3052">
          <w:rPr>
            <w:rStyle w:val="Hyperlink"/>
            <w:rFonts w:cs="Times New Roman"/>
            <w:szCs w:val="24"/>
          </w:rPr>
          <w:t>https://www.mercosur.int/pt-br/os-presidentes-do-</w:t>
        </w:r>
      </w:hyperlink>
      <w:r w:rsidRPr="002C3052">
        <w:rPr>
          <w:u w:val="single"/>
        </w:rPr>
        <w:t xml:space="preserve">mercosul-acordam-medidas-contra-o-coronavirus/.  </w:t>
      </w:r>
    </w:p>
    <w:p w14:paraId="75E9A778" w14:textId="4CCF2107" w:rsidR="00823FD0" w:rsidRPr="002C3052" w:rsidRDefault="00823FD0" w:rsidP="00D724E0">
      <w:pPr>
        <w:pStyle w:val="Bilbiografia"/>
        <w:rPr>
          <w:color w:val="343A40"/>
        </w:rPr>
      </w:pPr>
      <w:r w:rsidRPr="002C3052">
        <w:rPr>
          <w:color w:val="343A40"/>
        </w:rPr>
        <w:lastRenderedPageBreak/>
        <w:t xml:space="preserve">MERCOSUL. (2020c). SGT 11. Vigilância à saúde. </w:t>
      </w:r>
      <w:r w:rsidRPr="002C3052">
        <w:rPr>
          <w:i/>
          <w:iCs/>
          <w:color w:val="343A40"/>
        </w:rPr>
        <w:t>Ata da LII Reunião</w:t>
      </w:r>
      <w:r w:rsidRPr="002C3052">
        <w:rPr>
          <w:color w:val="343A40"/>
        </w:rPr>
        <w:t>. Recuperado de</w:t>
      </w:r>
      <w:hyperlink r:id="rId20" w:history="1">
        <w:r w:rsidR="00ED7579" w:rsidRPr="00477753">
          <w:rPr>
            <w:rStyle w:val="Hyperlink"/>
            <w:rFonts w:cs="Times New Roman"/>
            <w:szCs w:val="24"/>
          </w:rPr>
          <w:t>https://documentos.mercosur.int/simfiles/docreuniones 78419_COVIGSAL_2020_ACTA01_ES.pdf</w:t>
        </w:r>
      </w:hyperlink>
      <w:r w:rsidRPr="002C3052">
        <w:rPr>
          <w:color w:val="343A40"/>
        </w:rPr>
        <w:t xml:space="preserve"> . </w:t>
      </w:r>
    </w:p>
    <w:p w14:paraId="1FCA95CA" w14:textId="77777777" w:rsidR="00823FD0" w:rsidRPr="002C3052" w:rsidRDefault="00823FD0" w:rsidP="00D724E0">
      <w:pPr>
        <w:pStyle w:val="Bilbiografia"/>
      </w:pPr>
      <w:r w:rsidRPr="002C3052">
        <w:t xml:space="preserve">Ministério da Justiça e Segurança Pública. (2020, junho 22). </w:t>
      </w:r>
      <w:r w:rsidRPr="002C3052">
        <w:rPr>
          <w:i/>
          <w:iCs/>
        </w:rPr>
        <w:t>Ministério faz parceria com União Europeia para segurança de fronteiras e combate a Covid-19</w:t>
      </w:r>
      <w:r w:rsidRPr="002C3052">
        <w:t xml:space="preserve">.  Recuperado de </w:t>
      </w:r>
      <w:hyperlink r:id="rId21" w:history="1">
        <w:r w:rsidRPr="002C3052">
          <w:rPr>
            <w:rStyle w:val="Hyperlink"/>
            <w:rFonts w:cs="Times New Roman"/>
            <w:szCs w:val="24"/>
          </w:rPr>
          <w:t>https://www.novo.justica.gov.br/news/ministerio-faz-parceria-com-uniao-europeia-para-seguranca-de-fronteiras-e-combate-a-covid-19</w:t>
        </w:r>
      </w:hyperlink>
      <w:r w:rsidRPr="002C3052">
        <w:t xml:space="preserve">.  </w:t>
      </w:r>
    </w:p>
    <w:p w14:paraId="39E12F24" w14:textId="77777777" w:rsidR="00823FD0" w:rsidRPr="002C3052" w:rsidRDefault="00823FD0" w:rsidP="00D724E0">
      <w:pPr>
        <w:pStyle w:val="Bilbiografia"/>
      </w:pPr>
      <w:r w:rsidRPr="002C3052">
        <w:rPr>
          <w:shd w:val="clear" w:color="auto" w:fill="FFFFFF"/>
        </w:rPr>
        <w:t>Morales, S. (2020,</w:t>
      </w:r>
      <w:r w:rsidRPr="002C3052">
        <w:rPr>
          <w:rFonts w:eastAsiaTheme="minorHAnsi" w:cstheme="minorBidi"/>
          <w:color w:val="343A40"/>
          <w:kern w:val="0"/>
          <w:szCs w:val="22"/>
          <w:lang w:eastAsia="en-US"/>
        </w:rPr>
        <w:t xml:space="preserve"> </w:t>
      </w:r>
      <w:r w:rsidRPr="002C3052">
        <w:rPr>
          <w:shd w:val="clear" w:color="auto" w:fill="FFFFFF"/>
        </w:rPr>
        <w:t>julho 14).</w:t>
      </w:r>
      <w:r w:rsidRPr="002C3052">
        <w:t xml:space="preserve"> Comerciantes fazem protesto no Paraguai devido à crise financeira. </w:t>
      </w:r>
      <w:r w:rsidRPr="002C3052">
        <w:rPr>
          <w:i/>
          <w:iCs/>
        </w:rPr>
        <w:t>Enfoque MS</w:t>
      </w:r>
      <w:r w:rsidRPr="002C3052">
        <w:t xml:space="preserve">. </w:t>
      </w:r>
      <w:bookmarkStart w:id="8" w:name="_Hlk50952730"/>
      <w:r w:rsidRPr="002C3052">
        <w:t xml:space="preserve">Recuperado de </w:t>
      </w:r>
      <w:bookmarkEnd w:id="8"/>
      <w:r w:rsidRPr="002C3052">
        <w:rPr>
          <w:rFonts w:cs="Times New Roman"/>
          <w:szCs w:val="24"/>
        </w:rPr>
        <w:fldChar w:fldCharType="begin"/>
      </w:r>
      <w:r w:rsidRPr="002C3052">
        <w:rPr>
          <w:rFonts w:cs="Times New Roman"/>
          <w:szCs w:val="24"/>
        </w:rPr>
        <w:instrText xml:space="preserve"> HYPERLINK "</w:instrText>
      </w:r>
      <w:r w:rsidRPr="002C3052">
        <w:instrText>https://www.enfoquems.com.br/comerciantes-fazem-protesto-no-paraguai-devido-a-crise-financeira/</w:instrText>
      </w:r>
      <w:r w:rsidRPr="002C3052">
        <w:rPr>
          <w:rFonts w:cs="Times New Roman"/>
          <w:szCs w:val="24"/>
        </w:rPr>
        <w:instrText xml:space="preserve">" </w:instrText>
      </w:r>
      <w:r w:rsidRPr="002C3052">
        <w:rPr>
          <w:rFonts w:cs="Times New Roman"/>
          <w:szCs w:val="24"/>
        </w:rPr>
        <w:fldChar w:fldCharType="separate"/>
      </w:r>
      <w:r w:rsidRPr="002C3052">
        <w:rPr>
          <w:rStyle w:val="Hyperlink"/>
          <w:rFonts w:cs="Times New Roman"/>
          <w:szCs w:val="24"/>
        </w:rPr>
        <w:t>https://www.enfoquems.com.br/comerciantes-fazem-protesto-no-paraguai-devido-a-crise-financeira/</w:t>
      </w:r>
      <w:r w:rsidRPr="002C3052">
        <w:rPr>
          <w:rFonts w:cs="Times New Roman"/>
          <w:szCs w:val="24"/>
        </w:rPr>
        <w:fldChar w:fldCharType="end"/>
      </w:r>
      <w:r w:rsidRPr="002C3052">
        <w:t xml:space="preserve">. </w:t>
      </w:r>
    </w:p>
    <w:p w14:paraId="0EDA39DE" w14:textId="77777777" w:rsidR="00823FD0" w:rsidRPr="002C3052" w:rsidRDefault="00823FD0" w:rsidP="00D724E0">
      <w:pPr>
        <w:pStyle w:val="Bilbiografia"/>
      </w:pPr>
      <w:r w:rsidRPr="002C3052">
        <w:t xml:space="preserve">Nogueira, V. M. R. (2013). </w:t>
      </w:r>
      <w:r w:rsidRPr="002C3052">
        <w:rPr>
          <w:i/>
          <w:iCs/>
        </w:rPr>
        <w:t>Ampliando o direito à saúde: experiências de cooperação entre sistemas e/ou serviços de saúde em linha de fronteira.</w:t>
      </w:r>
      <w:r w:rsidRPr="002C3052">
        <w:t xml:space="preserve"> Relatório de pesquisa apresentado ao CNPq.</w:t>
      </w:r>
    </w:p>
    <w:p w14:paraId="64EABF8E" w14:textId="77777777" w:rsidR="00823FD0" w:rsidRPr="002C3052" w:rsidRDefault="00823FD0" w:rsidP="00D724E0">
      <w:pPr>
        <w:pStyle w:val="Bilbiografia"/>
      </w:pPr>
      <w:r w:rsidRPr="002C3052">
        <w:t xml:space="preserve">Novaes, A. R. (2005). </w:t>
      </w:r>
      <w:r w:rsidRPr="002C3052">
        <w:rPr>
          <w:i/>
          <w:iCs/>
        </w:rPr>
        <w:t>A iconografia das drogas ilícitas na imprensa: 1975-2002</w:t>
      </w:r>
      <w:r w:rsidRPr="002C3052">
        <w:t xml:space="preserve"> (Dissertação de mestrado). Universidade Federal do Rio de Janeiro, Rio de Janeiro. </w:t>
      </w:r>
    </w:p>
    <w:p w14:paraId="1CC3967C" w14:textId="77777777" w:rsidR="00823FD0" w:rsidRPr="002C3052" w:rsidRDefault="00823FD0" w:rsidP="00D724E0">
      <w:pPr>
        <w:pStyle w:val="Bilbiografia"/>
        <w:rPr>
          <w:rStyle w:val="Hyperlink"/>
        </w:rPr>
      </w:pPr>
      <w:r w:rsidRPr="002C3052">
        <w:t xml:space="preserve">Observador. (2020, 10 jul.) </w:t>
      </w:r>
      <w:r w:rsidRPr="002C3052">
        <w:rPr>
          <w:i/>
          <w:iCs/>
        </w:rPr>
        <w:t>Um mundo contra a Covid-19: as 10 ações da União Europeia</w:t>
      </w:r>
      <w:r w:rsidRPr="002C3052">
        <w:t xml:space="preserve">. 2020. Disponível em:  </w:t>
      </w:r>
      <w:hyperlink r:id="rId22" w:history="1">
        <w:r w:rsidRPr="002C3052">
          <w:rPr>
            <w:rStyle w:val="Hyperlink"/>
          </w:rPr>
          <w:t>https://observador.pt/2020/07/02/descubra-as-10-acoes-da-</w:t>
        </w:r>
      </w:hyperlink>
      <w:hyperlink r:id="rId23" w:history="1">
        <w:r w:rsidRPr="002C3052">
          <w:rPr>
            <w:rStyle w:val="Hyperlink"/>
          </w:rPr>
          <w:t xml:space="preserve">uniao-europeia-contra-a-covid-19/. </w:t>
        </w:r>
      </w:hyperlink>
    </w:p>
    <w:p w14:paraId="1670DC1B" w14:textId="77777777" w:rsidR="00823FD0" w:rsidRPr="002C3052" w:rsidRDefault="00823FD0" w:rsidP="00D724E0">
      <w:pPr>
        <w:pStyle w:val="Bilbiografia"/>
      </w:pPr>
      <w:r w:rsidRPr="002C3052">
        <w:rPr>
          <w:rStyle w:val="BilbiografiaChar"/>
          <w:rFonts w:cs="Times New Roman"/>
        </w:rPr>
        <w:t>Portal da Cidade</w:t>
      </w:r>
      <w:r w:rsidRPr="002C3052">
        <w:rPr>
          <w:rFonts w:cs="Times New Roman"/>
        </w:rPr>
        <w:t xml:space="preserve">. (2020, 29 </w:t>
      </w:r>
      <w:proofErr w:type="spellStart"/>
      <w:r w:rsidRPr="002C3052">
        <w:rPr>
          <w:rFonts w:cs="Times New Roman"/>
        </w:rPr>
        <w:t>jul</w:t>
      </w:r>
      <w:proofErr w:type="spellEnd"/>
      <w:r w:rsidRPr="002C3052">
        <w:rPr>
          <w:rFonts w:cs="Times New Roman"/>
        </w:rPr>
        <w:t xml:space="preserve">). </w:t>
      </w:r>
      <w:r w:rsidRPr="002C3052">
        <w:rPr>
          <w:rFonts w:cs="Times New Roman"/>
          <w:i/>
          <w:iCs/>
        </w:rPr>
        <w:t>Protesto contra quarentena restritiva é marcado pela violência em Ciudad del Este</w:t>
      </w:r>
      <w:r w:rsidRPr="002C3052">
        <w:rPr>
          <w:rFonts w:cs="Times New Roman"/>
        </w:rPr>
        <w:t xml:space="preserve">. Disponível em </w:t>
      </w:r>
      <w:hyperlink r:id="rId24" w:history="1">
        <w:r w:rsidRPr="002C3052">
          <w:rPr>
            <w:rStyle w:val="Hyperlink"/>
            <w:rFonts w:cs="Times New Roman"/>
          </w:rPr>
          <w:t>https://foz.portaldacidade.com/noticias/regiao/protesto-contra-a-quarententa-restritiva-e-marcado-pela-violencia-em-cde-1110</w:t>
        </w:r>
      </w:hyperlink>
      <w:r w:rsidRPr="002C3052">
        <w:t>.</w:t>
      </w:r>
    </w:p>
    <w:p w14:paraId="02B8AF1C" w14:textId="4E6ADB19" w:rsidR="00823FD0" w:rsidRPr="002C3052" w:rsidRDefault="00823FD0" w:rsidP="00D724E0">
      <w:pPr>
        <w:pStyle w:val="Bilbiografia"/>
      </w:pPr>
      <w:r w:rsidRPr="002C3052">
        <w:t>O</w:t>
      </w:r>
      <w:r w:rsidR="00ED7579">
        <w:t>rganização das Nações Unidas - O</w:t>
      </w:r>
      <w:r w:rsidRPr="002C3052">
        <w:t xml:space="preserve">NU. (2020, 21 abr.).  </w:t>
      </w:r>
      <w:r w:rsidRPr="002C3052">
        <w:rPr>
          <w:i/>
          <w:iCs/>
        </w:rPr>
        <w:t>Banco Mundial apoiará 100 países em desenvolvimento a enfrentar pandemia de coronavírus</w:t>
      </w:r>
      <w:r w:rsidRPr="002C3052">
        <w:t xml:space="preserve">.  Recuperado de   </w:t>
      </w:r>
      <w:hyperlink r:id="rId25" w:history="1">
        <w:r w:rsidRPr="002C3052">
          <w:rPr>
            <w:rStyle w:val="Hyperlink"/>
          </w:rPr>
          <w:t>https://</w:t>
        </w:r>
      </w:hyperlink>
      <w:hyperlink r:id="rId26" w:history="1">
        <w:r w:rsidRPr="002C3052">
          <w:rPr>
            <w:rStyle w:val="Hyperlink"/>
          </w:rPr>
          <w:t xml:space="preserve"> nacoesunidas.org/banco-mundial-apoiara-100-paises-em-desenvolvimento-a-</w:t>
        </w:r>
      </w:hyperlink>
      <w:r w:rsidRPr="002C3052">
        <w:t xml:space="preserve"> </w:t>
      </w:r>
      <w:hyperlink r:id="rId27" w:history="1">
        <w:r w:rsidRPr="002C3052">
          <w:rPr>
            <w:rStyle w:val="Hyperlink"/>
          </w:rPr>
          <w:t xml:space="preserve">enfrentar-pandemia-de-coronavirus/. </w:t>
        </w:r>
      </w:hyperlink>
    </w:p>
    <w:p w14:paraId="02227A9A" w14:textId="77777777" w:rsidR="00823FD0" w:rsidRPr="002C3052" w:rsidRDefault="00823FD0" w:rsidP="00D724E0">
      <w:pPr>
        <w:pStyle w:val="Bilbiografia"/>
      </w:pPr>
      <w:r w:rsidRPr="002C3052">
        <w:t xml:space="preserve">Silva, M. G. da. (2006). </w:t>
      </w:r>
      <w:r w:rsidRPr="002C3052">
        <w:rPr>
          <w:i/>
          <w:iCs/>
        </w:rPr>
        <w:t>O local e o global na atenção às necessidades de saúde dos brasiguaios:</w:t>
      </w:r>
      <w:r w:rsidRPr="002C3052">
        <w:rPr>
          <w:b/>
          <w:i/>
          <w:iCs/>
        </w:rPr>
        <w:t xml:space="preserve"> </w:t>
      </w:r>
      <w:r w:rsidRPr="002C3052">
        <w:rPr>
          <w:i/>
          <w:iCs/>
        </w:rPr>
        <w:t>análise da intervenção profissional do assistente social em Foz do Iguaçu</w:t>
      </w:r>
      <w:r w:rsidRPr="002C3052">
        <w:rPr>
          <w:b/>
        </w:rPr>
        <w:t xml:space="preserve"> (</w:t>
      </w:r>
      <w:r w:rsidRPr="002C3052">
        <w:rPr>
          <w:lang w:val="pt-PT"/>
        </w:rPr>
        <w:t xml:space="preserve">Dissertação de mestrado). </w:t>
      </w:r>
      <w:r w:rsidRPr="002C3052">
        <w:t xml:space="preserve">Universidade Federal de Santa Catarina, Florianópolis. Recuperado de </w:t>
      </w:r>
      <w:hyperlink r:id="rId28" w:history="1">
        <w:r w:rsidRPr="002C3052">
          <w:rPr>
            <w:rStyle w:val="Hyperlink"/>
          </w:rPr>
          <w:t>https://repositorio.ufsc.br/xmlui/handle/123456789/88602</w:t>
        </w:r>
      </w:hyperlink>
      <w:r w:rsidRPr="002C3052">
        <w:t xml:space="preserve"> .</w:t>
      </w:r>
    </w:p>
    <w:p w14:paraId="7FC6069D" w14:textId="77777777" w:rsidR="00823FD0" w:rsidRPr="002C3052" w:rsidRDefault="00823FD0" w:rsidP="00D724E0">
      <w:pPr>
        <w:pStyle w:val="Bilbiografia"/>
      </w:pPr>
      <w:r w:rsidRPr="002C3052">
        <w:rPr>
          <w:color w:val="333333"/>
          <w:shd w:val="clear" w:color="auto" w:fill="FFFFFF"/>
        </w:rPr>
        <w:t xml:space="preserve">Resende, M. (2020a, junho 14). </w:t>
      </w:r>
      <w:r w:rsidRPr="002C3052">
        <w:rPr>
          <w:i/>
          <w:iCs/>
          <w:color w:val="4D4D4D"/>
        </w:rPr>
        <w:t>Coronavírus: Brasil e Uruguai, a fronteira onde o pior e o melhor da América Latina e encontram.</w:t>
      </w:r>
      <w:r w:rsidRPr="002C3052">
        <w:rPr>
          <w:color w:val="4D4D4D"/>
        </w:rPr>
        <w:t xml:space="preserve"> </w:t>
      </w:r>
      <w:r w:rsidRPr="002C3052">
        <w:rPr>
          <w:i/>
          <w:iCs/>
          <w:color w:val="4D4D4D"/>
        </w:rPr>
        <w:t>RFI</w:t>
      </w:r>
      <w:r w:rsidRPr="002C3052">
        <w:rPr>
          <w:color w:val="4D4D4D"/>
        </w:rPr>
        <w:t xml:space="preserve">. Recuperado de </w:t>
      </w:r>
      <w:hyperlink w:history="1"/>
      <w:hyperlink r:id="rId29" w:history="1">
        <w:r w:rsidRPr="002C3052">
          <w:rPr>
            <w:rStyle w:val="Hyperlink"/>
          </w:rPr>
          <w:t>https://www.rfi.fr/br/am%C3%A9ricas/20200614-covid-19-brasil-e-uruguai-a-fronteira-onde-o-pior-e-o-melhor-da-am%C3%A9rica-latina-e-encontram</w:t>
        </w:r>
      </w:hyperlink>
      <w:r w:rsidRPr="002C3052">
        <w:t>.</w:t>
      </w:r>
    </w:p>
    <w:p w14:paraId="165BFB2D" w14:textId="50DC8F46" w:rsidR="00823FD0" w:rsidRPr="00823FD0" w:rsidRDefault="00823FD0" w:rsidP="00D724E0">
      <w:pPr>
        <w:pStyle w:val="Bilbiografia"/>
        <w:rPr>
          <w:rFonts w:cs="Times New Roman"/>
          <w:b/>
          <w:szCs w:val="24"/>
        </w:rPr>
      </w:pPr>
      <w:r w:rsidRPr="002C3052">
        <w:t xml:space="preserve">Resende, M. (2020b, maio 26). </w:t>
      </w:r>
      <w:r w:rsidRPr="002C3052">
        <w:rPr>
          <w:i/>
          <w:iCs/>
        </w:rPr>
        <w:t>Uruguai blinda a fronteira com o Brasil para evitar propagação do coronavírus</w:t>
      </w:r>
      <w:r w:rsidRPr="002C3052">
        <w:t xml:space="preserve">. </w:t>
      </w:r>
      <w:r w:rsidRPr="002C3052">
        <w:rPr>
          <w:i/>
          <w:iCs/>
        </w:rPr>
        <w:t>RFI</w:t>
      </w:r>
      <w:r w:rsidRPr="002C3052">
        <w:t xml:space="preserve">. Recuperado de </w:t>
      </w:r>
      <w:hyperlink r:id="rId30" w:history="1">
        <w:r w:rsidRPr="002C3052">
          <w:rPr>
            <w:rStyle w:val="Hyperlink"/>
          </w:rPr>
          <w:t>https://www.cartacapital.com.br/mundo/uruguai-blinda-a-fronteira-com-o-brasil-para-evitar-propagacao-do-coronavirus/</w:t>
        </w:r>
      </w:hyperlink>
      <w:r w:rsidRPr="002C3052">
        <w:t>.</w:t>
      </w:r>
      <w:bookmarkEnd w:id="4"/>
    </w:p>
    <w:p w14:paraId="51F3F5D9" w14:textId="77777777" w:rsidR="00036887" w:rsidRPr="00823FD0" w:rsidRDefault="00036887">
      <w:pPr>
        <w:pStyle w:val="Bilbiografia"/>
        <w:rPr>
          <w:rFonts w:cs="Times New Roman"/>
          <w:b/>
          <w:szCs w:val="24"/>
        </w:rPr>
      </w:pPr>
    </w:p>
    <w:sectPr w:rsidR="00036887" w:rsidRPr="00823FD0" w:rsidSect="00230723">
      <w:headerReference w:type="default" r:id="rId31"/>
      <w:footerReference w:type="default" r:id="rId32"/>
      <w:pgSz w:w="11906" w:h="16838"/>
      <w:pgMar w:top="1701" w:right="1137" w:bottom="1134" w:left="1700" w:header="0" w:footer="0" w:gutter="0"/>
      <w:cols w:space="720"/>
      <w:formProt w:val="0"/>
      <w:docGrid w:linePitch="326"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0C22E0" w14:textId="77777777" w:rsidR="00FA0607" w:rsidRDefault="00FA0607" w:rsidP="00C0391D">
      <w:pPr>
        <w:spacing w:after="0" w:line="240" w:lineRule="auto"/>
      </w:pPr>
      <w:r>
        <w:separator/>
      </w:r>
    </w:p>
  </w:endnote>
  <w:endnote w:type="continuationSeparator" w:id="0">
    <w:p w14:paraId="767CE93E" w14:textId="77777777" w:rsidR="00FA0607" w:rsidRDefault="00FA0607" w:rsidP="00C0391D">
      <w:pPr>
        <w:spacing w:after="0" w:line="240" w:lineRule="auto"/>
      </w:pPr>
      <w:r>
        <w:continuationSeparator/>
      </w:r>
    </w:p>
  </w:endnote>
  <w:endnote w:type="continuationNotice" w:id="1">
    <w:p w14:paraId="55BAA252" w14:textId="77777777" w:rsidR="00FA0607" w:rsidRDefault="00FA06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Symbol">
    <w:altName w:val="Segoe UI Symbol"/>
    <w:charset w:val="00"/>
    <w:family w:val="auto"/>
    <w:pitch w:val="variable"/>
    <w:sig w:usb0="800000AF" w:usb1="1001ECEA" w:usb2="00000000" w:usb3="00000000" w:csb0="00000001"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nux Libertine O">
    <w:altName w:val="Cambria"/>
    <w:panose1 w:val="00000000000000000000"/>
    <w:charset w:val="00"/>
    <w:family w:val="roman"/>
    <w:notTrueType/>
    <w:pitch w:val="default"/>
    <w:sig w:usb0="00000003" w:usb1="00000000" w:usb2="00000000" w:usb3="00000000" w:csb0="00000001" w:csb1="00000000"/>
  </w:font>
  <w:font w:name="DejaVu Sans">
    <w:altName w:val="Arial"/>
    <w:charset w:val="00"/>
    <w:family w:val="swiss"/>
    <w:pitch w:val="variable"/>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EE463B" w14:textId="77777777" w:rsidR="007A5479" w:rsidRDefault="007A5479" w:rsidP="00567991">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62DBD5" w14:textId="77777777" w:rsidR="00FA0607" w:rsidRDefault="00FA0607" w:rsidP="00C0391D">
      <w:pPr>
        <w:spacing w:after="0" w:line="240" w:lineRule="auto"/>
      </w:pPr>
      <w:r>
        <w:separator/>
      </w:r>
    </w:p>
  </w:footnote>
  <w:footnote w:type="continuationSeparator" w:id="0">
    <w:p w14:paraId="669238A6" w14:textId="77777777" w:rsidR="00FA0607" w:rsidRDefault="00FA0607" w:rsidP="00C0391D">
      <w:pPr>
        <w:spacing w:after="0" w:line="240" w:lineRule="auto"/>
      </w:pPr>
      <w:r>
        <w:continuationSeparator/>
      </w:r>
    </w:p>
  </w:footnote>
  <w:footnote w:type="continuationNotice" w:id="1">
    <w:p w14:paraId="5A37912F" w14:textId="77777777" w:rsidR="00FA0607" w:rsidRDefault="00FA0607">
      <w:pPr>
        <w:spacing w:after="0" w:line="240" w:lineRule="auto"/>
      </w:pPr>
    </w:p>
  </w:footnote>
  <w:footnote w:id="2">
    <w:p w14:paraId="16E2575B" w14:textId="00DE8159" w:rsidR="007A5479" w:rsidRPr="00EB5BD6" w:rsidRDefault="007A5479" w:rsidP="00C0391D">
      <w:pPr>
        <w:pStyle w:val="Textodenotaderodap"/>
        <w:rPr>
          <w:rFonts w:ascii="Times New Roman" w:hAnsi="Times New Roman"/>
        </w:rPr>
      </w:pPr>
      <w:r w:rsidRPr="00EB5BD6">
        <w:rPr>
          <w:rStyle w:val="Refdenotaderodap"/>
          <w:rFonts w:ascii="Times New Roman" w:hAnsi="Times New Roman"/>
        </w:rPr>
        <w:footnoteRef/>
      </w:r>
      <w:r w:rsidRPr="00EB5BD6">
        <w:rPr>
          <w:rFonts w:ascii="Times New Roman" w:hAnsi="Times New Roman"/>
        </w:rPr>
        <w:t xml:space="preserve"> Dimensão social da integração regional se configura como um espaço inclusivo que fortalece os direitos civis, políticos, sociais, culturais, econômicos e a democracia (</w:t>
      </w:r>
      <w:r w:rsidR="00842ED1" w:rsidRPr="00EB5BD6">
        <w:rPr>
          <w:rFonts w:ascii="Times New Roman" w:hAnsi="Times New Roman"/>
        </w:rPr>
        <w:t xml:space="preserve">Instituto Social </w:t>
      </w:r>
      <w:r w:rsidR="00842ED1">
        <w:rPr>
          <w:rFonts w:ascii="Times New Roman" w:hAnsi="Times New Roman"/>
        </w:rPr>
        <w:t>d</w:t>
      </w:r>
      <w:r w:rsidR="00842ED1" w:rsidRPr="00EB5BD6">
        <w:rPr>
          <w:rFonts w:ascii="Times New Roman" w:hAnsi="Times New Roman"/>
        </w:rPr>
        <w:t xml:space="preserve">o </w:t>
      </w:r>
      <w:r w:rsidRPr="00EB5BD6">
        <w:rPr>
          <w:rFonts w:ascii="Times New Roman" w:hAnsi="Times New Roman"/>
        </w:rPr>
        <w:t>MERCOSUL, 2018).</w:t>
      </w:r>
    </w:p>
  </w:footnote>
  <w:footnote w:id="3">
    <w:p w14:paraId="7AEFBEE6" w14:textId="0D773C5A" w:rsidR="007A5479" w:rsidRPr="00E3109C" w:rsidRDefault="007A5479" w:rsidP="00533E2E">
      <w:pPr>
        <w:pStyle w:val="Textodenotaderodap"/>
        <w:rPr>
          <w:rFonts w:ascii="Times New Roman" w:hAnsi="Times New Roman" w:cs="Times New Roman"/>
        </w:rPr>
      </w:pPr>
      <w:r w:rsidRPr="00E3109C">
        <w:rPr>
          <w:rStyle w:val="Refdenotaderodap"/>
          <w:rFonts w:ascii="Times New Roman" w:hAnsi="Times New Roman"/>
        </w:rPr>
        <w:footnoteRef/>
      </w:r>
      <w:r w:rsidRPr="00E3109C">
        <w:t xml:space="preserve">  “</w:t>
      </w:r>
      <w:r w:rsidRPr="00E3109C">
        <w:rPr>
          <w:rFonts w:ascii="Times New Roman" w:hAnsi="Times New Roman" w:cs="Times New Roman"/>
        </w:rPr>
        <w:t>Arranjos transfronteiriços s</w:t>
      </w:r>
      <w:r w:rsidRPr="00E3109C">
        <w:rPr>
          <w:rStyle w:val="A7"/>
          <w:rFonts w:ascii="Times New Roman" w:hAnsi="Times New Roman" w:cs="Times New Roman"/>
          <w:sz w:val="20"/>
          <w:szCs w:val="20"/>
        </w:rPr>
        <w:t>ão arranjos espaciais que configuram unidades urbanas em ocupações contínuas, que conjugam áreas de diferentes países, mesclando elementos do espaço construído e natural, e intensificando cotidianamente relações familiares, socioculturais e econô</w:t>
      </w:r>
      <w:r w:rsidRPr="00E3109C">
        <w:rPr>
          <w:rStyle w:val="A7"/>
          <w:rFonts w:ascii="Times New Roman" w:hAnsi="Times New Roman" w:cs="Times New Roman"/>
          <w:sz w:val="20"/>
          <w:szCs w:val="20"/>
        </w:rPr>
        <w:softHyphen/>
        <w:t>micas”.</w:t>
      </w:r>
      <w:r w:rsidRPr="00E3109C">
        <w:rPr>
          <w:rStyle w:val="Ttulo1Char"/>
          <w:rFonts w:ascii="Times New Roman" w:eastAsiaTheme="minorHAnsi" w:hAnsi="Times New Roman"/>
          <w:sz w:val="20"/>
          <w:szCs w:val="20"/>
        </w:rPr>
        <w:t xml:space="preserve"> </w:t>
      </w:r>
      <w:r w:rsidRPr="00E3109C">
        <w:rPr>
          <w:rStyle w:val="A7"/>
          <w:rFonts w:ascii="Times New Roman" w:hAnsi="Times New Roman" w:cs="Times New Roman"/>
          <w:sz w:val="20"/>
          <w:szCs w:val="20"/>
        </w:rPr>
        <w:t>(IPEA, 2020).</w:t>
      </w:r>
    </w:p>
  </w:footnote>
  <w:footnote w:id="4">
    <w:p w14:paraId="012725DC" w14:textId="47BF9ABB" w:rsidR="007A5479" w:rsidRPr="00E3109C" w:rsidRDefault="007A5479">
      <w:pPr>
        <w:pStyle w:val="Textodenotaderodap"/>
        <w:rPr>
          <w:rFonts w:ascii="Times New Roman" w:hAnsi="Times New Roman" w:cs="Times New Roman"/>
        </w:rPr>
      </w:pPr>
      <w:r w:rsidRPr="00E3109C">
        <w:rPr>
          <w:rStyle w:val="Refdenotaderodap"/>
          <w:rFonts w:ascii="Times New Roman" w:hAnsi="Times New Roman" w:cs="Times New Roman"/>
        </w:rPr>
        <w:footnoteRef/>
      </w:r>
      <w:r w:rsidRPr="00E3109C">
        <w:rPr>
          <w:rFonts w:ascii="Times New Roman" w:hAnsi="Times New Roman" w:cs="Times New Roman"/>
        </w:rPr>
        <w:t xml:space="preserve"> Por sua vez a</w:t>
      </w:r>
      <w:r w:rsidR="00A456C4" w:rsidRPr="00E3109C">
        <w:rPr>
          <w:rFonts w:ascii="Times New Roman" w:hAnsi="Times New Roman" w:cs="Times New Roman"/>
        </w:rPr>
        <w:t xml:space="preserve"> </w:t>
      </w:r>
      <w:r w:rsidRPr="00E3109C">
        <w:rPr>
          <w:rFonts w:ascii="Times New Roman" w:hAnsi="Times New Roman" w:cs="Times New Roman"/>
        </w:rPr>
        <w:t xml:space="preserve">Tríplice Fronteira do Norte é formada pelas cidades de </w:t>
      </w:r>
      <w:r w:rsidRPr="00E3109C">
        <w:rPr>
          <w:rFonts w:ascii="Times New Roman" w:hAnsi="Times New Roman" w:cs="Times New Roman"/>
          <w:color w:val="444444"/>
          <w:shd w:val="clear" w:color="auto" w:fill="FFFFFF"/>
        </w:rPr>
        <w:t>Tabatinga/Brasil, Santa Rosa/Peru e Letícia/Colômbia.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B82ECA" w14:textId="77777777" w:rsidR="007A5479" w:rsidRDefault="007A5479" w:rsidP="00567991">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8434375"/>
    <w:multiLevelType w:val="hybridMultilevel"/>
    <w:tmpl w:val="E2021B4A"/>
    <w:lvl w:ilvl="0" w:tplc="8DB4983C">
      <w:start w:val="1"/>
      <w:numFmt w:val="lowerLetter"/>
      <w:lvlText w:val="%1)"/>
      <w:lvlJc w:val="left"/>
      <w:pPr>
        <w:ind w:left="768" w:hanging="360"/>
      </w:pPr>
      <w:rPr>
        <w:rFonts w:cs="Times New Roman" w:hint="default"/>
        <w:color w:val="000000"/>
      </w:rPr>
    </w:lvl>
    <w:lvl w:ilvl="1" w:tplc="04160019" w:tentative="1">
      <w:start w:val="1"/>
      <w:numFmt w:val="lowerLetter"/>
      <w:lvlText w:val="%2."/>
      <w:lvlJc w:val="left"/>
      <w:pPr>
        <w:ind w:left="1488" w:hanging="360"/>
      </w:pPr>
    </w:lvl>
    <w:lvl w:ilvl="2" w:tplc="0416001B" w:tentative="1">
      <w:start w:val="1"/>
      <w:numFmt w:val="lowerRoman"/>
      <w:lvlText w:val="%3."/>
      <w:lvlJc w:val="right"/>
      <w:pPr>
        <w:ind w:left="2208" w:hanging="180"/>
      </w:pPr>
    </w:lvl>
    <w:lvl w:ilvl="3" w:tplc="0416000F" w:tentative="1">
      <w:start w:val="1"/>
      <w:numFmt w:val="decimal"/>
      <w:lvlText w:val="%4."/>
      <w:lvlJc w:val="left"/>
      <w:pPr>
        <w:ind w:left="2928" w:hanging="360"/>
      </w:pPr>
    </w:lvl>
    <w:lvl w:ilvl="4" w:tplc="04160019" w:tentative="1">
      <w:start w:val="1"/>
      <w:numFmt w:val="lowerLetter"/>
      <w:lvlText w:val="%5."/>
      <w:lvlJc w:val="left"/>
      <w:pPr>
        <w:ind w:left="3648" w:hanging="360"/>
      </w:pPr>
    </w:lvl>
    <w:lvl w:ilvl="5" w:tplc="0416001B" w:tentative="1">
      <w:start w:val="1"/>
      <w:numFmt w:val="lowerRoman"/>
      <w:lvlText w:val="%6."/>
      <w:lvlJc w:val="right"/>
      <w:pPr>
        <w:ind w:left="4368" w:hanging="180"/>
      </w:pPr>
    </w:lvl>
    <w:lvl w:ilvl="6" w:tplc="0416000F" w:tentative="1">
      <w:start w:val="1"/>
      <w:numFmt w:val="decimal"/>
      <w:lvlText w:val="%7."/>
      <w:lvlJc w:val="left"/>
      <w:pPr>
        <w:ind w:left="5088" w:hanging="360"/>
      </w:pPr>
    </w:lvl>
    <w:lvl w:ilvl="7" w:tplc="04160019" w:tentative="1">
      <w:start w:val="1"/>
      <w:numFmt w:val="lowerLetter"/>
      <w:lvlText w:val="%8."/>
      <w:lvlJc w:val="left"/>
      <w:pPr>
        <w:ind w:left="5808" w:hanging="360"/>
      </w:pPr>
    </w:lvl>
    <w:lvl w:ilvl="8" w:tplc="0416001B" w:tentative="1">
      <w:start w:val="1"/>
      <w:numFmt w:val="lowerRoman"/>
      <w:lvlText w:val="%9."/>
      <w:lvlJc w:val="right"/>
      <w:pPr>
        <w:ind w:left="6528" w:hanging="180"/>
      </w:pPr>
    </w:lvl>
  </w:abstractNum>
  <w:abstractNum w:abstractNumId="1" w15:restartNumberingAfterBreak="0">
    <w:nsid w:val="287D00F2"/>
    <w:multiLevelType w:val="hybridMultilevel"/>
    <w:tmpl w:val="D2F6D8FA"/>
    <w:lvl w:ilvl="0" w:tplc="0416000F">
      <w:start w:val="1"/>
      <w:numFmt w:val="decimal"/>
      <w:lvlText w:val="%1."/>
      <w:lvlJc w:val="left"/>
      <w:pPr>
        <w:ind w:left="36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76920F4B"/>
    <w:multiLevelType w:val="hybridMultilevel"/>
    <w:tmpl w:val="44DC3DC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408"/>
  <w:autoHyphenation/>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AF2"/>
    <w:rsid w:val="0001523B"/>
    <w:rsid w:val="0002332D"/>
    <w:rsid w:val="00025457"/>
    <w:rsid w:val="00033A53"/>
    <w:rsid w:val="00036887"/>
    <w:rsid w:val="00044818"/>
    <w:rsid w:val="000547B6"/>
    <w:rsid w:val="00055BF0"/>
    <w:rsid w:val="0006569B"/>
    <w:rsid w:val="00065C46"/>
    <w:rsid w:val="00071C75"/>
    <w:rsid w:val="00077681"/>
    <w:rsid w:val="00080050"/>
    <w:rsid w:val="0009384F"/>
    <w:rsid w:val="000A1609"/>
    <w:rsid w:val="000A6003"/>
    <w:rsid w:val="000A719D"/>
    <w:rsid w:val="000C1703"/>
    <w:rsid w:val="000C48CE"/>
    <w:rsid w:val="000D7D23"/>
    <w:rsid w:val="000E1080"/>
    <w:rsid w:val="00102426"/>
    <w:rsid w:val="00104B73"/>
    <w:rsid w:val="00117FB2"/>
    <w:rsid w:val="00123FAB"/>
    <w:rsid w:val="00125B84"/>
    <w:rsid w:val="001569A7"/>
    <w:rsid w:val="0016094B"/>
    <w:rsid w:val="00164435"/>
    <w:rsid w:val="00176005"/>
    <w:rsid w:val="00184F72"/>
    <w:rsid w:val="00187A00"/>
    <w:rsid w:val="001955AA"/>
    <w:rsid w:val="001A00E0"/>
    <w:rsid w:val="001A716F"/>
    <w:rsid w:val="001B01DF"/>
    <w:rsid w:val="001B1C38"/>
    <w:rsid w:val="001B6413"/>
    <w:rsid w:val="001C59E2"/>
    <w:rsid w:val="001C676D"/>
    <w:rsid w:val="001E108D"/>
    <w:rsid w:val="001E5A99"/>
    <w:rsid w:val="001F1154"/>
    <w:rsid w:val="001F4BCF"/>
    <w:rsid w:val="00206739"/>
    <w:rsid w:val="00206F86"/>
    <w:rsid w:val="00215254"/>
    <w:rsid w:val="002162E9"/>
    <w:rsid w:val="00221CB0"/>
    <w:rsid w:val="00226159"/>
    <w:rsid w:val="00230723"/>
    <w:rsid w:val="002371A9"/>
    <w:rsid w:val="00237D42"/>
    <w:rsid w:val="00242EB1"/>
    <w:rsid w:val="002562DE"/>
    <w:rsid w:val="002650D3"/>
    <w:rsid w:val="002756F3"/>
    <w:rsid w:val="00276C3C"/>
    <w:rsid w:val="00291640"/>
    <w:rsid w:val="0029227A"/>
    <w:rsid w:val="002A16FD"/>
    <w:rsid w:val="002B2D91"/>
    <w:rsid w:val="002D4181"/>
    <w:rsid w:val="002F1CCA"/>
    <w:rsid w:val="00325103"/>
    <w:rsid w:val="00330C51"/>
    <w:rsid w:val="0033718C"/>
    <w:rsid w:val="003379D5"/>
    <w:rsid w:val="00350D40"/>
    <w:rsid w:val="003578F9"/>
    <w:rsid w:val="00361590"/>
    <w:rsid w:val="00365D9D"/>
    <w:rsid w:val="00370379"/>
    <w:rsid w:val="00374741"/>
    <w:rsid w:val="00376C2F"/>
    <w:rsid w:val="00390915"/>
    <w:rsid w:val="003916C7"/>
    <w:rsid w:val="00394B34"/>
    <w:rsid w:val="0039774B"/>
    <w:rsid w:val="003A2322"/>
    <w:rsid w:val="003A6105"/>
    <w:rsid w:val="003A6636"/>
    <w:rsid w:val="003B1C0F"/>
    <w:rsid w:val="003B1C90"/>
    <w:rsid w:val="003B5231"/>
    <w:rsid w:val="003C32E9"/>
    <w:rsid w:val="003D0A4E"/>
    <w:rsid w:val="003E2EF8"/>
    <w:rsid w:val="003E6949"/>
    <w:rsid w:val="003F059F"/>
    <w:rsid w:val="003F1141"/>
    <w:rsid w:val="003F2103"/>
    <w:rsid w:val="00401493"/>
    <w:rsid w:val="00414BFA"/>
    <w:rsid w:val="0042227B"/>
    <w:rsid w:val="00423CCF"/>
    <w:rsid w:val="004265F4"/>
    <w:rsid w:val="00452E1F"/>
    <w:rsid w:val="004564DB"/>
    <w:rsid w:val="00496FA5"/>
    <w:rsid w:val="004A1C75"/>
    <w:rsid w:val="004E5AE9"/>
    <w:rsid w:val="004F5E3B"/>
    <w:rsid w:val="00501DEF"/>
    <w:rsid w:val="005075BE"/>
    <w:rsid w:val="0051210D"/>
    <w:rsid w:val="005222A4"/>
    <w:rsid w:val="00527BE9"/>
    <w:rsid w:val="00530103"/>
    <w:rsid w:val="005313BB"/>
    <w:rsid w:val="00533E2E"/>
    <w:rsid w:val="00535EE7"/>
    <w:rsid w:val="00541556"/>
    <w:rsid w:val="00553320"/>
    <w:rsid w:val="00561ED8"/>
    <w:rsid w:val="00567991"/>
    <w:rsid w:val="00576925"/>
    <w:rsid w:val="00582DAB"/>
    <w:rsid w:val="00584C6E"/>
    <w:rsid w:val="00591B6E"/>
    <w:rsid w:val="00592081"/>
    <w:rsid w:val="00593C4D"/>
    <w:rsid w:val="0059699F"/>
    <w:rsid w:val="0059749D"/>
    <w:rsid w:val="00597659"/>
    <w:rsid w:val="005A0E3C"/>
    <w:rsid w:val="005B217F"/>
    <w:rsid w:val="005C51E3"/>
    <w:rsid w:val="005D70ED"/>
    <w:rsid w:val="005E3A2D"/>
    <w:rsid w:val="005E3B09"/>
    <w:rsid w:val="005F1F11"/>
    <w:rsid w:val="006045B1"/>
    <w:rsid w:val="006062B7"/>
    <w:rsid w:val="006131FE"/>
    <w:rsid w:val="00620A27"/>
    <w:rsid w:val="00621C10"/>
    <w:rsid w:val="00625265"/>
    <w:rsid w:val="00633D96"/>
    <w:rsid w:val="00635074"/>
    <w:rsid w:val="006647C2"/>
    <w:rsid w:val="006A748B"/>
    <w:rsid w:val="006B2630"/>
    <w:rsid w:val="006B62E9"/>
    <w:rsid w:val="006D4909"/>
    <w:rsid w:val="006E04D7"/>
    <w:rsid w:val="006E3C52"/>
    <w:rsid w:val="006F2C29"/>
    <w:rsid w:val="00704EB0"/>
    <w:rsid w:val="0071065D"/>
    <w:rsid w:val="00713DCF"/>
    <w:rsid w:val="00725C9C"/>
    <w:rsid w:val="007366E8"/>
    <w:rsid w:val="00736B15"/>
    <w:rsid w:val="007528D6"/>
    <w:rsid w:val="00762C59"/>
    <w:rsid w:val="00765743"/>
    <w:rsid w:val="00777975"/>
    <w:rsid w:val="00795C36"/>
    <w:rsid w:val="007969E3"/>
    <w:rsid w:val="007A11B1"/>
    <w:rsid w:val="007A4D9D"/>
    <w:rsid w:val="007A5479"/>
    <w:rsid w:val="007B2497"/>
    <w:rsid w:val="007C0E24"/>
    <w:rsid w:val="007E0B72"/>
    <w:rsid w:val="008002D0"/>
    <w:rsid w:val="008178D2"/>
    <w:rsid w:val="00823FD0"/>
    <w:rsid w:val="00831B2C"/>
    <w:rsid w:val="008356F4"/>
    <w:rsid w:val="00837EE4"/>
    <w:rsid w:val="00842ED1"/>
    <w:rsid w:val="00851BDB"/>
    <w:rsid w:val="00852A4E"/>
    <w:rsid w:val="00854BA3"/>
    <w:rsid w:val="00866447"/>
    <w:rsid w:val="00876EF5"/>
    <w:rsid w:val="00877302"/>
    <w:rsid w:val="0087770D"/>
    <w:rsid w:val="0088003C"/>
    <w:rsid w:val="0088095A"/>
    <w:rsid w:val="008918FD"/>
    <w:rsid w:val="00891D10"/>
    <w:rsid w:val="008A1A97"/>
    <w:rsid w:val="008A4DFB"/>
    <w:rsid w:val="008A6F19"/>
    <w:rsid w:val="008B14D6"/>
    <w:rsid w:val="008B6B5C"/>
    <w:rsid w:val="008C11F0"/>
    <w:rsid w:val="008C5305"/>
    <w:rsid w:val="008C73BC"/>
    <w:rsid w:val="008D1332"/>
    <w:rsid w:val="008D42C0"/>
    <w:rsid w:val="008E6192"/>
    <w:rsid w:val="008E631C"/>
    <w:rsid w:val="008F060A"/>
    <w:rsid w:val="008F5CE0"/>
    <w:rsid w:val="00900787"/>
    <w:rsid w:val="00907602"/>
    <w:rsid w:val="00912EFF"/>
    <w:rsid w:val="00920564"/>
    <w:rsid w:val="0092428D"/>
    <w:rsid w:val="00924FA6"/>
    <w:rsid w:val="0092684A"/>
    <w:rsid w:val="00931219"/>
    <w:rsid w:val="00954916"/>
    <w:rsid w:val="0097799F"/>
    <w:rsid w:val="00985710"/>
    <w:rsid w:val="00987A9D"/>
    <w:rsid w:val="009A28FA"/>
    <w:rsid w:val="009A472B"/>
    <w:rsid w:val="009B2143"/>
    <w:rsid w:val="009B73BE"/>
    <w:rsid w:val="009C384C"/>
    <w:rsid w:val="009D10CB"/>
    <w:rsid w:val="009D2855"/>
    <w:rsid w:val="00A056D2"/>
    <w:rsid w:val="00A32A62"/>
    <w:rsid w:val="00A35791"/>
    <w:rsid w:val="00A4011B"/>
    <w:rsid w:val="00A454A7"/>
    <w:rsid w:val="00A456C4"/>
    <w:rsid w:val="00A5032F"/>
    <w:rsid w:val="00A51E4E"/>
    <w:rsid w:val="00A51EBB"/>
    <w:rsid w:val="00A70AF2"/>
    <w:rsid w:val="00A712F6"/>
    <w:rsid w:val="00A73643"/>
    <w:rsid w:val="00A815AC"/>
    <w:rsid w:val="00A83EA2"/>
    <w:rsid w:val="00A916F7"/>
    <w:rsid w:val="00AA08DD"/>
    <w:rsid w:val="00AB11B0"/>
    <w:rsid w:val="00AB31C7"/>
    <w:rsid w:val="00AE2FBF"/>
    <w:rsid w:val="00AE3A62"/>
    <w:rsid w:val="00B1267C"/>
    <w:rsid w:val="00B17D70"/>
    <w:rsid w:val="00B22B6A"/>
    <w:rsid w:val="00B25D71"/>
    <w:rsid w:val="00B270BC"/>
    <w:rsid w:val="00B3787A"/>
    <w:rsid w:val="00B45D9F"/>
    <w:rsid w:val="00B46CB6"/>
    <w:rsid w:val="00B525D1"/>
    <w:rsid w:val="00B62AA4"/>
    <w:rsid w:val="00B701A7"/>
    <w:rsid w:val="00B85153"/>
    <w:rsid w:val="00B860D3"/>
    <w:rsid w:val="00BA0694"/>
    <w:rsid w:val="00BA6313"/>
    <w:rsid w:val="00BA735B"/>
    <w:rsid w:val="00BA7C09"/>
    <w:rsid w:val="00BB23DA"/>
    <w:rsid w:val="00BC1E43"/>
    <w:rsid w:val="00BD399C"/>
    <w:rsid w:val="00BF4501"/>
    <w:rsid w:val="00C02FE7"/>
    <w:rsid w:val="00C0391D"/>
    <w:rsid w:val="00C15B2E"/>
    <w:rsid w:val="00C370BA"/>
    <w:rsid w:val="00C41E63"/>
    <w:rsid w:val="00C51939"/>
    <w:rsid w:val="00C638E5"/>
    <w:rsid w:val="00C7710A"/>
    <w:rsid w:val="00CB0D67"/>
    <w:rsid w:val="00CD2693"/>
    <w:rsid w:val="00CD4841"/>
    <w:rsid w:val="00CD644D"/>
    <w:rsid w:val="00CE3335"/>
    <w:rsid w:val="00CE4F83"/>
    <w:rsid w:val="00CE506E"/>
    <w:rsid w:val="00D015C0"/>
    <w:rsid w:val="00D02AC5"/>
    <w:rsid w:val="00D16197"/>
    <w:rsid w:val="00D24B45"/>
    <w:rsid w:val="00D25299"/>
    <w:rsid w:val="00D36785"/>
    <w:rsid w:val="00D6255C"/>
    <w:rsid w:val="00D71286"/>
    <w:rsid w:val="00D724E0"/>
    <w:rsid w:val="00D84154"/>
    <w:rsid w:val="00D91B58"/>
    <w:rsid w:val="00DA1D70"/>
    <w:rsid w:val="00DA2255"/>
    <w:rsid w:val="00DB018E"/>
    <w:rsid w:val="00DB333F"/>
    <w:rsid w:val="00DB77CC"/>
    <w:rsid w:val="00DC5C1D"/>
    <w:rsid w:val="00DD2E94"/>
    <w:rsid w:val="00DE0FFC"/>
    <w:rsid w:val="00DE633F"/>
    <w:rsid w:val="00DF2DA0"/>
    <w:rsid w:val="00E14728"/>
    <w:rsid w:val="00E24B2D"/>
    <w:rsid w:val="00E267A1"/>
    <w:rsid w:val="00E30E0B"/>
    <w:rsid w:val="00E3109C"/>
    <w:rsid w:val="00E600EE"/>
    <w:rsid w:val="00E83B5A"/>
    <w:rsid w:val="00E8630B"/>
    <w:rsid w:val="00E93ADA"/>
    <w:rsid w:val="00EA0087"/>
    <w:rsid w:val="00EA13BE"/>
    <w:rsid w:val="00EA1651"/>
    <w:rsid w:val="00EB5BD6"/>
    <w:rsid w:val="00EC34D0"/>
    <w:rsid w:val="00EC4684"/>
    <w:rsid w:val="00EC671E"/>
    <w:rsid w:val="00ED0288"/>
    <w:rsid w:val="00ED03A7"/>
    <w:rsid w:val="00ED26E0"/>
    <w:rsid w:val="00ED43DA"/>
    <w:rsid w:val="00ED7579"/>
    <w:rsid w:val="00EE4744"/>
    <w:rsid w:val="00EF2C90"/>
    <w:rsid w:val="00EF3DBB"/>
    <w:rsid w:val="00EF7319"/>
    <w:rsid w:val="00F14BD6"/>
    <w:rsid w:val="00F14E6F"/>
    <w:rsid w:val="00F461F1"/>
    <w:rsid w:val="00F462BE"/>
    <w:rsid w:val="00F50382"/>
    <w:rsid w:val="00F553F2"/>
    <w:rsid w:val="00F5714D"/>
    <w:rsid w:val="00F63663"/>
    <w:rsid w:val="00F81A1A"/>
    <w:rsid w:val="00F96125"/>
    <w:rsid w:val="00FA0607"/>
    <w:rsid w:val="00FA0C58"/>
    <w:rsid w:val="00FB416A"/>
    <w:rsid w:val="00FB6699"/>
    <w:rsid w:val="00FC1E72"/>
    <w:rsid w:val="00FD25BF"/>
    <w:rsid w:val="00FD7A16"/>
    <w:rsid w:val="00FE272A"/>
    <w:rsid w:val="00FE2D6F"/>
    <w:rsid w:val="00FE327E"/>
    <w:rsid w:val="00FF3494"/>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71608"/>
  <w15:docId w15:val="{A9FDD46A-E65F-4585-812A-04AA70088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1E63"/>
    <w:pPr>
      <w:spacing w:after="120" w:line="480" w:lineRule="auto"/>
      <w:ind w:firstLine="408"/>
    </w:pPr>
    <w:rPr>
      <w:rFonts w:ascii="Times New Roman" w:hAnsi="Times New Roman"/>
      <w:sz w:val="24"/>
    </w:rPr>
  </w:style>
  <w:style w:type="paragraph" w:styleId="Ttulo1">
    <w:name w:val="heading 1"/>
    <w:basedOn w:val="Normal"/>
    <w:next w:val="Normal"/>
    <w:link w:val="Ttulo1Char"/>
    <w:autoRedefine/>
    <w:qFormat/>
    <w:rsid w:val="0051210D"/>
    <w:pPr>
      <w:keepNext/>
      <w:suppressAutoHyphens w:val="0"/>
      <w:spacing w:after="0"/>
      <w:outlineLvl w:val="0"/>
    </w:pPr>
    <w:rPr>
      <w:rFonts w:asciiTheme="minorHAnsi" w:eastAsia="Times New Roman" w:hAnsiTheme="minorHAnsi" w:cs="Times New Roman"/>
      <w:b/>
      <w:bCs/>
      <w:caps/>
      <w:noProof/>
      <w:szCs w:val="24"/>
      <w:u w:color="C0C0C0"/>
      <w:lang w:val="en-US"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itaoChar">
    <w:name w:val="Citação Char"/>
    <w:basedOn w:val="Fontepargpadro"/>
    <w:link w:val="Citao"/>
    <w:uiPriority w:val="29"/>
    <w:qFormat/>
    <w:rsid w:val="0001523B"/>
    <w:rPr>
      <w:rFonts w:ascii="Times New Roman" w:hAnsi="Times New Roman"/>
      <w:iCs/>
      <w:sz w:val="24"/>
    </w:rPr>
  </w:style>
  <w:style w:type="character" w:customStyle="1" w:styleId="apple-style-span">
    <w:name w:val="apple-style-span"/>
    <w:basedOn w:val="Fontepargpadro"/>
    <w:qFormat/>
    <w:rsid w:val="00922A19"/>
  </w:style>
  <w:style w:type="character" w:customStyle="1" w:styleId="LinkdaInternet">
    <w:name w:val="Link da Internet"/>
    <w:basedOn w:val="Fontepargpadro"/>
    <w:unhideWhenUsed/>
    <w:rsid w:val="00922A19"/>
    <w:rPr>
      <w:color w:val="0000FF"/>
      <w:u w:val="single"/>
    </w:rPr>
  </w:style>
  <w:style w:type="character" w:customStyle="1" w:styleId="Marcas">
    <w:name w:val="Marcas"/>
    <w:qFormat/>
    <w:rPr>
      <w:rFonts w:ascii="OpenSymbol" w:eastAsia="OpenSymbol" w:hAnsi="OpenSymbol" w:cs="OpenSymbol"/>
    </w:rPr>
  </w:style>
  <w:style w:type="paragraph" w:styleId="Ttulo">
    <w:name w:val="Title"/>
    <w:basedOn w:val="Normal"/>
    <w:next w:val="Corpodetexto"/>
    <w:qFormat/>
    <w:pPr>
      <w:keepNext/>
      <w:spacing w:before="240" w:line="259" w:lineRule="auto"/>
    </w:pPr>
    <w:rPr>
      <w:rFonts w:ascii="Liberation Sans" w:eastAsia="Microsoft YaHei" w:hAnsi="Liberation Sans" w:cs="Arial"/>
      <w:sz w:val="28"/>
      <w:szCs w:val="28"/>
    </w:rPr>
  </w:style>
  <w:style w:type="paragraph" w:styleId="Corpodetexto">
    <w:name w:val="Body Text"/>
    <w:basedOn w:val="Normal"/>
    <w:pPr>
      <w:spacing w:after="140" w:line="276" w:lineRule="auto"/>
    </w:pPr>
    <w:rPr>
      <w:rFonts w:asciiTheme="minorHAnsi" w:hAnsiTheme="minorHAnsi"/>
      <w:sz w:val="22"/>
    </w:rPr>
  </w:style>
  <w:style w:type="paragraph" w:styleId="Lista">
    <w:name w:val="List"/>
    <w:basedOn w:val="Corpodetexto"/>
    <w:rPr>
      <w:rFonts w:cs="Arial"/>
    </w:rPr>
  </w:style>
  <w:style w:type="paragraph" w:styleId="Legenda">
    <w:name w:val="caption"/>
    <w:basedOn w:val="Normal"/>
    <w:qFormat/>
    <w:pPr>
      <w:suppressLineNumbers/>
      <w:spacing w:before="120" w:line="259" w:lineRule="auto"/>
    </w:pPr>
    <w:rPr>
      <w:rFonts w:asciiTheme="minorHAnsi" w:hAnsiTheme="minorHAnsi" w:cs="Arial"/>
      <w:i/>
      <w:iCs/>
      <w:szCs w:val="24"/>
    </w:rPr>
  </w:style>
  <w:style w:type="paragraph" w:customStyle="1" w:styleId="ndice">
    <w:name w:val="Índice"/>
    <w:basedOn w:val="Normal"/>
    <w:qFormat/>
    <w:pPr>
      <w:suppressLineNumbers/>
      <w:spacing w:after="160" w:line="259" w:lineRule="auto"/>
    </w:pPr>
    <w:rPr>
      <w:rFonts w:asciiTheme="minorHAnsi" w:hAnsiTheme="minorHAnsi" w:cs="Arial"/>
      <w:sz w:val="22"/>
    </w:rPr>
  </w:style>
  <w:style w:type="paragraph" w:styleId="Citao">
    <w:name w:val="Quote"/>
    <w:basedOn w:val="Normal"/>
    <w:next w:val="Normal"/>
    <w:link w:val="CitaoChar"/>
    <w:uiPriority w:val="29"/>
    <w:qFormat/>
    <w:rsid w:val="0001523B"/>
    <w:pPr>
      <w:spacing w:before="120" w:after="240" w:line="240" w:lineRule="auto"/>
      <w:ind w:left="2676" w:hanging="408"/>
    </w:pPr>
    <w:rPr>
      <w:iCs/>
    </w:rPr>
  </w:style>
  <w:style w:type="character" w:styleId="Refdecomentrio">
    <w:name w:val="annotation reference"/>
    <w:basedOn w:val="Fontepargpadro"/>
    <w:uiPriority w:val="99"/>
    <w:semiHidden/>
    <w:unhideWhenUsed/>
    <w:rsid w:val="00B860D3"/>
    <w:rPr>
      <w:sz w:val="16"/>
      <w:szCs w:val="16"/>
    </w:rPr>
  </w:style>
  <w:style w:type="paragraph" w:styleId="Textodecomentrio">
    <w:name w:val="annotation text"/>
    <w:basedOn w:val="Normal"/>
    <w:link w:val="TextodecomentrioChar"/>
    <w:uiPriority w:val="99"/>
    <w:semiHidden/>
    <w:unhideWhenUsed/>
    <w:rsid w:val="00B860D3"/>
    <w:pPr>
      <w:spacing w:after="160" w:line="240" w:lineRule="auto"/>
    </w:pPr>
    <w:rPr>
      <w:rFonts w:asciiTheme="minorHAnsi" w:hAnsiTheme="minorHAnsi"/>
      <w:sz w:val="20"/>
      <w:szCs w:val="20"/>
    </w:rPr>
  </w:style>
  <w:style w:type="character" w:customStyle="1" w:styleId="TextodecomentrioChar">
    <w:name w:val="Texto de comentário Char"/>
    <w:basedOn w:val="Fontepargpadro"/>
    <w:link w:val="Textodecomentrio"/>
    <w:uiPriority w:val="99"/>
    <w:semiHidden/>
    <w:rsid w:val="00B860D3"/>
    <w:rPr>
      <w:sz w:val="20"/>
      <w:szCs w:val="20"/>
    </w:rPr>
  </w:style>
  <w:style w:type="paragraph" w:styleId="Assuntodocomentrio">
    <w:name w:val="annotation subject"/>
    <w:basedOn w:val="Textodecomentrio"/>
    <w:next w:val="Textodecomentrio"/>
    <w:link w:val="AssuntodocomentrioChar"/>
    <w:uiPriority w:val="99"/>
    <w:semiHidden/>
    <w:unhideWhenUsed/>
    <w:rsid w:val="00B860D3"/>
    <w:rPr>
      <w:b/>
      <w:bCs/>
    </w:rPr>
  </w:style>
  <w:style w:type="character" w:customStyle="1" w:styleId="AssuntodocomentrioChar">
    <w:name w:val="Assunto do comentário Char"/>
    <w:basedOn w:val="TextodecomentrioChar"/>
    <w:link w:val="Assuntodocomentrio"/>
    <w:uiPriority w:val="99"/>
    <w:semiHidden/>
    <w:rsid w:val="00B860D3"/>
    <w:rPr>
      <w:b/>
      <w:bCs/>
      <w:sz w:val="20"/>
      <w:szCs w:val="20"/>
    </w:rPr>
  </w:style>
  <w:style w:type="paragraph" w:styleId="Textodebalo">
    <w:name w:val="Balloon Text"/>
    <w:basedOn w:val="Normal"/>
    <w:link w:val="TextodebaloChar"/>
    <w:uiPriority w:val="99"/>
    <w:semiHidden/>
    <w:unhideWhenUsed/>
    <w:rsid w:val="00B860D3"/>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B860D3"/>
    <w:rPr>
      <w:rFonts w:ascii="Segoe UI" w:hAnsi="Segoe UI" w:cs="Segoe UI"/>
      <w:sz w:val="18"/>
      <w:szCs w:val="18"/>
    </w:rPr>
  </w:style>
  <w:style w:type="paragraph" w:styleId="Textodenotaderodap">
    <w:name w:val="footnote text"/>
    <w:basedOn w:val="Normal"/>
    <w:link w:val="TextodenotaderodapChar"/>
    <w:unhideWhenUsed/>
    <w:rsid w:val="00C0391D"/>
    <w:pPr>
      <w:suppressAutoHyphens w:val="0"/>
      <w:spacing w:after="0" w:line="240" w:lineRule="auto"/>
    </w:pPr>
    <w:rPr>
      <w:rFonts w:asciiTheme="minorHAnsi" w:hAnsiTheme="minorHAnsi"/>
      <w:sz w:val="20"/>
      <w:szCs w:val="20"/>
    </w:rPr>
  </w:style>
  <w:style w:type="character" w:customStyle="1" w:styleId="TextodenotaderodapChar">
    <w:name w:val="Texto de nota de rodapé Char"/>
    <w:basedOn w:val="Fontepargpadro"/>
    <w:link w:val="Textodenotaderodap"/>
    <w:qFormat/>
    <w:rsid w:val="00C0391D"/>
    <w:rPr>
      <w:sz w:val="20"/>
      <w:szCs w:val="20"/>
    </w:rPr>
  </w:style>
  <w:style w:type="character" w:styleId="Refdenotaderodap">
    <w:name w:val="footnote reference"/>
    <w:basedOn w:val="Fontepargpadro"/>
    <w:unhideWhenUsed/>
    <w:rsid w:val="00C0391D"/>
    <w:rPr>
      <w:vertAlign w:val="superscript"/>
    </w:rPr>
  </w:style>
  <w:style w:type="character" w:styleId="nfaseSutil">
    <w:name w:val="Subtle Emphasis"/>
    <w:basedOn w:val="Fontepargpadro"/>
    <w:uiPriority w:val="19"/>
    <w:qFormat/>
    <w:rsid w:val="008C11F0"/>
    <w:rPr>
      <w:i/>
      <w:iCs/>
      <w:color w:val="404040" w:themeColor="text1" w:themeTint="BF"/>
    </w:rPr>
  </w:style>
  <w:style w:type="paragraph" w:styleId="PargrafodaLista">
    <w:name w:val="List Paragraph"/>
    <w:basedOn w:val="Normal"/>
    <w:uiPriority w:val="34"/>
    <w:qFormat/>
    <w:rsid w:val="00EC4684"/>
    <w:pPr>
      <w:ind w:left="720"/>
      <w:contextualSpacing/>
    </w:pPr>
  </w:style>
  <w:style w:type="character" w:customStyle="1" w:styleId="Ttulo1Char">
    <w:name w:val="Título 1 Char"/>
    <w:basedOn w:val="Fontepargpadro"/>
    <w:link w:val="Ttulo1"/>
    <w:rsid w:val="0051210D"/>
    <w:rPr>
      <w:rFonts w:eastAsia="Times New Roman" w:cs="Times New Roman"/>
      <w:b/>
      <w:bCs/>
      <w:caps/>
      <w:noProof/>
      <w:sz w:val="24"/>
      <w:szCs w:val="24"/>
      <w:u w:color="C0C0C0"/>
      <w:lang w:val="en-US" w:eastAsia="pt-BR"/>
    </w:rPr>
  </w:style>
  <w:style w:type="character" w:customStyle="1" w:styleId="A7">
    <w:name w:val="A7"/>
    <w:uiPriority w:val="99"/>
    <w:rsid w:val="0051210D"/>
    <w:rPr>
      <w:rFonts w:cs="Linux Libertine O"/>
      <w:color w:val="000000"/>
      <w:sz w:val="18"/>
      <w:szCs w:val="18"/>
    </w:rPr>
  </w:style>
  <w:style w:type="paragraph" w:styleId="NormalWeb">
    <w:name w:val="Normal (Web)"/>
    <w:basedOn w:val="Normal"/>
    <w:uiPriority w:val="99"/>
    <w:semiHidden/>
    <w:unhideWhenUsed/>
    <w:rsid w:val="00E8630B"/>
    <w:pPr>
      <w:suppressAutoHyphens w:val="0"/>
      <w:spacing w:before="100" w:beforeAutospacing="1" w:after="100" w:afterAutospacing="1" w:line="240" w:lineRule="auto"/>
    </w:pPr>
    <w:rPr>
      <w:rFonts w:eastAsia="Times New Roman" w:cs="Times New Roman"/>
      <w:szCs w:val="24"/>
      <w:lang w:eastAsia="pt-BR"/>
    </w:rPr>
  </w:style>
  <w:style w:type="character" w:customStyle="1" w:styleId="post-title">
    <w:name w:val="post-title"/>
    <w:basedOn w:val="Fontepargpadro"/>
    <w:rsid w:val="00ED26E0"/>
  </w:style>
  <w:style w:type="character" w:styleId="Hyperlink">
    <w:name w:val="Hyperlink"/>
    <w:basedOn w:val="Fontepargpadro"/>
    <w:uiPriority w:val="99"/>
    <w:unhideWhenUsed/>
    <w:rsid w:val="00A5032F"/>
    <w:rPr>
      <w:color w:val="0000FF"/>
      <w:u w:val="single"/>
    </w:rPr>
  </w:style>
  <w:style w:type="character" w:styleId="Forte">
    <w:name w:val="Strong"/>
    <w:basedOn w:val="Fontepargpadro"/>
    <w:uiPriority w:val="22"/>
    <w:qFormat/>
    <w:rsid w:val="00A5032F"/>
    <w:rPr>
      <w:b/>
      <w:bCs/>
    </w:rPr>
  </w:style>
  <w:style w:type="character" w:customStyle="1" w:styleId="BilbiografiaChar">
    <w:name w:val="Bilbiografia Char"/>
    <w:basedOn w:val="Fontepargpadro"/>
    <w:rsid w:val="00A5032F"/>
    <w:rPr>
      <w:sz w:val="24"/>
      <w:szCs w:val="24"/>
      <w:lang w:val="pt-BR" w:eastAsia="ar-SA" w:bidi="ar-SA"/>
    </w:rPr>
  </w:style>
  <w:style w:type="paragraph" w:customStyle="1" w:styleId="Bilbiografia">
    <w:name w:val="Bilbiografia"/>
    <w:basedOn w:val="Normal"/>
    <w:qFormat/>
    <w:rsid w:val="00D724E0"/>
    <w:pPr>
      <w:widowControl w:val="0"/>
      <w:autoSpaceDN w:val="0"/>
      <w:spacing w:after="240" w:line="240" w:lineRule="auto"/>
      <w:ind w:left="408" w:hanging="408"/>
      <w:textAlignment w:val="baseline"/>
    </w:pPr>
    <w:rPr>
      <w:rFonts w:eastAsia="DejaVu Sans" w:cs="DejaVu Sans"/>
      <w:bCs/>
      <w:kern w:val="3"/>
      <w:szCs w:val="20"/>
      <w:lang w:eastAsia="pt-BR"/>
    </w:rPr>
  </w:style>
  <w:style w:type="paragraph" w:customStyle="1" w:styleId="bibliografia">
    <w:name w:val="bibliografia"/>
    <w:basedOn w:val="Corpodetexto3"/>
    <w:autoRedefine/>
    <w:uiPriority w:val="99"/>
    <w:rsid w:val="00A5032F"/>
    <w:pPr>
      <w:suppressAutoHyphens w:val="0"/>
      <w:spacing w:after="240" w:line="240" w:lineRule="auto"/>
      <w:ind w:firstLine="0"/>
      <w:jc w:val="both"/>
    </w:pPr>
    <w:rPr>
      <w:rFonts w:asciiTheme="minorHAnsi" w:eastAsia="Times New Roman" w:hAnsiTheme="minorHAnsi" w:cstheme="minorHAnsi"/>
      <w:sz w:val="22"/>
      <w:szCs w:val="22"/>
      <w:lang w:val="it-IT" w:eastAsia="pt-BR"/>
    </w:rPr>
  </w:style>
  <w:style w:type="paragraph" w:styleId="Corpodetexto3">
    <w:name w:val="Body Text 3"/>
    <w:basedOn w:val="Normal"/>
    <w:link w:val="Corpodetexto3Char"/>
    <w:uiPriority w:val="99"/>
    <w:semiHidden/>
    <w:unhideWhenUsed/>
    <w:rsid w:val="00A5032F"/>
    <w:rPr>
      <w:sz w:val="16"/>
      <w:szCs w:val="16"/>
    </w:rPr>
  </w:style>
  <w:style w:type="character" w:customStyle="1" w:styleId="Corpodetexto3Char">
    <w:name w:val="Corpo de texto 3 Char"/>
    <w:basedOn w:val="Fontepargpadro"/>
    <w:link w:val="Corpodetexto3"/>
    <w:uiPriority w:val="99"/>
    <w:semiHidden/>
    <w:rsid w:val="00A5032F"/>
    <w:rPr>
      <w:rFonts w:ascii="Times New Roman" w:hAnsi="Times New Roman"/>
      <w:sz w:val="16"/>
      <w:szCs w:val="16"/>
    </w:rPr>
  </w:style>
  <w:style w:type="character" w:styleId="HiperlinkVisitado">
    <w:name w:val="FollowedHyperlink"/>
    <w:basedOn w:val="Fontepargpadro"/>
    <w:uiPriority w:val="99"/>
    <w:semiHidden/>
    <w:unhideWhenUsed/>
    <w:rsid w:val="00A5032F"/>
    <w:rPr>
      <w:color w:val="954F72" w:themeColor="followedHyperlink"/>
      <w:u w:val="single"/>
    </w:rPr>
  </w:style>
  <w:style w:type="paragraph" w:styleId="Pr-formataoHTML">
    <w:name w:val="HTML Preformatted"/>
    <w:basedOn w:val="Normal"/>
    <w:link w:val="Pr-formataoHTMLChar"/>
    <w:uiPriority w:val="99"/>
    <w:semiHidden/>
    <w:unhideWhenUsed/>
    <w:rsid w:val="004A1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firstLine="0"/>
    </w:pPr>
    <w:rPr>
      <w:rFonts w:ascii="Courier New" w:eastAsia="Times New Roman" w:hAnsi="Courier New" w:cs="Courier New"/>
      <w:sz w:val="20"/>
      <w:szCs w:val="20"/>
      <w:lang w:eastAsia="pt-BR"/>
    </w:rPr>
  </w:style>
  <w:style w:type="character" w:customStyle="1" w:styleId="Pr-formataoHTMLChar">
    <w:name w:val="Pré-formatação HTML Char"/>
    <w:basedOn w:val="Fontepargpadro"/>
    <w:link w:val="Pr-formataoHTML"/>
    <w:uiPriority w:val="99"/>
    <w:semiHidden/>
    <w:rsid w:val="004A1C75"/>
    <w:rPr>
      <w:rFonts w:ascii="Courier New" w:eastAsia="Times New Roman" w:hAnsi="Courier New" w:cs="Courier New"/>
      <w:sz w:val="20"/>
      <w:szCs w:val="20"/>
      <w:lang w:eastAsia="pt-BR"/>
    </w:rPr>
  </w:style>
  <w:style w:type="character" w:styleId="MenoPendente">
    <w:name w:val="Unresolved Mention"/>
    <w:basedOn w:val="Fontepargpadro"/>
    <w:uiPriority w:val="99"/>
    <w:semiHidden/>
    <w:unhideWhenUsed/>
    <w:rsid w:val="007A5479"/>
    <w:rPr>
      <w:color w:val="605E5C"/>
      <w:shd w:val="clear" w:color="auto" w:fill="E1DFDD"/>
    </w:rPr>
  </w:style>
  <w:style w:type="paragraph" w:styleId="Reviso">
    <w:name w:val="Revision"/>
    <w:hidden/>
    <w:uiPriority w:val="99"/>
    <w:semiHidden/>
    <w:rsid w:val="007A5479"/>
    <w:pPr>
      <w:suppressAutoHyphens w:val="0"/>
    </w:pPr>
    <w:rPr>
      <w:rFonts w:ascii="Times New Roman" w:hAnsi="Times New Roman"/>
      <w:sz w:val="24"/>
    </w:rPr>
  </w:style>
  <w:style w:type="paragraph" w:styleId="Cabealho">
    <w:name w:val="header"/>
    <w:basedOn w:val="Normal"/>
    <w:link w:val="CabealhoChar"/>
    <w:uiPriority w:val="99"/>
    <w:unhideWhenUsed/>
    <w:rsid w:val="007A547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7A5479"/>
    <w:rPr>
      <w:rFonts w:ascii="Times New Roman" w:hAnsi="Times New Roman"/>
      <w:sz w:val="24"/>
    </w:rPr>
  </w:style>
  <w:style w:type="paragraph" w:styleId="Rodap">
    <w:name w:val="footer"/>
    <w:basedOn w:val="Normal"/>
    <w:link w:val="RodapChar"/>
    <w:uiPriority w:val="99"/>
    <w:unhideWhenUsed/>
    <w:rsid w:val="007A5479"/>
    <w:pPr>
      <w:tabs>
        <w:tab w:val="center" w:pos="4252"/>
        <w:tab w:val="right" w:pos="8504"/>
      </w:tabs>
      <w:spacing w:after="0" w:line="240" w:lineRule="auto"/>
    </w:pPr>
  </w:style>
  <w:style w:type="character" w:customStyle="1" w:styleId="RodapChar">
    <w:name w:val="Rodapé Char"/>
    <w:basedOn w:val="Fontepargpadro"/>
    <w:link w:val="Rodap"/>
    <w:uiPriority w:val="99"/>
    <w:rsid w:val="007A5479"/>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051746">
      <w:bodyDiv w:val="1"/>
      <w:marLeft w:val="0"/>
      <w:marRight w:val="0"/>
      <w:marTop w:val="0"/>
      <w:marBottom w:val="0"/>
      <w:divBdr>
        <w:top w:val="none" w:sz="0" w:space="0" w:color="auto"/>
        <w:left w:val="none" w:sz="0" w:space="0" w:color="auto"/>
        <w:bottom w:val="none" w:sz="0" w:space="0" w:color="auto"/>
        <w:right w:val="none" w:sz="0" w:space="0" w:color="auto"/>
      </w:divBdr>
    </w:div>
    <w:div w:id="340008269">
      <w:bodyDiv w:val="1"/>
      <w:marLeft w:val="0"/>
      <w:marRight w:val="0"/>
      <w:marTop w:val="0"/>
      <w:marBottom w:val="0"/>
      <w:divBdr>
        <w:top w:val="none" w:sz="0" w:space="0" w:color="auto"/>
        <w:left w:val="none" w:sz="0" w:space="0" w:color="auto"/>
        <w:bottom w:val="none" w:sz="0" w:space="0" w:color="auto"/>
        <w:right w:val="none" w:sz="0" w:space="0" w:color="auto"/>
      </w:divBdr>
    </w:div>
    <w:div w:id="574514560">
      <w:bodyDiv w:val="1"/>
      <w:marLeft w:val="0"/>
      <w:marRight w:val="0"/>
      <w:marTop w:val="0"/>
      <w:marBottom w:val="0"/>
      <w:divBdr>
        <w:top w:val="none" w:sz="0" w:space="0" w:color="auto"/>
        <w:left w:val="none" w:sz="0" w:space="0" w:color="auto"/>
        <w:bottom w:val="none" w:sz="0" w:space="0" w:color="auto"/>
        <w:right w:val="none" w:sz="0" w:space="0" w:color="auto"/>
      </w:divBdr>
    </w:div>
    <w:div w:id="947735526">
      <w:bodyDiv w:val="1"/>
      <w:marLeft w:val="0"/>
      <w:marRight w:val="0"/>
      <w:marTop w:val="0"/>
      <w:marBottom w:val="0"/>
      <w:divBdr>
        <w:top w:val="none" w:sz="0" w:space="0" w:color="auto"/>
        <w:left w:val="none" w:sz="0" w:space="0" w:color="auto"/>
        <w:bottom w:val="none" w:sz="0" w:space="0" w:color="auto"/>
        <w:right w:val="none" w:sz="0" w:space="0" w:color="auto"/>
      </w:divBdr>
    </w:div>
    <w:div w:id="1008754652">
      <w:bodyDiv w:val="1"/>
      <w:marLeft w:val="0"/>
      <w:marRight w:val="0"/>
      <w:marTop w:val="0"/>
      <w:marBottom w:val="0"/>
      <w:divBdr>
        <w:top w:val="none" w:sz="0" w:space="0" w:color="auto"/>
        <w:left w:val="none" w:sz="0" w:space="0" w:color="auto"/>
        <w:bottom w:val="none" w:sz="0" w:space="0" w:color="auto"/>
        <w:right w:val="none" w:sz="0" w:space="0" w:color="auto"/>
      </w:divBdr>
    </w:div>
    <w:div w:id="1031613574">
      <w:bodyDiv w:val="1"/>
      <w:marLeft w:val="0"/>
      <w:marRight w:val="0"/>
      <w:marTop w:val="0"/>
      <w:marBottom w:val="0"/>
      <w:divBdr>
        <w:top w:val="none" w:sz="0" w:space="0" w:color="auto"/>
        <w:left w:val="none" w:sz="0" w:space="0" w:color="auto"/>
        <w:bottom w:val="none" w:sz="0" w:space="0" w:color="auto"/>
        <w:right w:val="none" w:sz="0" w:space="0" w:color="auto"/>
      </w:divBdr>
    </w:div>
    <w:div w:id="1273440034">
      <w:bodyDiv w:val="1"/>
      <w:marLeft w:val="0"/>
      <w:marRight w:val="0"/>
      <w:marTop w:val="0"/>
      <w:marBottom w:val="0"/>
      <w:divBdr>
        <w:top w:val="none" w:sz="0" w:space="0" w:color="auto"/>
        <w:left w:val="none" w:sz="0" w:space="0" w:color="auto"/>
        <w:bottom w:val="none" w:sz="0" w:space="0" w:color="auto"/>
        <w:right w:val="none" w:sz="0" w:space="0" w:color="auto"/>
      </w:divBdr>
    </w:div>
    <w:div w:id="1560900456">
      <w:bodyDiv w:val="1"/>
      <w:marLeft w:val="0"/>
      <w:marRight w:val="0"/>
      <w:marTop w:val="0"/>
      <w:marBottom w:val="0"/>
      <w:divBdr>
        <w:top w:val="none" w:sz="0" w:space="0" w:color="auto"/>
        <w:left w:val="none" w:sz="0" w:space="0" w:color="auto"/>
        <w:bottom w:val="none" w:sz="0" w:space="0" w:color="auto"/>
        <w:right w:val="none" w:sz="0" w:space="0" w:color="auto"/>
      </w:divBdr>
    </w:div>
    <w:div w:id="1639528446">
      <w:bodyDiv w:val="1"/>
      <w:marLeft w:val="0"/>
      <w:marRight w:val="0"/>
      <w:marTop w:val="0"/>
      <w:marBottom w:val="0"/>
      <w:divBdr>
        <w:top w:val="none" w:sz="0" w:space="0" w:color="auto"/>
        <w:left w:val="none" w:sz="0" w:space="0" w:color="auto"/>
        <w:bottom w:val="none" w:sz="0" w:space="0" w:color="auto"/>
        <w:right w:val="none" w:sz="0" w:space="0" w:color="auto"/>
      </w:divBdr>
    </w:div>
    <w:div w:id="1710718737">
      <w:bodyDiv w:val="1"/>
      <w:marLeft w:val="0"/>
      <w:marRight w:val="0"/>
      <w:marTop w:val="0"/>
      <w:marBottom w:val="0"/>
      <w:divBdr>
        <w:top w:val="none" w:sz="0" w:space="0" w:color="auto"/>
        <w:left w:val="none" w:sz="0" w:space="0" w:color="auto"/>
        <w:bottom w:val="none" w:sz="0" w:space="0" w:color="auto"/>
        <w:right w:val="none" w:sz="0" w:space="0" w:color="auto"/>
      </w:divBdr>
    </w:div>
    <w:div w:id="1776054394">
      <w:bodyDiv w:val="1"/>
      <w:marLeft w:val="0"/>
      <w:marRight w:val="0"/>
      <w:marTop w:val="0"/>
      <w:marBottom w:val="0"/>
      <w:divBdr>
        <w:top w:val="none" w:sz="0" w:space="0" w:color="auto"/>
        <w:left w:val="none" w:sz="0" w:space="0" w:color="auto"/>
        <w:bottom w:val="none" w:sz="0" w:space="0" w:color="auto"/>
        <w:right w:val="none" w:sz="0" w:space="0" w:color="auto"/>
      </w:divBdr>
    </w:div>
    <w:div w:id="20846385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ferrere.com/es/novedades/paraguay-nuevas-medidas-gubernamentales-para-mitigar-la-propagacion-del-covid-19/" TargetMode="External"/><Relationship Id="rId18" Type="http://schemas.openxmlformats.org/officeDocument/2006/relationships/hyperlink" Target="https://www.mercosur.int/pt-br/esforco-regional-contra-a-pandemia-o-mercosul-aprovou-um-fundo-de-emergencia-de-us-16-milhoes-que-serao-destinados-totalmente-para-o-combate-contra-o-covid-19/" TargetMode="External"/><Relationship Id="rId26" Type="http://schemas.openxmlformats.org/officeDocument/2006/relationships/hyperlink" Target="https://nacoesunidas.org/banco-mundial-apoiara-100-paises-em-desenvolvimento-a-enfrentar-pandemia-de-coronavirus/" TargetMode="External"/><Relationship Id="rId3" Type="http://schemas.openxmlformats.org/officeDocument/2006/relationships/styles" Target="styles.xml"/><Relationship Id="rId21" Type="http://schemas.openxmlformats.org/officeDocument/2006/relationships/hyperlink" Target="https://www.novo.justica.gov.br/news/ministerio-faz-parceria-com-uniao-europeia-para-seguranca-de-fronteiras-e-combate-a-covid-19"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cepal.org/es/comunicados/la-respuesta-la-crisis-covid-19-requiere-un-nuevo-pacto-social-un-regimen-bienestar-mas" TargetMode="External"/><Relationship Id="rId17" Type="http://schemas.openxmlformats.org/officeDocument/2006/relationships/hyperlink" Target="https://www.ipea.gov.br/portal/index.php?option=com_content&amp;view=article&amp;id=35600" TargetMode="External"/><Relationship Id="rId25" Type="http://schemas.openxmlformats.org/officeDocument/2006/relationships/hyperlink" Target="https://nacoesunidas.org/banco-mundial-apoiara-100-paises-em-desenvolvimento-a-enfrentar-pandemia-de-coronavirus/"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ismercosur.org/es/publicaciones/estudios/fronteras/" TargetMode="External"/><Relationship Id="rId20" Type="http://schemas.openxmlformats.org/officeDocument/2006/relationships/hyperlink" Target="https://documentos.mercosur.int/simfiles/docreuniones%2078419_COVIGSAL_2020_ACTA01_ES.pdf" TargetMode="External"/><Relationship Id="rId29" Type="http://schemas.openxmlformats.org/officeDocument/2006/relationships/hyperlink" Target="https://www.rfi.fr/br/am%C3%A9ricas/20200614-covid-19-brasil-e-uruguai-a-fronteira-onde-o-pior-e-o-melhor-da-am%C3%A9rica-latina-e-encontr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diario.foz.br/2020/07/09/pedido-de-socorro-ciudad-del-este-agoniza-pandemia-ja-deixa-saldo-de-21-mil-demitidos/" TargetMode="External"/><Relationship Id="rId24" Type="http://schemas.openxmlformats.org/officeDocument/2006/relationships/hyperlink" Target="https://foz.portaldacidade.com/noticias/regiao/protesto-contra-a-quarententa-restritiva-e-marcado-pela-violencia-em-cde-1110"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republica.com.uy/salinas-destaco-el-acuerdo-historico-firmado-con-brasil-para-luchar-contra-el-covid-19-en-la-frontera-id772453/" TargetMode="External"/><Relationship Id="rId23" Type="http://schemas.openxmlformats.org/officeDocument/2006/relationships/hyperlink" Target="https://observador.pt/2020/07/02/descubra-as-10-acoes-da-uniao-europeia-contra-a-covid-19/" TargetMode="External"/><Relationship Id="rId28" Type="http://schemas.openxmlformats.org/officeDocument/2006/relationships/hyperlink" Target="https://repositorio.ufsc.br/xmlui/handle/123456789/88602" TargetMode="External"/><Relationship Id="rId10" Type="http://schemas.openxmlformats.org/officeDocument/2006/relationships/hyperlink" Target="https://www.em.com.br/app/noticia/internacional/2020/07/21/interna_internacional,1168893/isolamento-fortalece-contrabando-nas-fronteiras-do-paraguai-com-brasil.shtml" TargetMode="External"/><Relationship Id="rId19" Type="http://schemas.openxmlformats.org/officeDocument/2006/relationships/hyperlink" Target="https://www.mercosur.int/pt-br/os-presidentes-do-"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abc.com.py/este/2020/07/16/abren-carpeta-para-investigar-brutalidad-militar-tras-balacera-en-cde/" TargetMode="External"/><Relationship Id="rId14" Type="http://schemas.openxmlformats.org/officeDocument/2006/relationships/hyperlink" Target="https://www1.folha.uol.com.br/mundo/2020/07/apos-protestos-paraguai-recua-e-reabre-comercio-em-cidade-na-fronteira-com-brasil.shtml" TargetMode="External"/><Relationship Id="rId22" Type="http://schemas.openxmlformats.org/officeDocument/2006/relationships/hyperlink" Target="https://observador.pt/2020/07/02/descubra-as-10-acoes-da-uniao-europeia-contra-a-covid-19/" TargetMode="External"/><Relationship Id="rId27" Type="http://schemas.openxmlformats.org/officeDocument/2006/relationships/hyperlink" Target="https://nacoesunidas.org/banco-mundial-apoiara-100-paises-em-desenvolvimento-a-enfrentar-pandemia-de-coronavirus/" TargetMode="External"/><Relationship Id="rId30" Type="http://schemas.openxmlformats.org/officeDocument/2006/relationships/hyperlink" Target="https://www.cartacapital.com.br/mundo/uruguai-blinda-a-fronteira-com-o-brasil-para-evitar-propagacao-do-coronavirus/" TargetMode="External"/><Relationship Id="rId8" Type="http://schemas.openxmlformats.org/officeDocument/2006/relationships/hyperlink" Target="https://acifi.org.br/wp-content/uploads/2020/08/acifi-governo-parana.pdf"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2F72C4-7EFF-4AB4-95E5-0FC97DC5A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6453</Words>
  <Characters>34850</Characters>
  <Application>Microsoft Office Word</Application>
  <DocSecurity>0</DocSecurity>
  <Lines>290</Lines>
  <Paragraphs>82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Frederico Rotta</dc:creator>
  <dc:description/>
  <cp:lastModifiedBy>autor</cp:lastModifiedBy>
  <cp:revision>2</cp:revision>
  <dcterms:created xsi:type="dcterms:W3CDTF">2020-09-15T00:12:00Z</dcterms:created>
  <dcterms:modified xsi:type="dcterms:W3CDTF">2020-09-15T00:12:00Z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