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C1FA8" w14:textId="77777777" w:rsidR="00866F1F" w:rsidRDefault="00866F1F" w:rsidP="005E5DC0">
      <w:pPr>
        <w:spacing w:line="480" w:lineRule="auto"/>
        <w:rPr>
          <w:rFonts w:cs="Times New Roman"/>
          <w:sz w:val="22"/>
          <w:lang w:val="es-UY"/>
        </w:rPr>
      </w:pPr>
    </w:p>
    <w:p w14:paraId="5AF2C218" w14:textId="77777777" w:rsidR="004F42B0" w:rsidRDefault="004F42B0" w:rsidP="005E5DC0">
      <w:pPr>
        <w:spacing w:line="480" w:lineRule="auto"/>
        <w:rPr>
          <w:rFonts w:cs="Times New Roman"/>
          <w:sz w:val="22"/>
          <w:lang w:val="es-UY"/>
        </w:rPr>
      </w:pPr>
    </w:p>
    <w:p w14:paraId="2E0CFE78" w14:textId="7C154995" w:rsidR="004F42B0" w:rsidRDefault="00D94DB5" w:rsidP="005E5DC0">
      <w:pPr>
        <w:spacing w:line="480" w:lineRule="auto"/>
        <w:rPr>
          <w:rFonts w:cs="Times New Roman"/>
          <w:sz w:val="22"/>
          <w:lang w:val="es-UY"/>
        </w:rPr>
      </w:pPr>
      <w:r>
        <w:rPr>
          <w:rFonts w:cs="Times New Roman"/>
          <w:sz w:val="22"/>
          <w:lang w:val="es-UY"/>
        </w:rPr>
        <w:t>El futuro del trabajo en Uruguay: la visión de los actores sociales</w:t>
      </w:r>
    </w:p>
    <w:p w14:paraId="175972DB" w14:textId="77777777" w:rsidR="004F42B0" w:rsidRPr="00547074" w:rsidRDefault="004F42B0" w:rsidP="005E5DC0">
      <w:pPr>
        <w:pStyle w:val="TtuloTDC"/>
        <w:spacing w:before="0" w:line="480" w:lineRule="auto"/>
        <w:rPr>
          <w:rFonts w:ascii="Times New Roman" w:eastAsiaTheme="minorHAnsi" w:hAnsi="Times New Roman" w:cs="Times New Roman"/>
          <w:color w:val="auto"/>
          <w:sz w:val="22"/>
          <w:szCs w:val="22"/>
          <w:lang w:val="es-UY" w:eastAsia="en-US"/>
        </w:rPr>
      </w:pPr>
      <w:bookmarkStart w:id="0" w:name="_GoBack"/>
      <w:bookmarkEnd w:id="0"/>
    </w:p>
    <w:p w14:paraId="5D9809A2" w14:textId="77777777" w:rsidR="004F42B0" w:rsidRPr="00547074" w:rsidRDefault="004F42B0" w:rsidP="005E5DC0">
      <w:pPr>
        <w:spacing w:line="480" w:lineRule="auto"/>
        <w:rPr>
          <w:rFonts w:eastAsiaTheme="majorEastAsia" w:cs="Times New Roman"/>
          <w:color w:val="2E74B5" w:themeColor="accent1" w:themeShade="BF"/>
          <w:sz w:val="32"/>
          <w:szCs w:val="32"/>
          <w:lang w:val="es-UY"/>
        </w:rPr>
      </w:pPr>
      <w:r w:rsidRPr="00547074">
        <w:rPr>
          <w:rFonts w:cs="Times New Roman"/>
          <w:lang w:val="es-UY"/>
        </w:rPr>
        <w:br w:type="page"/>
      </w:r>
      <w:bookmarkStart w:id="1" w:name="_Toc533355354"/>
    </w:p>
    <w:p w14:paraId="2CB67008" w14:textId="77777777" w:rsidR="004F42B0" w:rsidRPr="00547074" w:rsidRDefault="004F42B0" w:rsidP="005E5DC0">
      <w:pPr>
        <w:spacing w:line="480" w:lineRule="auto"/>
        <w:rPr>
          <w:rFonts w:eastAsiaTheme="majorEastAsia" w:cs="Times New Roman"/>
          <w:color w:val="2E74B5" w:themeColor="accent1" w:themeShade="BF"/>
          <w:sz w:val="32"/>
          <w:szCs w:val="32"/>
          <w:lang w:val="es-UY"/>
        </w:rPr>
      </w:pPr>
    </w:p>
    <w:p w14:paraId="6DF4B720" w14:textId="77777777" w:rsidR="004F42B0" w:rsidRPr="00547074" w:rsidRDefault="004F42B0" w:rsidP="005E5DC0">
      <w:pPr>
        <w:pStyle w:val="Ttulo1"/>
        <w:spacing w:before="0" w:line="480" w:lineRule="auto"/>
        <w:rPr>
          <w:rFonts w:ascii="Times New Roman" w:hAnsi="Times New Roman" w:cs="Times New Roman"/>
          <w:lang w:val="es-UY"/>
        </w:rPr>
      </w:pPr>
    </w:p>
    <w:bookmarkEnd w:id="1"/>
    <w:p w14:paraId="602226C2" w14:textId="77777777" w:rsidR="004F42B0" w:rsidRPr="00547074" w:rsidRDefault="004F42B0" w:rsidP="005E5DC0">
      <w:pPr>
        <w:pStyle w:val="Ttulo1"/>
        <w:spacing w:before="0" w:line="480" w:lineRule="auto"/>
        <w:rPr>
          <w:rFonts w:ascii="Times New Roman" w:hAnsi="Times New Roman" w:cs="Times New Roman"/>
          <w:lang w:val="es-UY"/>
        </w:rPr>
      </w:pPr>
      <w:r w:rsidRPr="00547074">
        <w:rPr>
          <w:rFonts w:ascii="Times New Roman" w:hAnsi="Times New Roman" w:cs="Times New Roman"/>
          <w:lang w:val="es-UY"/>
        </w:rPr>
        <w:t>Resumen</w:t>
      </w:r>
    </w:p>
    <w:p w14:paraId="1935BC1E" w14:textId="77777777" w:rsidR="004F42B0" w:rsidRPr="00547074" w:rsidRDefault="004F42B0" w:rsidP="005E5DC0">
      <w:pPr>
        <w:spacing w:after="0" w:line="480" w:lineRule="auto"/>
        <w:ind w:left="720"/>
        <w:rPr>
          <w:rFonts w:cs="Times New Roman"/>
          <w:noProof/>
          <w:szCs w:val="24"/>
          <w:lang w:val="es-UY"/>
        </w:rPr>
      </w:pPr>
    </w:p>
    <w:p w14:paraId="5FD0FC49" w14:textId="16D783D8" w:rsidR="00C3568A" w:rsidRDefault="004F42B0" w:rsidP="005E5DC0">
      <w:pPr>
        <w:shd w:val="clear" w:color="auto" w:fill="FFFFFF"/>
        <w:spacing w:before="240" w:after="0" w:line="480" w:lineRule="auto"/>
        <w:rPr>
          <w:rFonts w:cs="Times New Roman"/>
          <w:szCs w:val="24"/>
          <w:lang w:val="es-UY"/>
        </w:rPr>
      </w:pPr>
      <w:r w:rsidRPr="00547074">
        <w:rPr>
          <w:noProof/>
          <w:lang w:val="es-UY"/>
        </w:rPr>
        <w:t>Los objetivos de este documento consisten sistematizar las diversas visiones de los actores sociales nacionales (</w:t>
      </w:r>
      <w:r w:rsidRPr="00547074">
        <w:rPr>
          <w:noProof/>
        </w:rPr>
        <w:t>políticos, sindicatos, empresas y académicos)</w:t>
      </w:r>
      <w:r w:rsidRPr="00547074">
        <w:rPr>
          <w:noProof/>
          <w:lang w:val="es-UY"/>
        </w:rPr>
        <w:t xml:space="preserve"> sobre la cuestión del futuro del trabajo en el Uruguay. </w:t>
      </w:r>
      <w:r w:rsidR="00C3568A">
        <w:rPr>
          <w:noProof/>
          <w:lang w:val="es-UY"/>
        </w:rPr>
        <w:t xml:space="preserve">Su </w:t>
      </w:r>
      <w:r w:rsidR="00C3568A">
        <w:rPr>
          <w:rFonts w:cs="Times New Roman"/>
          <w:szCs w:val="24"/>
          <w:lang w:val="es-UY"/>
        </w:rPr>
        <w:t xml:space="preserve">relevancia deriva de </w:t>
      </w:r>
      <w:r w:rsidR="003A3220">
        <w:rPr>
          <w:rFonts w:cs="Times New Roman"/>
          <w:szCs w:val="24"/>
          <w:lang w:val="es-UY"/>
        </w:rPr>
        <w:t xml:space="preserve">que </w:t>
      </w:r>
      <w:r w:rsidR="003A3220" w:rsidRPr="00547074" w:rsidDel="00D65535">
        <w:rPr>
          <w:rFonts w:cs="Times New Roman"/>
          <w:szCs w:val="24"/>
          <w:lang w:val="es-UY"/>
        </w:rPr>
        <w:t>buena parte de cómo se configure el futuro del trabajo dependerá de la capacidad de los actores de dar respuestas colectivas a los cambios, de canalizar los conflictos y de aprovechar y redistribuir los impactos positivos.</w:t>
      </w:r>
      <w:r w:rsidR="003A3220" w:rsidDel="00D65535">
        <w:rPr>
          <w:rFonts w:cs="Times New Roman"/>
          <w:szCs w:val="24"/>
          <w:lang w:val="es-UY"/>
        </w:rPr>
        <w:t xml:space="preserve"> </w:t>
      </w:r>
    </w:p>
    <w:p w14:paraId="24A71636" w14:textId="6F6B736E" w:rsidR="003A3220" w:rsidRPr="00547074" w:rsidDel="00D65535" w:rsidRDefault="003A3220" w:rsidP="005E5DC0">
      <w:pPr>
        <w:shd w:val="clear" w:color="auto" w:fill="FFFFFF"/>
        <w:spacing w:before="240" w:after="0" w:line="480" w:lineRule="auto"/>
        <w:rPr>
          <w:rFonts w:cs="Times New Roman"/>
          <w:szCs w:val="24"/>
          <w:lang w:val="es-UY"/>
        </w:rPr>
      </w:pPr>
      <w:r>
        <w:rPr>
          <w:rFonts w:cs="Times New Roman"/>
          <w:szCs w:val="24"/>
          <w:lang w:val="es-UY"/>
        </w:rPr>
        <w:t xml:space="preserve">A nivel general, los actores se expresan espontáneamente </w:t>
      </w:r>
      <w:r w:rsidR="001F4AA4">
        <w:rPr>
          <w:rFonts w:cs="Times New Roman"/>
          <w:szCs w:val="24"/>
          <w:lang w:val="es-UY"/>
        </w:rPr>
        <w:t xml:space="preserve">y en forma consensual </w:t>
      </w:r>
      <w:r>
        <w:rPr>
          <w:rFonts w:cs="Times New Roman"/>
          <w:szCs w:val="24"/>
          <w:lang w:val="es-UY"/>
        </w:rPr>
        <w:t xml:space="preserve">sobre la importancia de la formación profesional </w:t>
      </w:r>
      <w:r w:rsidR="001F4AA4">
        <w:rPr>
          <w:rFonts w:cs="Times New Roman"/>
          <w:szCs w:val="24"/>
          <w:lang w:val="es-UY"/>
        </w:rPr>
        <w:t xml:space="preserve">para </w:t>
      </w:r>
      <w:r w:rsidR="009409EB">
        <w:rPr>
          <w:rFonts w:cs="Times New Roman"/>
          <w:szCs w:val="24"/>
          <w:lang w:val="es-UY"/>
        </w:rPr>
        <w:t>amortiguar</w:t>
      </w:r>
      <w:r w:rsidR="001F4AA4">
        <w:rPr>
          <w:rFonts w:cs="Times New Roman"/>
          <w:szCs w:val="24"/>
          <w:lang w:val="es-UY"/>
        </w:rPr>
        <w:t xml:space="preserve"> los cambios en el mundo laboral provocados por los cambios tecnológicos, aunque las herramientas institucionales para potenciarla no gozan del mismo consenso. </w:t>
      </w:r>
      <w:r w:rsidR="009409EB">
        <w:rPr>
          <w:rFonts w:cs="Times New Roman"/>
          <w:szCs w:val="24"/>
          <w:lang w:val="es-UY"/>
        </w:rPr>
        <w:t>Otros dimensiones analizadas por los actores refieren a la productividad, competitividad y desarrollo, a la negociación colectiva y a las herramientas sindicales.</w:t>
      </w:r>
    </w:p>
    <w:p w14:paraId="2B7DEDCF" w14:textId="74506BF7" w:rsidR="004F42B0" w:rsidRPr="00547074" w:rsidRDefault="004F42B0" w:rsidP="005E5DC0">
      <w:pPr>
        <w:spacing w:line="480" w:lineRule="auto"/>
        <w:rPr>
          <w:noProof/>
          <w:lang w:val="es-UY"/>
        </w:rPr>
      </w:pPr>
    </w:p>
    <w:p w14:paraId="1918F4F8" w14:textId="64E9AD83" w:rsidR="004F42B0" w:rsidRDefault="009409EB" w:rsidP="005E5DC0">
      <w:pPr>
        <w:spacing w:after="0" w:line="480" w:lineRule="auto"/>
        <w:rPr>
          <w:rFonts w:cs="Times New Roman"/>
          <w:szCs w:val="24"/>
          <w:lang w:val="es-UY"/>
        </w:rPr>
      </w:pPr>
      <w:r>
        <w:rPr>
          <w:rFonts w:cs="Times New Roman"/>
          <w:szCs w:val="24"/>
          <w:lang w:val="es-UY"/>
        </w:rPr>
        <w:t>Palabras clave: futuro del trabajo, Uruguay, diálogo social, actores sociales, formación profesional.</w:t>
      </w:r>
    </w:p>
    <w:p w14:paraId="00693887" w14:textId="5FAA4638" w:rsidR="0036311E" w:rsidRDefault="0036311E" w:rsidP="005E5DC0">
      <w:pPr>
        <w:spacing w:line="480" w:lineRule="auto"/>
        <w:rPr>
          <w:rFonts w:cs="Times New Roman"/>
          <w:szCs w:val="24"/>
          <w:lang w:val="es-UY"/>
        </w:rPr>
      </w:pPr>
      <w:r>
        <w:rPr>
          <w:rFonts w:cs="Times New Roman"/>
          <w:szCs w:val="24"/>
          <w:lang w:val="es-UY"/>
        </w:rPr>
        <w:br w:type="page"/>
      </w:r>
    </w:p>
    <w:p w14:paraId="2254AE82" w14:textId="77777777" w:rsidR="0036311E" w:rsidRPr="00547074" w:rsidRDefault="0036311E" w:rsidP="005E5DC0">
      <w:pPr>
        <w:spacing w:after="0" w:line="480" w:lineRule="auto"/>
        <w:rPr>
          <w:rFonts w:cs="Times New Roman"/>
          <w:szCs w:val="24"/>
          <w:lang w:val="es-UY"/>
        </w:rPr>
      </w:pPr>
    </w:p>
    <w:p w14:paraId="6D7A8E9B" w14:textId="77777777" w:rsidR="004F42B0" w:rsidRPr="00547074" w:rsidRDefault="004F42B0" w:rsidP="005E5DC0">
      <w:pPr>
        <w:pStyle w:val="Ttulo1"/>
        <w:numPr>
          <w:ilvl w:val="0"/>
          <w:numId w:val="29"/>
        </w:numPr>
        <w:spacing w:before="0" w:line="480" w:lineRule="auto"/>
        <w:rPr>
          <w:rFonts w:ascii="Times New Roman" w:hAnsi="Times New Roman" w:cs="Times New Roman"/>
          <w:noProof/>
          <w:lang w:val="es-UY"/>
        </w:rPr>
      </w:pPr>
      <w:r w:rsidRPr="00547074">
        <w:rPr>
          <w:rFonts w:ascii="Times New Roman" w:hAnsi="Times New Roman" w:cs="Times New Roman"/>
          <w:noProof/>
          <w:lang w:val="es-UY"/>
        </w:rPr>
        <w:t>Introducción</w:t>
      </w:r>
    </w:p>
    <w:p w14:paraId="11BDB936" w14:textId="77777777" w:rsidR="004F42B0" w:rsidRPr="00547074" w:rsidRDefault="004F42B0" w:rsidP="005E5DC0">
      <w:pPr>
        <w:spacing w:after="0" w:line="480" w:lineRule="auto"/>
        <w:rPr>
          <w:rFonts w:cs="Times New Roman"/>
          <w:lang w:val="es-UY"/>
        </w:rPr>
      </w:pPr>
    </w:p>
    <w:p w14:paraId="36770B7C" w14:textId="77777777" w:rsidR="004F42B0" w:rsidRPr="00547074" w:rsidRDefault="004F42B0" w:rsidP="005E5DC0">
      <w:pPr>
        <w:autoSpaceDE w:val="0"/>
        <w:autoSpaceDN w:val="0"/>
        <w:adjustRightInd w:val="0"/>
        <w:spacing w:after="0" w:line="480" w:lineRule="auto"/>
        <w:ind w:left="4320"/>
        <w:rPr>
          <w:rFonts w:cs="Times New Roman"/>
          <w:i/>
          <w:szCs w:val="24"/>
          <w:lang w:val="es-UY"/>
        </w:rPr>
      </w:pPr>
      <w:r w:rsidRPr="00547074">
        <w:rPr>
          <w:rFonts w:cs="Times New Roman"/>
          <w:i/>
          <w:szCs w:val="24"/>
          <w:lang w:val="es-UY"/>
        </w:rPr>
        <w:t>“El futuro del trabajo no debe verse de manera determinista como resultado de fuerzas tecnológicas u otras sobre las que las sociedades no tienen control. Ese futuro dependerá mucho de la capacidad de las sociedades de dar respuestas colectivas adecuadas a los impactos que se puedan anticipar y de direccionar y acelerar los procesos de cambio en sentidos positivos.”</w:t>
      </w:r>
      <w:r w:rsidRPr="00547074">
        <w:rPr>
          <w:rFonts w:cs="Times New Roman"/>
          <w:i/>
          <w:szCs w:val="24"/>
        </w:rPr>
        <w:t xml:space="preserve"> (Salazar-Xirinachs, 2017: 63)</w:t>
      </w:r>
    </w:p>
    <w:p w14:paraId="100056BC" w14:textId="77777777" w:rsidR="004F42B0" w:rsidRPr="00547074" w:rsidRDefault="004F42B0" w:rsidP="005E5DC0">
      <w:pPr>
        <w:autoSpaceDE w:val="0"/>
        <w:autoSpaceDN w:val="0"/>
        <w:adjustRightInd w:val="0"/>
        <w:spacing w:after="0" w:line="480" w:lineRule="auto"/>
        <w:rPr>
          <w:rFonts w:cs="Times New Roman"/>
          <w:szCs w:val="24"/>
          <w:lang w:val="es-UY"/>
        </w:rPr>
      </w:pPr>
    </w:p>
    <w:p w14:paraId="780C3718" w14:textId="324EE856"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El estudio de</w:t>
      </w:r>
      <w:r w:rsidR="00847EC6">
        <w:rPr>
          <w:rFonts w:cs="Times New Roman"/>
          <w:szCs w:val="24"/>
          <w:lang w:val="es-UY"/>
        </w:rPr>
        <w:t xml:space="preserve"> </w:t>
      </w:r>
      <w:r w:rsidRPr="00547074">
        <w:rPr>
          <w:rFonts w:cs="Times New Roman"/>
          <w:szCs w:val="24"/>
          <w:lang w:val="es-UY"/>
        </w:rPr>
        <w:t>la economía política de las políticas contribuye</w:t>
      </w:r>
      <w:r w:rsidR="00847EC6">
        <w:rPr>
          <w:rFonts w:cs="Times New Roman"/>
          <w:szCs w:val="24"/>
          <w:lang w:val="es-UY"/>
        </w:rPr>
        <w:t xml:space="preserve"> </w:t>
      </w:r>
      <w:r w:rsidRPr="00547074">
        <w:rPr>
          <w:rFonts w:cs="Times New Roman"/>
          <w:szCs w:val="24"/>
          <w:lang w:val="es-UY"/>
        </w:rPr>
        <w:t>a especificar el papel de los distintos actores —gubernamentales, políticos, sociales, económicos, burocráticos— en la dinámica de los procesos decisorios y a identificar</w:t>
      </w:r>
      <w:r w:rsidR="00847EC6">
        <w:rPr>
          <w:rFonts w:cs="Times New Roman"/>
          <w:szCs w:val="24"/>
          <w:lang w:val="es-UY"/>
        </w:rPr>
        <w:t xml:space="preserve"> </w:t>
      </w:r>
      <w:r w:rsidRPr="00547074">
        <w:rPr>
          <w:rFonts w:cs="Times New Roman"/>
          <w:szCs w:val="24"/>
          <w:lang w:val="es-UY"/>
        </w:rPr>
        <w:t>su poder e influencia sobre los resultados de dichos procesos; a calcular los costos de transacción del proceso de las políticas públicas y por último, a diseñar estrategias para orientar ese proceso hacia objetivos sustantivos de política deseados (Bonvecchi y Scartascini 2015: 55). En este marco, recoger y estudiar l</w:t>
      </w:r>
      <w:r w:rsidRPr="00547074">
        <w:rPr>
          <w:rFonts w:cs="Times New Roman"/>
          <w:noProof/>
          <w:szCs w:val="24"/>
          <w:lang w:val="es-UY"/>
        </w:rPr>
        <w:t xml:space="preserve">as visiones y propuestas de </w:t>
      </w:r>
      <w:r w:rsidR="007A44F0">
        <w:rPr>
          <w:rFonts w:cs="Times New Roman"/>
          <w:noProof/>
          <w:szCs w:val="24"/>
          <w:lang w:val="es-UY"/>
        </w:rPr>
        <w:t xml:space="preserve">estos </w:t>
      </w:r>
      <w:r w:rsidRPr="00547074">
        <w:rPr>
          <w:rFonts w:cs="Times New Roman"/>
          <w:noProof/>
          <w:szCs w:val="24"/>
          <w:lang w:val="es-UY"/>
        </w:rPr>
        <w:t xml:space="preserve"> actores  a nivel nacional sobre la cuestión del futuro del trabajo, así como analizar las posibilidades de negociación entre </w:t>
      </w:r>
      <w:r w:rsidRPr="00547074">
        <w:rPr>
          <w:rFonts w:cs="Times New Roman"/>
          <w:noProof/>
          <w:szCs w:val="24"/>
          <w:lang w:val="es-UY"/>
        </w:rPr>
        <w:lastRenderedPageBreak/>
        <w:t xml:space="preserve">ellos, </w:t>
      </w:r>
      <w:r w:rsidRPr="00547074">
        <w:rPr>
          <w:rFonts w:cs="Times New Roman"/>
          <w:szCs w:val="24"/>
          <w:lang w:val="es-UY"/>
        </w:rPr>
        <w:t>resulta fundamental para la construcción de escenarios del</w:t>
      </w:r>
      <w:r w:rsidR="00847EC6">
        <w:rPr>
          <w:rFonts w:cs="Times New Roman"/>
          <w:szCs w:val="24"/>
          <w:lang w:val="es-UY"/>
        </w:rPr>
        <w:t xml:space="preserve"> </w:t>
      </w:r>
      <w:r w:rsidRPr="00547074">
        <w:rPr>
          <w:rFonts w:cs="Times New Roman"/>
          <w:szCs w:val="24"/>
          <w:lang w:val="es-UY"/>
        </w:rPr>
        <w:t xml:space="preserve">mundo del trabajo y la producción. </w:t>
      </w:r>
    </w:p>
    <w:p w14:paraId="07AA9AE5" w14:textId="77777777" w:rsidR="004F42B0" w:rsidRPr="00547074" w:rsidRDefault="004F42B0" w:rsidP="005E5DC0">
      <w:pPr>
        <w:spacing w:after="0" w:line="480" w:lineRule="auto"/>
        <w:rPr>
          <w:rFonts w:cs="Times New Roman"/>
          <w:szCs w:val="24"/>
        </w:rPr>
      </w:pPr>
    </w:p>
    <w:p w14:paraId="3704EA61" w14:textId="46A11FAB" w:rsidR="004F42B0" w:rsidRPr="00547074" w:rsidRDefault="007A44F0" w:rsidP="005E5DC0">
      <w:pPr>
        <w:pStyle w:val="Prrafodelista"/>
        <w:spacing w:after="0" w:line="480" w:lineRule="auto"/>
        <w:ind w:left="0"/>
        <w:rPr>
          <w:rFonts w:cs="Times New Roman"/>
          <w:szCs w:val="24"/>
        </w:rPr>
      </w:pPr>
      <w:r>
        <w:rPr>
          <w:rFonts w:cs="Times New Roman"/>
          <w:szCs w:val="24"/>
        </w:rPr>
        <w:t>Las principales interrogantes planteadas en el debate sobre el</w:t>
      </w:r>
      <w:r w:rsidR="004F42B0" w:rsidRPr="00547074">
        <w:rPr>
          <w:rFonts w:cs="Times New Roman"/>
          <w:szCs w:val="24"/>
        </w:rPr>
        <w:t xml:space="preserve"> futuro del trabajo </w:t>
      </w:r>
      <w:r>
        <w:rPr>
          <w:rFonts w:cs="Times New Roman"/>
          <w:szCs w:val="24"/>
        </w:rPr>
        <w:t>refieren a</w:t>
      </w:r>
      <w:r w:rsidR="004F42B0" w:rsidRPr="00547074">
        <w:rPr>
          <w:rFonts w:cs="Times New Roman"/>
          <w:szCs w:val="24"/>
        </w:rPr>
        <w:t xml:space="preserve"> los posibles impactos de la llamada cuarta revolución industrial sobre la creación/destrucción de puestos de trabajo y la calidad del empleo, en el contexto de la globalización. </w:t>
      </w:r>
      <w:r>
        <w:rPr>
          <w:rFonts w:cs="Times New Roman"/>
          <w:szCs w:val="24"/>
        </w:rPr>
        <w:t>L</w:t>
      </w:r>
      <w:r w:rsidR="004F42B0" w:rsidRPr="00547074">
        <w:rPr>
          <w:rFonts w:cs="Times New Roman"/>
          <w:szCs w:val="24"/>
        </w:rPr>
        <w:t xml:space="preserve">as perspectivas hacia el futuro están condicionadas por las tendencias demográficas en cada una de las realidades y el lugar que cada país ocupa en la economía mundial. </w:t>
      </w:r>
    </w:p>
    <w:p w14:paraId="52A06500" w14:textId="77777777" w:rsidR="004F42B0" w:rsidRPr="00547074" w:rsidRDefault="004F42B0" w:rsidP="005E5DC0">
      <w:pPr>
        <w:pStyle w:val="Prrafodelista"/>
        <w:spacing w:after="0" w:line="480" w:lineRule="auto"/>
        <w:ind w:left="0"/>
        <w:rPr>
          <w:rFonts w:cs="Times New Roman"/>
          <w:szCs w:val="24"/>
        </w:rPr>
      </w:pPr>
    </w:p>
    <w:p w14:paraId="6E4FA210" w14:textId="77777777" w:rsidR="004F42B0" w:rsidRPr="00547074" w:rsidRDefault="004F42B0" w:rsidP="005E5DC0">
      <w:pPr>
        <w:pStyle w:val="Prrafodelista"/>
        <w:spacing w:after="0" w:line="480" w:lineRule="auto"/>
        <w:ind w:left="0"/>
        <w:rPr>
          <w:rFonts w:cs="Times New Roman"/>
          <w:szCs w:val="24"/>
        </w:rPr>
      </w:pPr>
      <w:r w:rsidRPr="00547074">
        <w:rPr>
          <w:rFonts w:cs="Times New Roman"/>
          <w:szCs w:val="24"/>
        </w:rPr>
        <w:t xml:space="preserve">El escenario del futuro es una realidad en construcción en la cual las acciones de los trabajadores, las empresas y los estados son parte fundamental de su diseño y por tanto, de las respuestas a estas interrogantes. El debate y las propuestas de los actores, además de </w:t>
      </w:r>
      <w:r w:rsidRPr="00547074">
        <w:rPr>
          <w:rFonts w:cs="Times New Roman"/>
          <w:szCs w:val="24"/>
          <w:lang w:val="es-AR"/>
        </w:rPr>
        <w:t>considerar los efectos de la tecnología en la desaparición y creación de ciertos empleos, puede abrir paso a una reflexión más amplia que pasa por reexaminar y revalorizar el papel que aspiramos tenga el trabajo así como el rol de las instituciones laborales incluyendo el diálogo social</w:t>
      </w:r>
      <w:r w:rsidRPr="00547074">
        <w:rPr>
          <w:rStyle w:val="Refdenotaalpie"/>
          <w:rFonts w:cs="Times New Roman"/>
          <w:szCs w:val="24"/>
          <w:lang w:val="es-AR"/>
        </w:rPr>
        <w:footnoteReference w:id="1"/>
      </w:r>
      <w:r w:rsidRPr="00547074">
        <w:rPr>
          <w:rFonts w:cs="Times New Roman"/>
          <w:szCs w:val="24"/>
          <w:lang w:val="es-AR"/>
        </w:rPr>
        <w:t xml:space="preserve">. </w:t>
      </w:r>
    </w:p>
    <w:p w14:paraId="000943B1" w14:textId="77777777" w:rsidR="004F42B0" w:rsidRPr="00547074" w:rsidRDefault="004F42B0" w:rsidP="005E5DC0">
      <w:pPr>
        <w:spacing w:after="0" w:line="480" w:lineRule="auto"/>
        <w:rPr>
          <w:rFonts w:cs="Times New Roman"/>
          <w:szCs w:val="24"/>
          <w:lang w:val="es-UY"/>
        </w:rPr>
      </w:pPr>
    </w:p>
    <w:p w14:paraId="7E7684C9" w14:textId="77777777" w:rsidR="004F42B0" w:rsidRPr="00547074" w:rsidRDefault="004F42B0" w:rsidP="005E5DC0">
      <w:pPr>
        <w:autoSpaceDE w:val="0"/>
        <w:autoSpaceDN w:val="0"/>
        <w:adjustRightInd w:val="0"/>
        <w:spacing w:after="0" w:line="480" w:lineRule="auto"/>
        <w:rPr>
          <w:rFonts w:cs="Times New Roman"/>
          <w:szCs w:val="24"/>
          <w:lang w:val="es-UY"/>
        </w:rPr>
      </w:pPr>
    </w:p>
    <w:p w14:paraId="23D108A9" w14:textId="77777777" w:rsidR="004F42B0" w:rsidRPr="00547074" w:rsidRDefault="004F42B0" w:rsidP="005E5DC0">
      <w:pPr>
        <w:spacing w:after="0" w:line="480" w:lineRule="auto"/>
        <w:rPr>
          <w:rFonts w:cs="Times New Roman"/>
          <w:szCs w:val="24"/>
        </w:rPr>
      </w:pPr>
    </w:p>
    <w:p w14:paraId="25460367" w14:textId="77777777" w:rsidR="004F42B0" w:rsidRPr="00547074" w:rsidRDefault="004F42B0" w:rsidP="005E5DC0">
      <w:pPr>
        <w:spacing w:after="0" w:line="480" w:lineRule="auto"/>
        <w:rPr>
          <w:rFonts w:cs="Times New Roman"/>
          <w:szCs w:val="24"/>
        </w:rPr>
      </w:pPr>
    </w:p>
    <w:p w14:paraId="09FD4F40" w14:textId="77777777" w:rsidR="004F42B0" w:rsidRPr="00547074" w:rsidRDefault="004F42B0" w:rsidP="005E5DC0">
      <w:pPr>
        <w:spacing w:after="0" w:line="480" w:lineRule="auto"/>
        <w:rPr>
          <w:rFonts w:cs="Times New Roman"/>
          <w:lang w:val="es-UY"/>
        </w:rPr>
      </w:pPr>
    </w:p>
    <w:p w14:paraId="55D61301" w14:textId="77777777" w:rsidR="004F42B0" w:rsidRPr="00547074" w:rsidRDefault="004F42B0" w:rsidP="005E5DC0">
      <w:pPr>
        <w:pStyle w:val="Ttulo1"/>
        <w:numPr>
          <w:ilvl w:val="0"/>
          <w:numId w:val="29"/>
        </w:numPr>
        <w:spacing w:before="0" w:line="480" w:lineRule="auto"/>
        <w:rPr>
          <w:noProof/>
          <w:lang w:val="es-UY"/>
        </w:rPr>
      </w:pPr>
      <w:bookmarkStart w:id="2" w:name="_Toc533355973"/>
      <w:bookmarkStart w:id="3" w:name="_Toc533355356"/>
      <w:r w:rsidRPr="00547074">
        <w:rPr>
          <w:noProof/>
          <w:lang w:val="es-UY"/>
        </w:rPr>
        <w:lastRenderedPageBreak/>
        <w:t xml:space="preserve"> </w:t>
      </w:r>
      <w:bookmarkEnd w:id="2"/>
      <w:bookmarkEnd w:id="3"/>
      <w:r w:rsidRPr="00547074">
        <w:rPr>
          <w:noProof/>
          <w:lang w:val="es-UY"/>
        </w:rPr>
        <w:t>Marco de análisis</w:t>
      </w:r>
    </w:p>
    <w:p w14:paraId="10A3F584" w14:textId="77777777" w:rsidR="004F42B0" w:rsidRPr="00547074" w:rsidRDefault="004F42B0" w:rsidP="005E5DC0">
      <w:pPr>
        <w:spacing w:after="0" w:line="480" w:lineRule="auto"/>
        <w:rPr>
          <w:rFonts w:cs="Times New Roman"/>
          <w:szCs w:val="24"/>
          <w:lang w:val="es-UY"/>
        </w:rPr>
      </w:pPr>
    </w:p>
    <w:p w14:paraId="7D0E8EDC" w14:textId="148C1C26" w:rsidR="004F42B0" w:rsidRPr="00547074" w:rsidRDefault="004F42B0" w:rsidP="005E5DC0">
      <w:pPr>
        <w:spacing w:after="0" w:line="480" w:lineRule="auto"/>
        <w:rPr>
          <w:rFonts w:cs="Times New Roman"/>
          <w:szCs w:val="24"/>
          <w:lang w:val="es-UY"/>
        </w:rPr>
      </w:pPr>
      <w:r w:rsidRPr="00547074">
        <w:rPr>
          <w:rFonts w:cs="Times New Roman"/>
          <w:szCs w:val="24"/>
          <w:lang w:val="es-UY"/>
        </w:rPr>
        <w:t>La configuración de los mercados laborales depende de  factores de índole tecnológica, social, económica -relacionada con los intereses de países y corporaciones-, con las relaciones de poder entre los diferentes actores globales y nacionales y de la forma en que</w:t>
      </w:r>
      <w:r w:rsidR="00847EC6">
        <w:rPr>
          <w:rFonts w:cs="Times New Roman"/>
          <w:szCs w:val="24"/>
          <w:lang w:val="es-UY"/>
        </w:rPr>
        <w:t xml:space="preserve"> </w:t>
      </w:r>
      <w:r w:rsidRPr="00547074">
        <w:rPr>
          <w:rFonts w:cs="Times New Roman"/>
          <w:szCs w:val="24"/>
          <w:lang w:val="es-UY"/>
        </w:rPr>
        <w:t xml:space="preserve">se diriman los conflictos de intereses. En el marco de la globalización dicha configuración está ligada a la evolución de la innovación y el cambio científico técnico, a las características de los procesos de producción y las formas de inserción internacional de las economías. </w:t>
      </w:r>
      <w:r w:rsidR="007A44F0">
        <w:rPr>
          <w:rFonts w:cs="Times New Roman"/>
          <w:szCs w:val="24"/>
          <w:lang w:val="es-UY"/>
        </w:rPr>
        <w:t>H</w:t>
      </w:r>
      <w:r w:rsidRPr="00547074">
        <w:rPr>
          <w:rFonts w:cs="Times New Roman"/>
          <w:szCs w:val="24"/>
          <w:lang w:val="es-UY"/>
        </w:rPr>
        <w:t>an cambi</w:t>
      </w:r>
      <w:r w:rsidR="007A44F0">
        <w:rPr>
          <w:rFonts w:cs="Times New Roman"/>
          <w:szCs w:val="24"/>
          <w:lang w:val="es-UY"/>
        </w:rPr>
        <w:t>ado</w:t>
      </w:r>
      <w:r w:rsidRPr="00547074">
        <w:rPr>
          <w:rFonts w:cs="Times New Roman"/>
          <w:szCs w:val="24"/>
          <w:lang w:val="es-UY"/>
        </w:rPr>
        <w:t xml:space="preserve"> las pautas mundiales de producción (mayor participación del sector de los servicios), con repercusiones sobre las empresas y el empleo. </w:t>
      </w:r>
      <w:r w:rsidR="007A44F0">
        <w:rPr>
          <w:rFonts w:cs="Times New Roman"/>
          <w:noProof/>
          <w:szCs w:val="24"/>
          <w:lang w:val="es-UY"/>
        </w:rPr>
        <w:t>L</w:t>
      </w:r>
      <w:r w:rsidRPr="00547074">
        <w:rPr>
          <w:rFonts w:cs="Times New Roman"/>
          <w:noProof/>
          <w:szCs w:val="24"/>
          <w:lang w:val="es-UY"/>
        </w:rPr>
        <w:t>a incidencia de este conjunto de factores sobre el empleo y sus características, puede  afecta</w:t>
      </w:r>
      <w:r w:rsidR="007A44F0">
        <w:rPr>
          <w:rFonts w:cs="Times New Roman"/>
          <w:noProof/>
          <w:szCs w:val="24"/>
          <w:lang w:val="es-UY"/>
        </w:rPr>
        <w:t>r</w:t>
      </w:r>
      <w:r w:rsidRPr="00547074">
        <w:rPr>
          <w:rFonts w:cs="Times New Roman"/>
          <w:noProof/>
          <w:szCs w:val="24"/>
          <w:lang w:val="es-UY"/>
        </w:rPr>
        <w:t xml:space="preserve"> la distribución del ingreso entre capital y trabajo y entre la población trabajadora, ampliando o disminuyendo desigualdades. Otro fenómeno que condiciona y lo hará con características propias el futuro del trabajo se relaciona con las tendencias demográficas al envejecimiento</w:t>
      </w:r>
      <w:r w:rsidR="00847EC6">
        <w:rPr>
          <w:rFonts w:cs="Times New Roman"/>
          <w:noProof/>
          <w:szCs w:val="24"/>
          <w:lang w:val="es-UY"/>
        </w:rPr>
        <w:t xml:space="preserve"> </w:t>
      </w:r>
      <w:r w:rsidRPr="00547074">
        <w:rPr>
          <w:rFonts w:cs="Times New Roman"/>
          <w:noProof/>
          <w:szCs w:val="24"/>
          <w:lang w:val="es-UY"/>
        </w:rPr>
        <w:t>y por tanto, al aumento de la población dependiente.</w:t>
      </w:r>
    </w:p>
    <w:p w14:paraId="328B79D2" w14:textId="77777777" w:rsidR="004F42B0" w:rsidRPr="00547074" w:rsidRDefault="004F42B0" w:rsidP="005E5DC0">
      <w:pPr>
        <w:spacing w:after="0" w:line="480" w:lineRule="auto"/>
        <w:rPr>
          <w:rFonts w:cs="Times New Roman"/>
          <w:szCs w:val="24"/>
          <w:lang w:val="es-UY"/>
        </w:rPr>
      </w:pPr>
    </w:p>
    <w:p w14:paraId="2BCD3659" w14:textId="4D1E2868"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El Diagrama 1 resume el marco de análisis que</w:t>
      </w:r>
      <w:r w:rsidR="00847EC6">
        <w:rPr>
          <w:rFonts w:cs="Times New Roman"/>
          <w:szCs w:val="24"/>
          <w:lang w:val="es-UY"/>
        </w:rPr>
        <w:t xml:space="preserve"> </w:t>
      </w:r>
      <w:r w:rsidRPr="00547074">
        <w:rPr>
          <w:rFonts w:cs="Times New Roman"/>
          <w:szCs w:val="24"/>
          <w:lang w:val="es-UY"/>
        </w:rPr>
        <w:t>sirve de guía al desarrollo de este trabajo.</w:t>
      </w:r>
    </w:p>
    <w:p w14:paraId="7AAAABA0" w14:textId="77777777" w:rsidR="004F42B0" w:rsidRPr="00547074" w:rsidRDefault="004F42B0" w:rsidP="005E5DC0">
      <w:pPr>
        <w:spacing w:after="0" w:line="480" w:lineRule="auto"/>
        <w:rPr>
          <w:rFonts w:cs="Times New Roman"/>
          <w:szCs w:val="24"/>
          <w:lang w:val="es-UY"/>
        </w:rPr>
      </w:pPr>
    </w:p>
    <w:p w14:paraId="00871B48" w14:textId="77777777" w:rsidR="004F42B0" w:rsidRPr="00547074" w:rsidRDefault="004F42B0" w:rsidP="005E5DC0">
      <w:pPr>
        <w:spacing w:after="0" w:line="480" w:lineRule="auto"/>
        <w:rPr>
          <w:rFonts w:cs="Times New Roman"/>
          <w:szCs w:val="24"/>
        </w:rPr>
      </w:pPr>
    </w:p>
    <w:p w14:paraId="5A2E39E6" w14:textId="77777777" w:rsidR="004F42B0" w:rsidRPr="00547074" w:rsidRDefault="004F42B0" w:rsidP="005E5DC0">
      <w:pPr>
        <w:spacing w:after="0" w:line="480" w:lineRule="auto"/>
        <w:rPr>
          <w:rFonts w:cs="Times New Roman"/>
          <w:szCs w:val="24"/>
          <w:lang w:val="es-UY"/>
        </w:rPr>
      </w:pPr>
    </w:p>
    <w:p w14:paraId="3A7014DB" w14:textId="77777777" w:rsidR="004F42B0" w:rsidRPr="00547074" w:rsidRDefault="004F42B0" w:rsidP="005E5DC0">
      <w:pPr>
        <w:spacing w:line="480" w:lineRule="auto"/>
        <w:rPr>
          <w:rFonts w:cs="Times New Roman"/>
          <w:szCs w:val="24"/>
          <w:lang w:val="es-UY"/>
        </w:rPr>
      </w:pPr>
    </w:p>
    <w:p w14:paraId="78DCF4DD" w14:textId="3358FAC7" w:rsidR="004F42B0" w:rsidRPr="00547074" w:rsidRDefault="004F42B0" w:rsidP="005E5DC0">
      <w:pPr>
        <w:spacing w:line="480" w:lineRule="auto"/>
        <w:rPr>
          <w:rFonts w:cs="Times New Roman"/>
          <w:sz w:val="20"/>
          <w:szCs w:val="24"/>
          <w:lang w:val="es-UY"/>
        </w:rPr>
      </w:pPr>
      <w:r w:rsidRPr="00547074">
        <w:rPr>
          <w:noProof/>
          <w:lang w:val="en-US"/>
        </w:rPr>
        <w:lastRenderedPageBreak/>
        <w:drawing>
          <wp:inline distT="0" distB="0" distL="0" distR="0" wp14:anchorId="21ABE812" wp14:editId="74BA8A4F">
            <wp:extent cx="5610225" cy="631507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0225" cy="6315075"/>
                    </a:xfrm>
                    <a:prstGeom prst="rect">
                      <a:avLst/>
                    </a:prstGeom>
                    <a:noFill/>
                    <a:ln>
                      <a:noFill/>
                    </a:ln>
                  </pic:spPr>
                </pic:pic>
              </a:graphicData>
            </a:graphic>
          </wp:inline>
        </w:drawing>
      </w:r>
      <w:r w:rsidRPr="00547074">
        <w:rPr>
          <w:rFonts w:cs="Times New Roman"/>
          <w:sz w:val="20"/>
          <w:szCs w:val="24"/>
          <w:lang w:val="es-UY"/>
        </w:rPr>
        <w:t>Fuente: elaboración propia.</w:t>
      </w:r>
      <w:r w:rsidRPr="00547074">
        <w:rPr>
          <w:rFonts w:cs="Times New Roman"/>
          <w:sz w:val="20"/>
          <w:szCs w:val="24"/>
          <w:lang w:val="es-UY"/>
        </w:rPr>
        <w:br w:type="page"/>
      </w:r>
    </w:p>
    <w:p w14:paraId="575D5744" w14:textId="77777777" w:rsidR="004F42B0" w:rsidRPr="00547074" w:rsidRDefault="004F42B0" w:rsidP="005E5DC0">
      <w:pPr>
        <w:pStyle w:val="Ttulo1"/>
        <w:numPr>
          <w:ilvl w:val="0"/>
          <w:numId w:val="29"/>
        </w:numPr>
        <w:spacing w:before="0" w:line="480" w:lineRule="auto"/>
        <w:rPr>
          <w:rFonts w:cs="Times New Roman"/>
          <w:lang w:val="es-UY"/>
        </w:rPr>
      </w:pPr>
      <w:bookmarkStart w:id="4" w:name="_Toc533355974"/>
      <w:bookmarkStart w:id="5" w:name="_Toc533355357"/>
      <w:r w:rsidRPr="00547074">
        <w:rPr>
          <w:rFonts w:cs="Times New Roman"/>
          <w:lang w:val="es-UY"/>
        </w:rPr>
        <w:lastRenderedPageBreak/>
        <w:t>La revolución científico tecnológica</w:t>
      </w:r>
      <w:bookmarkEnd w:id="4"/>
      <w:bookmarkEnd w:id="5"/>
    </w:p>
    <w:p w14:paraId="25B78320" w14:textId="77777777" w:rsidR="0036311E" w:rsidRDefault="0036311E" w:rsidP="005E5DC0">
      <w:pPr>
        <w:spacing w:after="0" w:line="480" w:lineRule="auto"/>
        <w:rPr>
          <w:rFonts w:cs="Times New Roman"/>
          <w:noProof/>
          <w:szCs w:val="24"/>
          <w:lang w:val="es-UY"/>
        </w:rPr>
      </w:pPr>
    </w:p>
    <w:p w14:paraId="32E99ECD" w14:textId="77777777"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La humanidad ha conocido varias revoluciones tecnológicas a lo largo de su historia, es decir, cambios técnicos que introducen modificaciones radicales en la actividad económica, capaces de provocar un gran incremento de la producción y de la productividad, y de transformar profundamente el empleo. Una revolución tecnológica no solo crea un sector nuevo donde se radica el cambio, sino que penetra en el conjunto de la actividad económica e introduce cambios en todos los sectores (Rodríguez 2017).</w:t>
      </w:r>
    </w:p>
    <w:p w14:paraId="477DE2CF" w14:textId="77777777" w:rsidR="004F42B0" w:rsidRPr="00547074" w:rsidRDefault="004F42B0" w:rsidP="005E5DC0">
      <w:pPr>
        <w:spacing w:after="0" w:line="480" w:lineRule="auto"/>
        <w:rPr>
          <w:rFonts w:cs="Times New Roman"/>
          <w:noProof/>
          <w:szCs w:val="24"/>
          <w:lang w:val="es-UY"/>
        </w:rPr>
      </w:pPr>
    </w:p>
    <w:p w14:paraId="4372EBDA" w14:textId="55D4D8AC"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 xml:space="preserve">Según Pittaluga (2017), </w:t>
      </w:r>
      <w:r w:rsidRPr="00547074">
        <w:rPr>
          <w:rFonts w:cs="Times New Roman"/>
          <w:szCs w:val="24"/>
          <w:lang w:val="es-UY"/>
        </w:rPr>
        <w:t>la participación de las economías periféricas en las revoluciones tecnológicas ha sido</w:t>
      </w:r>
      <w:r w:rsidR="00847EC6">
        <w:rPr>
          <w:rFonts w:cs="Times New Roman"/>
          <w:szCs w:val="24"/>
          <w:lang w:val="es-UY"/>
        </w:rPr>
        <w:t xml:space="preserve"> </w:t>
      </w:r>
      <w:r w:rsidRPr="00547074">
        <w:rPr>
          <w:rFonts w:cs="Times New Roman"/>
          <w:szCs w:val="24"/>
          <w:lang w:val="es-UY"/>
        </w:rPr>
        <w:t xml:space="preserve">marginal, lo cual se atribuye a la heterogeneidad estructural y la exogeneidad del modelo de innovación tecnológica, de lo que resulta </w:t>
      </w:r>
      <w:r w:rsidRPr="00547074">
        <w:rPr>
          <w:rFonts w:cs="Times New Roman"/>
          <w:noProof/>
          <w:szCs w:val="24"/>
          <w:lang w:val="es-UY"/>
        </w:rPr>
        <w:t xml:space="preserve">que las economías de la continuen siendo principalmente importadoras de bienes de capital con baja creación de conocimientos. </w:t>
      </w:r>
    </w:p>
    <w:p w14:paraId="2ACEDD11" w14:textId="77777777" w:rsidR="004F42B0" w:rsidRPr="00547074" w:rsidRDefault="004F42B0" w:rsidP="005E5DC0">
      <w:pPr>
        <w:spacing w:after="0" w:line="480" w:lineRule="auto"/>
        <w:rPr>
          <w:rFonts w:cs="Times New Roman"/>
          <w:noProof/>
          <w:szCs w:val="24"/>
          <w:lang w:val="es-UY"/>
        </w:rPr>
      </w:pPr>
    </w:p>
    <w:p w14:paraId="5D03AAF8" w14:textId="669615DF" w:rsidR="004F42B0" w:rsidRPr="00547074" w:rsidRDefault="004F42B0" w:rsidP="005E5DC0">
      <w:pPr>
        <w:spacing w:after="0" w:line="480" w:lineRule="auto"/>
        <w:ind w:right="198"/>
        <w:rPr>
          <w:rFonts w:cs="Times New Roman"/>
          <w:noProof/>
          <w:szCs w:val="24"/>
          <w:lang w:val="es-UY"/>
        </w:rPr>
      </w:pPr>
      <w:r w:rsidRPr="00547074">
        <w:rPr>
          <w:rFonts w:cs="Times New Roman"/>
          <w:noProof/>
          <w:szCs w:val="24"/>
          <w:lang w:val="es-UY"/>
        </w:rPr>
        <w:t>El carácter de la revolución tecnológica que se viene desarrollando</w:t>
      </w:r>
      <w:r w:rsidR="00847EC6">
        <w:rPr>
          <w:rFonts w:cs="Times New Roman"/>
          <w:noProof/>
          <w:szCs w:val="24"/>
          <w:lang w:val="es-UY"/>
        </w:rPr>
        <w:t xml:space="preserve"> </w:t>
      </w:r>
      <w:r w:rsidRPr="00547074">
        <w:rPr>
          <w:rFonts w:cs="Times New Roman"/>
          <w:noProof/>
          <w:szCs w:val="24"/>
          <w:lang w:val="es-UY"/>
        </w:rPr>
        <w:t xml:space="preserve">tiene particularidades específicas como la automatización de tareas no solo manuales sino también cognitivas. Estas últimas pueden ser </w:t>
      </w:r>
      <w:r w:rsidRPr="00547074">
        <w:rPr>
          <w:rFonts w:cs="Times New Roman"/>
          <w:szCs w:val="24"/>
          <w:lang w:val="es-UY"/>
        </w:rPr>
        <w:t xml:space="preserve">de dos tipos, rutinarias y no rutinarias. Las primeras se llevan a cabo por trabajadores de calificación media, y requieren de conjuntos explícitos y repetidos de actividades, como por ejemplo, las que realiza el personal de ventas o los empleados administrativos. Las tareas cognitivas no rutinarias son realizadas por lo general por trabajadores con alta calificación: requieren de pensamiento abstracto, </w:t>
      </w:r>
      <w:r w:rsidRPr="00547074">
        <w:rPr>
          <w:rFonts w:cs="Times New Roman"/>
          <w:szCs w:val="24"/>
          <w:lang w:val="es-UY"/>
        </w:rPr>
        <w:lastRenderedPageBreak/>
        <w:t xml:space="preserve">creatividad, capacidad de resolución de problemas y habilidades de comunicación. (Apella y Zunino 2017). </w:t>
      </w:r>
    </w:p>
    <w:p w14:paraId="70C2C51B" w14:textId="77777777" w:rsidR="004F42B0" w:rsidRPr="00547074" w:rsidRDefault="004F42B0" w:rsidP="005E5DC0">
      <w:pPr>
        <w:spacing w:after="0" w:line="480" w:lineRule="auto"/>
        <w:rPr>
          <w:rFonts w:cs="Times New Roman"/>
          <w:noProof/>
          <w:szCs w:val="24"/>
          <w:lang w:val="es-UY"/>
        </w:rPr>
      </w:pPr>
    </w:p>
    <w:p w14:paraId="7B1094EA" w14:textId="203691D7"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La informatización en sus aspectos centrales ha abordado tareas rutinarias (Autor y Dorn, 2013)</w:t>
      </w:r>
      <w:r w:rsidR="00847EC6">
        <w:rPr>
          <w:rFonts w:cs="Times New Roman"/>
          <w:noProof/>
          <w:szCs w:val="24"/>
          <w:lang w:val="es-UY"/>
        </w:rPr>
        <w:t xml:space="preserve"> </w:t>
      </w:r>
      <w:r w:rsidRPr="00547074">
        <w:rPr>
          <w:rFonts w:cs="Times New Roman"/>
          <w:noProof/>
          <w:szCs w:val="24"/>
          <w:lang w:val="es-UY"/>
        </w:rPr>
        <w:t>y</w:t>
      </w:r>
      <w:r w:rsidR="00847EC6">
        <w:rPr>
          <w:rFonts w:cs="Times New Roman"/>
          <w:noProof/>
          <w:szCs w:val="24"/>
          <w:lang w:val="es-UY"/>
        </w:rPr>
        <w:t xml:space="preserve"> </w:t>
      </w:r>
      <w:r w:rsidRPr="00547074">
        <w:rPr>
          <w:rFonts w:cs="Times New Roman"/>
          <w:noProof/>
          <w:szCs w:val="24"/>
          <w:lang w:val="es-UY"/>
        </w:rPr>
        <w:t xml:space="preserve">los avances vinculados a la automatización cuestionan la existencia de empleos caracterizados por este tipo de tareas ; el capital con base en la innovación tecnológica podría reemplazar mano de obra, sobre todo en países de altos ingresos, o seguir deslocalizando empleos a lugares con menores costos laborales </w:t>
      </w:r>
      <w:r w:rsidRPr="00547074">
        <w:rPr>
          <w:rFonts w:cs="Times New Roman"/>
          <w:szCs w:val="24"/>
          <w:lang w:val="es-UY"/>
        </w:rPr>
        <w:t>(</w:t>
      </w:r>
      <w:r w:rsidRPr="00547074">
        <w:rPr>
          <w:rFonts w:cs="Times New Roman"/>
          <w:noProof/>
          <w:szCs w:val="24"/>
          <w:lang w:val="es-UY"/>
        </w:rPr>
        <w:t>Eichhorst 2017). Sumado a esto, la robotización permite aplicar algoritmos a grandes volúmenes de datos que pueden sustituir el trabajo incluso en tareas cognitivas no rutinarias (Brynjolfsson y McAfee, 2014). Sin embargo,</w:t>
      </w:r>
      <w:r w:rsidR="00847EC6">
        <w:rPr>
          <w:rFonts w:cs="Times New Roman"/>
          <w:noProof/>
          <w:szCs w:val="24"/>
          <w:lang w:val="es-UY"/>
        </w:rPr>
        <w:t xml:space="preserve"> </w:t>
      </w:r>
      <w:r w:rsidRPr="00547074">
        <w:rPr>
          <w:rFonts w:cs="Times New Roman"/>
          <w:noProof/>
          <w:szCs w:val="24"/>
          <w:lang w:val="es-UY"/>
        </w:rPr>
        <w:t>a través del aumento de la productividad que provoca la automatización podrían dinamizarse sectores indirectamente y, por tanto, crear empleo (Autor y Salomons, 2018)</w:t>
      </w:r>
    </w:p>
    <w:p w14:paraId="462DDBCE" w14:textId="77777777" w:rsidR="004F42B0" w:rsidRPr="00547074" w:rsidRDefault="004F42B0" w:rsidP="005E5DC0">
      <w:pPr>
        <w:spacing w:after="0" w:line="480" w:lineRule="auto"/>
        <w:rPr>
          <w:rFonts w:cs="Times New Roman"/>
          <w:noProof/>
          <w:szCs w:val="24"/>
          <w:lang w:val="es-UY"/>
        </w:rPr>
      </w:pPr>
    </w:p>
    <w:p w14:paraId="68563EFB" w14:textId="7954AAE2" w:rsidR="004F42B0" w:rsidRPr="00547074" w:rsidRDefault="004F42B0" w:rsidP="005E5DC0">
      <w:pPr>
        <w:spacing w:after="0" w:line="480" w:lineRule="auto"/>
        <w:rPr>
          <w:rFonts w:cs="Times New Roman"/>
          <w:noProof/>
          <w:szCs w:val="24"/>
          <w:lang w:val="es-UY"/>
        </w:rPr>
      </w:pPr>
      <w:r w:rsidRPr="00547074">
        <w:rPr>
          <w:rFonts w:cs="Times New Roman"/>
          <w:noProof/>
          <w:szCs w:val="24"/>
          <w:lang w:val="es-UY"/>
        </w:rPr>
        <w:t>A pesar de que los trabajos de investigación académica en el campo del impacto de la automatización sobre el empleo son numerosos (ver, po</w:t>
      </w:r>
      <w:r w:rsidR="00392B4D">
        <w:rPr>
          <w:rFonts w:cs="Times New Roman"/>
          <w:noProof/>
          <w:szCs w:val="24"/>
          <w:lang w:val="es-UY"/>
        </w:rPr>
        <w:t>r ejemplo: Frey y Osbourne, 2017</w:t>
      </w:r>
      <w:r w:rsidRPr="00547074">
        <w:rPr>
          <w:rFonts w:cs="Times New Roman"/>
          <w:noProof/>
          <w:szCs w:val="24"/>
          <w:lang w:val="es-UY"/>
        </w:rPr>
        <w:t xml:space="preserve">; Autor, Katz y Kerney, 2006; </w:t>
      </w:r>
      <w:r w:rsidRPr="00547074">
        <w:rPr>
          <w:rFonts w:cs="Times New Roman"/>
          <w:szCs w:val="24"/>
          <w:lang w:val="es-UY"/>
        </w:rPr>
        <w:t>Acemoğlu y Restrepo, 2017</w:t>
      </w:r>
      <w:r w:rsidRPr="00547074">
        <w:rPr>
          <w:rFonts w:cs="Times New Roman"/>
          <w:noProof/>
          <w:szCs w:val="24"/>
          <w:lang w:val="es-UY"/>
        </w:rPr>
        <w:t xml:space="preserve">), no hay consenso sobre cuál será el balance final de la dinámica de destrucción y creación de puestos de trabajo. </w:t>
      </w:r>
    </w:p>
    <w:p w14:paraId="4FBB1885" w14:textId="77777777" w:rsidR="004F42B0" w:rsidRPr="00547074" w:rsidRDefault="004F42B0" w:rsidP="005E5DC0">
      <w:pPr>
        <w:spacing w:after="0" w:line="480" w:lineRule="auto"/>
        <w:rPr>
          <w:rFonts w:cs="Times New Roman"/>
          <w:noProof/>
          <w:szCs w:val="24"/>
          <w:lang w:val="es-UY"/>
        </w:rPr>
      </w:pPr>
    </w:p>
    <w:p w14:paraId="57A89163" w14:textId="78BDCB48" w:rsidR="004F42B0" w:rsidRPr="00547074" w:rsidRDefault="004F42B0" w:rsidP="005E5DC0">
      <w:pPr>
        <w:spacing w:after="0" w:line="480" w:lineRule="auto"/>
        <w:rPr>
          <w:rFonts w:cs="Times New Roman"/>
          <w:szCs w:val="24"/>
          <w:lang w:val="es-UY"/>
        </w:rPr>
      </w:pPr>
      <w:r w:rsidRPr="00547074">
        <w:rPr>
          <w:rFonts w:cs="Times New Roman"/>
          <w:noProof/>
          <w:szCs w:val="24"/>
          <w:lang w:val="es-UY"/>
        </w:rPr>
        <w:t xml:space="preserve">En Uruguay, existen al menos tres antecedentes de trabajos que replican metodologías probadas en países desarrollados para describir los efectos de la automatización en el empleo. </w:t>
      </w:r>
      <w:r w:rsidRPr="00547074">
        <w:rPr>
          <w:rFonts w:cs="Times New Roman"/>
          <w:szCs w:val="24"/>
          <w:lang w:val="es-UY"/>
        </w:rPr>
        <w:t xml:space="preserve">Munyo (2016) realiza las primeras estimaciones en base a la metodología de Frey y Osborne (2013). Apella y Zunino (2017) aplican por primera vez el enfoque de tareas de Acemoglu y Autor (2011) y estudian su evolución en forma comparada con Argentina. Un </w:t>
      </w:r>
      <w:r w:rsidRPr="00547074">
        <w:rPr>
          <w:rFonts w:cs="Times New Roman"/>
          <w:szCs w:val="24"/>
          <w:lang w:val="es-UY"/>
        </w:rPr>
        <w:lastRenderedPageBreak/>
        <w:t xml:space="preserve">estudio realizado por la </w:t>
      </w:r>
      <w:r w:rsidRPr="004F6AF4">
        <w:rPr>
          <w:rStyle w:val="nfasis"/>
          <w:rFonts w:cs="Times New Roman"/>
          <w:bCs/>
          <w:i w:val="0"/>
          <w:szCs w:val="24"/>
          <w:shd w:val="clear" w:color="auto" w:fill="FFFFFF"/>
          <w:lang w:val="es-UY"/>
        </w:rPr>
        <w:t>Oficina de Planeamiento y Presupuesto</w:t>
      </w:r>
      <w:r w:rsidRPr="004F6AF4">
        <w:rPr>
          <w:rFonts w:cs="Times New Roman"/>
          <w:i/>
          <w:szCs w:val="24"/>
          <w:shd w:val="clear" w:color="auto" w:fill="FFFFFF"/>
          <w:lang w:val="es-UY"/>
        </w:rPr>
        <w:t> </w:t>
      </w:r>
      <w:r w:rsidRPr="004F6AF4">
        <w:rPr>
          <w:rFonts w:cs="Times New Roman"/>
          <w:szCs w:val="24"/>
          <w:shd w:val="clear" w:color="auto" w:fill="FFFFFF"/>
          <w:lang w:val="es-UY"/>
        </w:rPr>
        <w:t>(</w:t>
      </w:r>
      <w:r w:rsidRPr="004F6AF4">
        <w:rPr>
          <w:rStyle w:val="nfasis"/>
          <w:rFonts w:cs="Times New Roman"/>
          <w:bCs/>
          <w:i w:val="0"/>
          <w:szCs w:val="24"/>
          <w:shd w:val="clear" w:color="auto" w:fill="FFFFFF"/>
          <w:lang w:val="es-UY"/>
        </w:rPr>
        <w:t>OPP, 2017</w:t>
      </w:r>
      <w:r w:rsidRPr="004F6AF4">
        <w:rPr>
          <w:rFonts w:cs="Times New Roman"/>
          <w:szCs w:val="24"/>
          <w:shd w:val="clear" w:color="auto" w:fill="FFFFFF"/>
          <w:lang w:val="es-UY"/>
        </w:rPr>
        <w:t>)</w:t>
      </w:r>
      <w:r w:rsidRPr="00547074">
        <w:rPr>
          <w:rFonts w:cs="Times New Roman"/>
          <w:szCs w:val="24"/>
          <w:shd w:val="clear" w:color="auto" w:fill="FFFFFF"/>
          <w:lang w:val="es-UY"/>
        </w:rPr>
        <w:t xml:space="preserve"> </w:t>
      </w:r>
      <w:r w:rsidRPr="00547074">
        <w:rPr>
          <w:rFonts w:cs="Times New Roman"/>
          <w:szCs w:val="24"/>
          <w:lang w:val="es-UY"/>
        </w:rPr>
        <w:t>integra ambas miradas. Las tendencias coinciden relativamente con lo hallado para los países desarrollados: crecimiento en la intensidad de las tareas cognitivas -con mayores requerimientos educativos- en la última década</w:t>
      </w:r>
      <w:r w:rsidR="00DB6CC0">
        <w:rPr>
          <w:rFonts w:cs="Times New Roman"/>
          <w:szCs w:val="24"/>
          <w:lang w:val="es-UY"/>
        </w:rPr>
        <w:t xml:space="preserve">; </w:t>
      </w:r>
      <w:r w:rsidRPr="00547074">
        <w:rPr>
          <w:rFonts w:cs="Times New Roman"/>
          <w:szCs w:val="24"/>
          <w:lang w:val="es-UY"/>
        </w:rPr>
        <w:t xml:space="preserve"> </w:t>
      </w:r>
      <w:r w:rsidR="00DB6CC0">
        <w:rPr>
          <w:rFonts w:cs="Times New Roman"/>
          <w:szCs w:val="24"/>
          <w:lang w:val="es-UY"/>
        </w:rPr>
        <w:t xml:space="preserve"> </w:t>
      </w:r>
      <w:r w:rsidRPr="00547074">
        <w:rPr>
          <w:rFonts w:cs="Times New Roman"/>
          <w:szCs w:val="24"/>
          <w:lang w:val="es-UY"/>
        </w:rPr>
        <w:t>con menos contundencia, descenso de la intensidad de las tareas manuales que podría extenderse para el futuro. Se estima que el riesgo de automatización para los puestos de trabajo ocupados por mujeres es de un 60%, y para los ocupados por hombres, de un 68%.</w:t>
      </w:r>
    </w:p>
    <w:p w14:paraId="78DE7274" w14:textId="77777777" w:rsidR="004F42B0" w:rsidRPr="00547074" w:rsidRDefault="004F42B0" w:rsidP="005E5DC0">
      <w:pPr>
        <w:pStyle w:val="NormalWeb"/>
        <w:spacing w:before="0" w:beforeAutospacing="0" w:after="0" w:afterAutospacing="0" w:line="480" w:lineRule="auto"/>
        <w:rPr>
          <w:noProof/>
          <w:lang w:val="es-UY"/>
        </w:rPr>
      </w:pPr>
    </w:p>
    <w:p w14:paraId="08D9D723" w14:textId="77777777" w:rsidR="004F42B0" w:rsidRPr="00547074" w:rsidRDefault="004F42B0" w:rsidP="005E5DC0">
      <w:pPr>
        <w:spacing w:after="0" w:line="480" w:lineRule="auto"/>
        <w:ind w:left="720" w:firstLine="720"/>
        <w:rPr>
          <w:rFonts w:cs="Times New Roman"/>
          <w:noProof/>
          <w:szCs w:val="24"/>
          <w:lang w:val="es-UY"/>
        </w:rPr>
      </w:pPr>
    </w:p>
    <w:p w14:paraId="281F0B18" w14:textId="77777777" w:rsidR="004F42B0" w:rsidRPr="00547074" w:rsidRDefault="004F42B0" w:rsidP="005E5DC0">
      <w:pPr>
        <w:pStyle w:val="Ttulo1"/>
        <w:numPr>
          <w:ilvl w:val="0"/>
          <w:numId w:val="29"/>
        </w:numPr>
        <w:spacing w:before="0" w:line="480" w:lineRule="auto"/>
        <w:rPr>
          <w:rFonts w:cs="Times New Roman"/>
          <w:lang w:val="es-UY"/>
        </w:rPr>
      </w:pPr>
      <w:bookmarkStart w:id="6" w:name="_Toc533355980"/>
      <w:bookmarkStart w:id="7" w:name="_Toc533355363"/>
      <w:r w:rsidRPr="00547074">
        <w:rPr>
          <w:rFonts w:cs="Times New Roman"/>
          <w:lang w:val="es-UY"/>
        </w:rPr>
        <w:t>Relaciones laborales y calidad del empleo</w:t>
      </w:r>
      <w:bookmarkEnd w:id="6"/>
      <w:bookmarkEnd w:id="7"/>
    </w:p>
    <w:p w14:paraId="49F96618" w14:textId="77777777" w:rsidR="004F42B0" w:rsidRPr="00547074" w:rsidRDefault="004F42B0" w:rsidP="005E5DC0">
      <w:pPr>
        <w:spacing w:line="480" w:lineRule="auto"/>
        <w:rPr>
          <w:lang w:val="es-UY"/>
        </w:rPr>
      </w:pPr>
    </w:p>
    <w:p w14:paraId="7FCE8068" w14:textId="77777777"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Las innovaciones tecnológicas promueven diferentes formas de organización del trabajo y de contratación de la mano de obra y por lo tanto, tienden a modificar las relaciones laborales tradicionales. Con la aplicación de las tecnologías de la información y las comunicaciones una parte cada vez mayor del trabajo puede realizarse fuera de un lugar de trabajo estable y colectivo, pudiendo realizarse tanto en los hogares como en otro emplazamiento a distancia. Además de esto, el trabajo en plataformas digitales abre nuevas posibilidades en el mundo de las relaciones laborales, a la vez que genera nuevos riesgos.</w:t>
      </w:r>
    </w:p>
    <w:p w14:paraId="3020FFE2" w14:textId="77777777" w:rsidR="004F42B0" w:rsidRPr="00547074" w:rsidRDefault="004F42B0" w:rsidP="005E5DC0">
      <w:pPr>
        <w:autoSpaceDE w:val="0"/>
        <w:autoSpaceDN w:val="0"/>
        <w:adjustRightInd w:val="0"/>
        <w:spacing w:after="0" w:line="480" w:lineRule="auto"/>
        <w:rPr>
          <w:rFonts w:cs="Times New Roman"/>
          <w:szCs w:val="24"/>
          <w:lang w:val="es-UY"/>
        </w:rPr>
      </w:pPr>
    </w:p>
    <w:p w14:paraId="41C31DDB" w14:textId="4511816E" w:rsidR="004F42B0" w:rsidRDefault="004F42B0" w:rsidP="005E5DC0">
      <w:pPr>
        <w:spacing w:after="0" w:line="480" w:lineRule="auto"/>
        <w:rPr>
          <w:rFonts w:cs="Times New Roman"/>
          <w:szCs w:val="24"/>
          <w:lang w:val="es-UY"/>
        </w:rPr>
      </w:pPr>
      <w:r w:rsidRPr="005E0786">
        <w:rPr>
          <w:rFonts w:cs="Times New Roman"/>
          <w:szCs w:val="24"/>
          <w:lang w:val="es-UY"/>
        </w:rPr>
        <w:t xml:space="preserve">Las formas de organización del trabajo son diversas: por ejemplo, el “trabajo colaborativo” («crowdwork») y “a pedido” a través de aplicaciones («work on demand via apps») </w:t>
      </w:r>
      <w:r w:rsidRPr="00547074">
        <w:rPr>
          <w:rFonts w:cs="Times New Roman"/>
          <w:szCs w:val="24"/>
          <w:lang w:val="es-UY"/>
        </w:rPr>
        <w:t xml:space="preserve">Degryse (2016) señala que los trabajadores de las plataformas digitales corren el riesgo de </w:t>
      </w:r>
      <w:r w:rsidRPr="00547074">
        <w:rPr>
          <w:rFonts w:cs="Times New Roman"/>
          <w:szCs w:val="24"/>
          <w:lang w:val="es-UY"/>
        </w:rPr>
        <w:lastRenderedPageBreak/>
        <w:t>transformarse en instrumentos al servicio de los algoritmos</w:t>
      </w:r>
      <w:r w:rsidRPr="00547074">
        <w:rPr>
          <w:rStyle w:val="Refdenotaalpie"/>
          <w:rFonts w:cs="Times New Roman"/>
          <w:szCs w:val="24"/>
          <w:lang w:val="es-UY"/>
        </w:rPr>
        <w:footnoteReference w:id="2"/>
      </w:r>
      <w:r w:rsidRPr="00547074">
        <w:rPr>
          <w:rFonts w:cs="Times New Roman"/>
          <w:szCs w:val="24"/>
          <w:lang w:val="es-UY"/>
        </w:rPr>
        <w:t xml:space="preserve">. Estos </w:t>
      </w:r>
      <w:r w:rsidR="005F3201">
        <w:rPr>
          <w:rFonts w:cs="Times New Roman"/>
          <w:szCs w:val="24"/>
          <w:lang w:val="es-UY"/>
        </w:rPr>
        <w:t>permiten que</w:t>
      </w:r>
      <w:r w:rsidRPr="00547074">
        <w:rPr>
          <w:rFonts w:cs="Times New Roman"/>
          <w:szCs w:val="24"/>
          <w:lang w:val="es-UY"/>
        </w:rPr>
        <w:t xml:space="preserve"> las funciones de relación</w:t>
      </w:r>
      <w:r w:rsidR="005F3201">
        <w:rPr>
          <w:rFonts w:cs="Times New Roman"/>
          <w:szCs w:val="24"/>
          <w:lang w:val="es-UY"/>
        </w:rPr>
        <w:t xml:space="preserve"> laboral</w:t>
      </w:r>
      <w:r w:rsidRPr="00547074">
        <w:rPr>
          <w:rFonts w:cs="Times New Roman"/>
          <w:szCs w:val="24"/>
          <w:lang w:val="es-UY"/>
        </w:rPr>
        <w:t xml:space="preserve"> (incluido el control de la tarea) se pueden realizar de forma remota y automática. La mayoría de las plataformas no aplican las normas de protección laboral o las sortean contratando trabajadores como independientes, </w:t>
      </w:r>
      <w:r w:rsidR="005F3201">
        <w:rPr>
          <w:rFonts w:cs="Times New Roman"/>
          <w:szCs w:val="24"/>
          <w:lang w:val="es-UY"/>
        </w:rPr>
        <w:t xml:space="preserve">y por tanto, </w:t>
      </w:r>
      <w:r w:rsidRPr="00547074">
        <w:rPr>
          <w:rFonts w:cs="Times New Roman"/>
          <w:szCs w:val="24"/>
          <w:lang w:val="es-UY"/>
        </w:rPr>
        <w:t xml:space="preserve">únicos responsables del pago de sus contribuciones a la seguridad social, además de estar excluidos de otras protecciones laborales </w:t>
      </w:r>
      <w:r w:rsidR="00547074" w:rsidRPr="00547074">
        <w:rPr>
          <w:rFonts w:cs="Times New Roman"/>
          <w:szCs w:val="24"/>
          <w:lang w:val="es-UY"/>
        </w:rPr>
        <w:t>(OIT, 2018</w:t>
      </w:r>
      <w:r w:rsidRPr="00547074">
        <w:rPr>
          <w:rFonts w:cs="Times New Roman"/>
          <w:szCs w:val="24"/>
          <w:lang w:val="es-UY"/>
        </w:rPr>
        <w:t xml:space="preserve">). </w:t>
      </w:r>
    </w:p>
    <w:p w14:paraId="605284EE" w14:textId="77777777" w:rsidR="005E0786" w:rsidRPr="005E0786" w:rsidRDefault="005E0786" w:rsidP="005E5DC0">
      <w:pPr>
        <w:spacing w:after="0" w:line="480" w:lineRule="auto"/>
        <w:rPr>
          <w:rFonts w:eastAsia="Times New Roman" w:cs="Times New Roman"/>
          <w:color w:val="E3CC5A"/>
          <w:sz w:val="20"/>
          <w:szCs w:val="20"/>
          <w:lang w:val="es-UY" w:eastAsia="es-AR"/>
        </w:rPr>
      </w:pPr>
    </w:p>
    <w:p w14:paraId="142019B0" w14:textId="096D794F" w:rsidR="004F42B0" w:rsidRPr="00547074" w:rsidRDefault="004F42B0" w:rsidP="005E5DC0">
      <w:pPr>
        <w:pStyle w:val="Ttulo1"/>
        <w:numPr>
          <w:ilvl w:val="0"/>
          <w:numId w:val="29"/>
        </w:numPr>
        <w:spacing w:before="0" w:line="480" w:lineRule="auto"/>
        <w:rPr>
          <w:rFonts w:cs="Times New Roman"/>
          <w:lang w:val="es-UY"/>
        </w:rPr>
      </w:pPr>
      <w:r w:rsidRPr="00547074">
        <w:rPr>
          <w:rFonts w:cs="Times New Roman"/>
          <w:lang w:val="es-UY"/>
        </w:rPr>
        <w:t>Otros factores endógenos y exógenos que impactan en el empleo</w:t>
      </w:r>
    </w:p>
    <w:p w14:paraId="2E8620C6" w14:textId="77777777" w:rsidR="004F42B0" w:rsidRPr="00547074" w:rsidRDefault="004F42B0" w:rsidP="005E5DC0">
      <w:pPr>
        <w:autoSpaceDE w:val="0"/>
        <w:autoSpaceDN w:val="0"/>
        <w:adjustRightInd w:val="0"/>
        <w:spacing w:after="0" w:line="480" w:lineRule="auto"/>
        <w:rPr>
          <w:rFonts w:cs="Times New Roman"/>
          <w:szCs w:val="24"/>
          <w:lang w:val="es-UY"/>
        </w:rPr>
      </w:pPr>
    </w:p>
    <w:p w14:paraId="0554E0FE" w14:textId="58078D4A"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Los cambios en la estructura del empleo no dependen de la revolución tecnológica por sí misma, sino de cómo esta se interrelaciona con características de la economía y la sociedad, así como con factores externos</w:t>
      </w:r>
      <w:r w:rsidR="005E0786">
        <w:rPr>
          <w:rFonts w:cs="Times New Roman"/>
          <w:szCs w:val="24"/>
          <w:lang w:val="es-UY"/>
        </w:rPr>
        <w:t xml:space="preserve"> como</w:t>
      </w:r>
      <w:r w:rsidR="005F3201">
        <w:rPr>
          <w:rFonts w:cs="Times New Roman"/>
          <w:szCs w:val="24"/>
          <w:lang w:val="es-UY"/>
        </w:rPr>
        <w:t xml:space="preserve"> las</w:t>
      </w:r>
      <w:r w:rsidRPr="00547074">
        <w:rPr>
          <w:rFonts w:cs="Times New Roman"/>
          <w:szCs w:val="24"/>
          <w:lang w:val="es-UY"/>
        </w:rPr>
        <w:t xml:space="preserve"> relaciones comerciales internacionales</w:t>
      </w:r>
      <w:r w:rsidR="005F3201">
        <w:rPr>
          <w:rFonts w:cs="Times New Roman"/>
          <w:szCs w:val="24"/>
          <w:lang w:val="es-UY"/>
        </w:rPr>
        <w:t xml:space="preserve">, </w:t>
      </w:r>
      <w:r w:rsidRPr="00547074">
        <w:rPr>
          <w:rFonts w:cs="Times New Roman"/>
          <w:szCs w:val="24"/>
          <w:lang w:val="es-UY"/>
        </w:rPr>
        <w:t>la división internacional del trabajo</w:t>
      </w:r>
      <w:r w:rsidR="005E0786">
        <w:rPr>
          <w:rFonts w:cs="Times New Roman"/>
          <w:szCs w:val="24"/>
          <w:lang w:val="es-UY"/>
        </w:rPr>
        <w:t xml:space="preserve">, </w:t>
      </w:r>
      <w:r w:rsidR="005F3201">
        <w:rPr>
          <w:rFonts w:cs="Times New Roman"/>
          <w:szCs w:val="24"/>
          <w:lang w:val="es-UY"/>
        </w:rPr>
        <w:t>las relaciones comerciales y</w:t>
      </w:r>
      <w:r w:rsidRPr="00547074">
        <w:rPr>
          <w:rFonts w:cs="Times New Roman"/>
          <w:szCs w:val="24"/>
          <w:lang w:val="es-UY"/>
        </w:rPr>
        <w:t xml:space="preserve"> la inversión extranjera directa. </w:t>
      </w:r>
    </w:p>
    <w:p w14:paraId="2448239A" w14:textId="77777777" w:rsidR="004F42B0" w:rsidRPr="00547074" w:rsidRDefault="004F42B0" w:rsidP="005E5DC0">
      <w:pPr>
        <w:autoSpaceDE w:val="0"/>
        <w:autoSpaceDN w:val="0"/>
        <w:adjustRightInd w:val="0"/>
        <w:spacing w:after="0" w:line="480" w:lineRule="auto"/>
        <w:rPr>
          <w:rFonts w:cs="Times New Roman"/>
          <w:szCs w:val="24"/>
          <w:lang w:val="es-UY"/>
        </w:rPr>
      </w:pPr>
    </w:p>
    <w:p w14:paraId="7E8A8EAD" w14:textId="665331EE"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 xml:space="preserve">Respecto a factores </w:t>
      </w:r>
      <w:r w:rsidR="005F3201">
        <w:rPr>
          <w:rFonts w:cs="Times New Roman"/>
          <w:szCs w:val="24"/>
          <w:lang w:val="es-UY"/>
        </w:rPr>
        <w:t>internos,</w:t>
      </w:r>
      <w:r w:rsidRPr="00547074">
        <w:rPr>
          <w:rFonts w:cs="Times New Roman"/>
          <w:szCs w:val="24"/>
          <w:lang w:val="es-UY"/>
        </w:rPr>
        <w:t xml:space="preserve"> las tendencias demográficas son consideradas como uno de los motores del cambio en el empleo (Salazar-Xirinachs, 2017). Uruguay se caracteriza por </w:t>
      </w:r>
      <w:r w:rsidR="005F3201">
        <w:rPr>
          <w:rFonts w:cs="Times New Roman"/>
          <w:szCs w:val="24"/>
          <w:lang w:val="es-UY"/>
        </w:rPr>
        <w:t>e</w:t>
      </w:r>
      <w:r w:rsidRPr="00547074">
        <w:rPr>
          <w:rFonts w:cs="Times New Roman"/>
          <w:szCs w:val="24"/>
          <w:lang w:val="es-UY"/>
        </w:rPr>
        <w:t xml:space="preserve">l proceso de envejecimiento de su población, marcado por el descenso de las tasas de natalidad y mortalidad y el aumento de la esperanza de vida, </w:t>
      </w:r>
      <w:r w:rsidR="005F3201">
        <w:rPr>
          <w:rFonts w:cs="Times New Roman"/>
          <w:szCs w:val="24"/>
          <w:lang w:val="es-UY"/>
        </w:rPr>
        <w:t>desde principios del siglo XX</w:t>
      </w:r>
      <w:r w:rsidRPr="00547074">
        <w:rPr>
          <w:rFonts w:cs="Times New Roman"/>
          <w:szCs w:val="24"/>
          <w:lang w:val="es-UY"/>
        </w:rPr>
        <w:t xml:space="preserve">. Sumado a esto, desde los años sesenta hasta el final de la primera década del siglo XXI, el país fue más expulsor que receptor de migrantes (Calvo, 2014). </w:t>
      </w:r>
      <w:r w:rsidR="005F3201">
        <w:rPr>
          <w:rFonts w:cs="Times New Roman"/>
          <w:szCs w:val="24"/>
          <w:lang w:val="es-UY"/>
        </w:rPr>
        <w:t>Todo ello lleva</w:t>
      </w:r>
      <w:r w:rsidRPr="00547074">
        <w:rPr>
          <w:rFonts w:cs="Times New Roman"/>
          <w:szCs w:val="24"/>
          <w:lang w:val="es-UY"/>
        </w:rPr>
        <w:t xml:space="preserve"> a que aumenten las personas dependientes y disminuyan las activas, </w:t>
      </w:r>
      <w:r w:rsidR="005F3201">
        <w:rPr>
          <w:rFonts w:cs="Times New Roman"/>
          <w:szCs w:val="24"/>
          <w:lang w:val="es-UY"/>
        </w:rPr>
        <w:t>y por tanto,</w:t>
      </w:r>
      <w:r w:rsidR="00FF692C">
        <w:rPr>
          <w:rFonts w:cs="Times New Roman"/>
          <w:szCs w:val="24"/>
          <w:lang w:val="es-UY"/>
        </w:rPr>
        <w:t xml:space="preserve"> </w:t>
      </w:r>
      <w:r w:rsidRPr="00547074">
        <w:rPr>
          <w:rFonts w:cs="Times New Roman"/>
          <w:szCs w:val="24"/>
          <w:lang w:val="es-UY"/>
        </w:rPr>
        <w:t xml:space="preserve">la sostenibilidad </w:t>
      </w:r>
      <w:r w:rsidRPr="00547074">
        <w:rPr>
          <w:rFonts w:cs="Times New Roman"/>
          <w:szCs w:val="24"/>
          <w:lang w:val="es-UY"/>
        </w:rPr>
        <w:lastRenderedPageBreak/>
        <w:t>del sistema de protección social depend</w:t>
      </w:r>
      <w:r w:rsidR="005F3201">
        <w:rPr>
          <w:rFonts w:cs="Times New Roman"/>
          <w:szCs w:val="24"/>
          <w:lang w:val="es-UY"/>
        </w:rPr>
        <w:t>e</w:t>
      </w:r>
      <w:r w:rsidRPr="00547074">
        <w:rPr>
          <w:rFonts w:cs="Times New Roman"/>
          <w:szCs w:val="24"/>
          <w:lang w:val="es-UY"/>
        </w:rPr>
        <w:t xml:space="preserve"> de</w:t>
      </w:r>
      <w:r w:rsidR="005F3201">
        <w:rPr>
          <w:rFonts w:cs="Times New Roman"/>
          <w:szCs w:val="24"/>
          <w:lang w:val="es-UY"/>
        </w:rPr>
        <w:t>l aumento de l</w:t>
      </w:r>
      <w:r w:rsidRPr="00547074">
        <w:rPr>
          <w:rFonts w:cs="Times New Roman"/>
          <w:szCs w:val="24"/>
          <w:lang w:val="es-UY"/>
        </w:rPr>
        <w:t>a productividad laboral de las personas activas.</w:t>
      </w:r>
    </w:p>
    <w:p w14:paraId="24908AD8" w14:textId="77777777" w:rsidR="004F42B0" w:rsidRPr="00547074" w:rsidRDefault="004F42B0" w:rsidP="005E5DC0">
      <w:pPr>
        <w:autoSpaceDE w:val="0"/>
        <w:autoSpaceDN w:val="0"/>
        <w:adjustRightInd w:val="0"/>
        <w:spacing w:after="0" w:line="480" w:lineRule="auto"/>
        <w:rPr>
          <w:rFonts w:cs="Times New Roman"/>
          <w:szCs w:val="24"/>
          <w:lang w:val="es-UY"/>
        </w:rPr>
      </w:pPr>
    </w:p>
    <w:p w14:paraId="582B4E05" w14:textId="17BD73F7" w:rsidR="004F42B0" w:rsidRPr="00547074" w:rsidRDefault="004F42B0" w:rsidP="005E5DC0">
      <w:pPr>
        <w:autoSpaceDE w:val="0"/>
        <w:autoSpaceDN w:val="0"/>
        <w:adjustRightInd w:val="0"/>
        <w:spacing w:after="0" w:line="480" w:lineRule="auto"/>
        <w:rPr>
          <w:rFonts w:cs="Times New Roman"/>
          <w:szCs w:val="24"/>
          <w:lang w:val="es-UY"/>
        </w:rPr>
      </w:pPr>
      <w:r w:rsidRPr="00547074">
        <w:rPr>
          <w:rFonts w:cs="Times New Roman"/>
          <w:szCs w:val="24"/>
          <w:lang w:val="es-UY"/>
        </w:rPr>
        <w:t xml:space="preserve">La institucionalidad laboral y el sistema de relaciones laborales son otro factor clave a considerar al analizar potenciales impactos en el empleo por parte de los cambios tecnológicos. </w:t>
      </w:r>
      <w:r w:rsidRPr="00547074">
        <w:rPr>
          <w:rFonts w:cs="Times New Roman"/>
          <w:bCs/>
          <w:szCs w:val="24"/>
          <w:lang w:val="es-UY"/>
        </w:rPr>
        <w:t xml:space="preserve">En Uruguay, el ámbito privilegiado del diálogo social son los Consejos de Salarios a través de los cuales se procesa la negociación colectiva. Creados </w:t>
      </w:r>
      <w:r w:rsidRPr="00547074">
        <w:rPr>
          <w:rFonts w:cs="Times New Roman"/>
          <w:szCs w:val="24"/>
          <w:lang w:val="es-UY"/>
        </w:rPr>
        <w:t xml:space="preserve">con el cometido de fijar el monto mínimo de los salarios por categoría para los trabajadores de la actividad privada, funcionan asimismo como órgano de conciliación y mediación de conflictos colectivos. </w:t>
      </w:r>
      <w:r w:rsidR="00722A25">
        <w:rPr>
          <w:rFonts w:cs="Times New Roman"/>
          <w:szCs w:val="24"/>
          <w:lang w:val="es-UY"/>
        </w:rPr>
        <w:t xml:space="preserve">La negociación </w:t>
      </w:r>
      <w:r w:rsidR="00C3568A">
        <w:rPr>
          <w:rFonts w:cs="Times New Roman"/>
          <w:szCs w:val="24"/>
          <w:lang w:val="es-UY"/>
        </w:rPr>
        <w:t>tiene carácter</w:t>
      </w:r>
      <w:r w:rsidR="00722A25">
        <w:rPr>
          <w:rFonts w:cs="Times New Roman"/>
          <w:szCs w:val="24"/>
          <w:lang w:val="es-UY"/>
        </w:rPr>
        <w:t xml:space="preserve"> sectorial, aunque los distintos sindicatos están nucleados en una única central</w:t>
      </w:r>
      <w:r w:rsidRPr="00547074">
        <w:rPr>
          <w:rFonts w:cs="Times New Roman"/>
          <w:szCs w:val="24"/>
          <w:lang w:val="es-UY"/>
        </w:rPr>
        <w:t xml:space="preserve">, </w:t>
      </w:r>
      <w:r w:rsidR="00C3568A">
        <w:rPr>
          <w:rFonts w:cs="Times New Roman"/>
          <w:szCs w:val="24"/>
          <w:lang w:val="es-UY"/>
        </w:rPr>
        <w:t xml:space="preserve">el </w:t>
      </w:r>
      <w:r w:rsidRPr="00547074">
        <w:rPr>
          <w:rFonts w:cs="Times New Roman"/>
          <w:szCs w:val="24"/>
          <w:lang w:val="es-UY"/>
        </w:rPr>
        <w:t>PIT-CNT (Plenario Intersindical de Trabajadores y Convención Nacional Trabajadores</w:t>
      </w:r>
      <w:r w:rsidR="00722A25">
        <w:rPr>
          <w:rFonts w:cs="Times New Roman"/>
          <w:szCs w:val="24"/>
          <w:lang w:val="es-UY"/>
        </w:rPr>
        <w:t>)</w:t>
      </w:r>
      <w:r w:rsidRPr="00547074">
        <w:rPr>
          <w:rFonts w:cs="Times New Roman"/>
          <w:szCs w:val="24"/>
          <w:lang w:val="es-UY"/>
        </w:rPr>
        <w:t xml:space="preserve">. </w:t>
      </w:r>
    </w:p>
    <w:p w14:paraId="105CEF95" w14:textId="77777777" w:rsidR="004F42B0" w:rsidRPr="00547074" w:rsidRDefault="004F42B0" w:rsidP="005E5DC0">
      <w:pPr>
        <w:autoSpaceDE w:val="0"/>
        <w:autoSpaceDN w:val="0"/>
        <w:adjustRightInd w:val="0"/>
        <w:spacing w:after="0" w:line="480" w:lineRule="auto"/>
        <w:rPr>
          <w:rFonts w:cs="Times New Roman"/>
          <w:szCs w:val="24"/>
          <w:lang w:val="es-UY"/>
        </w:rPr>
      </w:pPr>
    </w:p>
    <w:p w14:paraId="585FF1D5" w14:textId="7DE13FF6" w:rsidR="004F42B0" w:rsidRPr="00547074" w:rsidRDefault="004F42B0" w:rsidP="005E5DC0">
      <w:pPr>
        <w:spacing w:after="0" w:line="480" w:lineRule="auto"/>
        <w:rPr>
          <w:lang w:val="es-UY"/>
        </w:rPr>
      </w:pPr>
      <w:r w:rsidRPr="00547074">
        <w:rPr>
          <w:rFonts w:cs="Times New Roman"/>
          <w:noProof/>
          <w:szCs w:val="24"/>
          <w:lang w:val="es-UY"/>
        </w:rPr>
        <w:t xml:space="preserve">El </w:t>
      </w:r>
      <w:r w:rsidRPr="00547074">
        <w:rPr>
          <w:rFonts w:eastAsia="Times New Roman" w:cs="Times New Roman"/>
          <w:bCs/>
          <w:szCs w:val="24"/>
          <w:lang w:eastAsia="es-AR"/>
        </w:rPr>
        <w:t>Instituto Nacional de Empleo y Formación Profesional</w:t>
      </w:r>
      <w:r w:rsidRPr="00547074">
        <w:rPr>
          <w:rFonts w:eastAsia="Times New Roman" w:cs="Times New Roman"/>
          <w:b/>
          <w:bCs/>
          <w:szCs w:val="24"/>
          <w:lang w:eastAsia="es-AR"/>
        </w:rPr>
        <w:t xml:space="preserve"> </w:t>
      </w:r>
      <w:r w:rsidRPr="00547074">
        <w:rPr>
          <w:rFonts w:cs="Times New Roman"/>
          <w:noProof/>
          <w:szCs w:val="24"/>
          <w:lang w:val="es-UY"/>
        </w:rPr>
        <w:t>(INEFOP), de carácter tripartito, es un actor clave en la financiación y ejecución de iniciativas de formación profesional. El diálogo</w:t>
      </w:r>
      <w:r w:rsidR="00847EC6">
        <w:rPr>
          <w:rFonts w:cs="Times New Roman"/>
          <w:noProof/>
          <w:szCs w:val="24"/>
          <w:lang w:val="es-UY"/>
        </w:rPr>
        <w:t xml:space="preserve"> </w:t>
      </w:r>
      <w:r w:rsidRPr="00547074">
        <w:rPr>
          <w:rFonts w:cs="Times New Roman"/>
          <w:noProof/>
          <w:szCs w:val="24"/>
          <w:lang w:val="es-UY"/>
        </w:rPr>
        <w:t xml:space="preserve">social es fundamental tanto para la gestión de la institución como para la generación de </w:t>
      </w:r>
      <w:r w:rsidRPr="00547074">
        <w:rPr>
          <w:lang w:val="es-UY"/>
        </w:rPr>
        <w:t xml:space="preserve">mecanismos que anticipen demandas e interconecten los centros de formación con los sectores y empresas. </w:t>
      </w:r>
    </w:p>
    <w:p w14:paraId="616CC2CF" w14:textId="77777777" w:rsidR="00E51888" w:rsidRPr="00547074" w:rsidRDefault="00E51888" w:rsidP="005E5DC0">
      <w:pPr>
        <w:spacing w:line="480" w:lineRule="auto"/>
        <w:rPr>
          <w:rStyle w:val="Hipervnculo"/>
          <w:rFonts w:cs="Times New Roman"/>
          <w:color w:val="2E74B5" w:themeColor="accent1" w:themeShade="BF"/>
          <w:u w:val="none"/>
          <w:lang w:val="es-UY"/>
        </w:rPr>
      </w:pPr>
    </w:p>
    <w:p w14:paraId="3684581D" w14:textId="46DE14CC" w:rsidR="00FA0B2F" w:rsidRPr="00C53B8A" w:rsidRDefault="00FA0B2F" w:rsidP="005E5DC0">
      <w:pPr>
        <w:pStyle w:val="Ttulo1"/>
        <w:numPr>
          <w:ilvl w:val="0"/>
          <w:numId w:val="29"/>
        </w:numPr>
        <w:spacing w:before="0" w:line="480" w:lineRule="auto"/>
        <w:rPr>
          <w:rStyle w:val="Hipervnculo"/>
          <w:rFonts w:cs="Times New Roman"/>
          <w:color w:val="2E74B5" w:themeColor="accent1" w:themeShade="BF"/>
          <w:u w:val="none"/>
          <w:lang w:val="es-UY"/>
        </w:rPr>
      </w:pPr>
      <w:r w:rsidRPr="00C53B8A">
        <w:rPr>
          <w:rStyle w:val="Hipervnculo"/>
          <w:rFonts w:cs="Times New Roman"/>
          <w:color w:val="2E74B5" w:themeColor="accent1" w:themeShade="BF"/>
          <w:u w:val="none"/>
          <w:lang w:val="es-UY"/>
        </w:rPr>
        <w:t>Objetivos y método</w:t>
      </w:r>
      <w:r w:rsidR="00E825CD" w:rsidRPr="00C53B8A">
        <w:rPr>
          <w:rStyle w:val="Hipervnculo"/>
          <w:rFonts w:cs="Times New Roman"/>
          <w:color w:val="2E74B5" w:themeColor="accent1" w:themeShade="BF"/>
          <w:u w:val="none"/>
          <w:lang w:val="es-UY"/>
        </w:rPr>
        <w:t>s</w:t>
      </w:r>
    </w:p>
    <w:p w14:paraId="7B5FE6D2" w14:textId="289DC3FE" w:rsidR="00675C2B" w:rsidRPr="00547074" w:rsidRDefault="00CE6327" w:rsidP="005E5DC0">
      <w:pPr>
        <w:autoSpaceDE w:val="0"/>
        <w:autoSpaceDN w:val="0"/>
        <w:adjustRightInd w:val="0"/>
        <w:spacing w:line="480" w:lineRule="auto"/>
        <w:rPr>
          <w:rFonts w:cs="Times New Roman"/>
          <w:szCs w:val="24"/>
        </w:rPr>
      </w:pPr>
      <w:r w:rsidRPr="00547074">
        <w:rPr>
          <w:rFonts w:cs="Times New Roman"/>
          <w:szCs w:val="24"/>
        </w:rPr>
        <w:t>El objetivo principal de este artículo es identificar posicionamientos</w:t>
      </w:r>
      <w:r w:rsidR="00666FCA" w:rsidRPr="00547074">
        <w:rPr>
          <w:rFonts w:cs="Times New Roman"/>
          <w:szCs w:val="24"/>
        </w:rPr>
        <w:t xml:space="preserve"> y visiones estratégicas</w:t>
      </w:r>
      <w:r w:rsidRPr="00547074">
        <w:rPr>
          <w:rFonts w:cs="Times New Roman"/>
          <w:szCs w:val="24"/>
        </w:rPr>
        <w:t xml:space="preserve"> de los actores sociales nacionales (sindicales, empresariales, académicos</w:t>
      </w:r>
      <w:r w:rsidR="00666FCA" w:rsidRPr="00547074">
        <w:rPr>
          <w:rFonts w:cs="Times New Roman"/>
          <w:szCs w:val="24"/>
        </w:rPr>
        <w:t>, gubernamentales y político-administrativos</w:t>
      </w:r>
      <w:r w:rsidRPr="00547074">
        <w:rPr>
          <w:rFonts w:cs="Times New Roman"/>
          <w:szCs w:val="24"/>
        </w:rPr>
        <w:t xml:space="preserve">) </w:t>
      </w:r>
      <w:r w:rsidR="00F737E3" w:rsidRPr="00547074">
        <w:rPr>
          <w:rFonts w:cs="Times New Roman"/>
          <w:szCs w:val="24"/>
        </w:rPr>
        <w:t>frente a la temática</w:t>
      </w:r>
      <w:r w:rsidRPr="00547074">
        <w:rPr>
          <w:rFonts w:cs="Times New Roman"/>
          <w:szCs w:val="24"/>
        </w:rPr>
        <w:t xml:space="preserve"> del futuro del trabajo en el Uruguay.</w:t>
      </w:r>
      <w:r w:rsidR="00666FCA" w:rsidRPr="00547074">
        <w:rPr>
          <w:rFonts w:cs="Times New Roman"/>
          <w:szCs w:val="24"/>
        </w:rPr>
        <w:t xml:space="preserve"> Para </w:t>
      </w:r>
      <w:r w:rsidR="00666FCA" w:rsidRPr="00547074">
        <w:rPr>
          <w:rFonts w:cs="Times New Roman"/>
          <w:szCs w:val="24"/>
        </w:rPr>
        <w:lastRenderedPageBreak/>
        <w:t xml:space="preserve">esto, se realizó un relevamiento sistemático de </w:t>
      </w:r>
      <w:r w:rsidR="00B44041" w:rsidRPr="00547074">
        <w:rPr>
          <w:rFonts w:cs="Times New Roman"/>
          <w:szCs w:val="24"/>
        </w:rPr>
        <w:t>corte cualitativo</w:t>
      </w:r>
      <w:r w:rsidR="00666FCA" w:rsidRPr="00547074">
        <w:rPr>
          <w:rFonts w:cs="Times New Roman"/>
          <w:szCs w:val="24"/>
        </w:rPr>
        <w:t xml:space="preserve"> a partir de entrevistas aplicadas a informantes clave y de un proceso de revisión de prensa </w:t>
      </w:r>
      <w:r w:rsidR="00541F21">
        <w:rPr>
          <w:rFonts w:cs="Times New Roman"/>
          <w:szCs w:val="24"/>
        </w:rPr>
        <w:t>del período</w:t>
      </w:r>
      <w:r w:rsidR="00541F21" w:rsidRPr="00547074">
        <w:rPr>
          <w:rFonts w:cs="Times New Roman"/>
          <w:szCs w:val="24"/>
        </w:rPr>
        <w:t xml:space="preserve"> </w:t>
      </w:r>
      <w:r w:rsidR="00541F21">
        <w:rPr>
          <w:rFonts w:cs="Times New Roman"/>
          <w:szCs w:val="24"/>
        </w:rPr>
        <w:t>2015-</w:t>
      </w:r>
      <w:r w:rsidR="00666FCA" w:rsidRPr="00547074">
        <w:rPr>
          <w:rFonts w:cs="Times New Roman"/>
          <w:szCs w:val="24"/>
        </w:rPr>
        <w:t>2018.</w:t>
      </w:r>
    </w:p>
    <w:p w14:paraId="1198BB77" w14:textId="24BEC4FF" w:rsidR="00B44041" w:rsidRPr="00547074" w:rsidRDefault="00B44041" w:rsidP="005E5DC0">
      <w:pPr>
        <w:spacing w:after="0" w:line="480" w:lineRule="auto"/>
        <w:rPr>
          <w:rStyle w:val="Hipervnculo"/>
          <w:rFonts w:cs="Times New Roman"/>
          <w:color w:val="auto"/>
          <w:szCs w:val="24"/>
          <w:u w:val="none"/>
        </w:rPr>
      </w:pPr>
      <w:r w:rsidRPr="00547074">
        <w:rPr>
          <w:rFonts w:cs="Times New Roman"/>
          <w:szCs w:val="24"/>
        </w:rPr>
        <w:t xml:space="preserve">La siguiente sección sistematiza los resultados, agregando la información de acuerdo a las principales temáticas que se abordan en la discusión. Las distintas dimensiones surgen directamente del análisis del discurso de los actores y no fueron fijadas </w:t>
      </w:r>
      <w:r w:rsidRPr="00547074">
        <w:rPr>
          <w:rFonts w:cs="Times New Roman"/>
          <w:i/>
          <w:szCs w:val="24"/>
        </w:rPr>
        <w:t>ex ante</w:t>
      </w:r>
      <w:r w:rsidRPr="00547074">
        <w:rPr>
          <w:rFonts w:cs="Times New Roman"/>
          <w:szCs w:val="24"/>
        </w:rPr>
        <w:t>.</w:t>
      </w:r>
    </w:p>
    <w:p w14:paraId="6A0128B1" w14:textId="77777777" w:rsidR="00E825CD" w:rsidRPr="00547074" w:rsidRDefault="00E825CD" w:rsidP="005E5DC0">
      <w:pPr>
        <w:spacing w:line="480" w:lineRule="auto"/>
        <w:rPr>
          <w:rStyle w:val="Hipervnculo"/>
          <w:rFonts w:cs="Times New Roman"/>
          <w:color w:val="2E74B5" w:themeColor="accent1" w:themeShade="BF"/>
          <w:u w:val="none"/>
          <w:lang w:val="es-UY"/>
        </w:rPr>
      </w:pPr>
    </w:p>
    <w:p w14:paraId="5162C2B1" w14:textId="6FD36028" w:rsidR="00CB0214" w:rsidRPr="00547074" w:rsidRDefault="00C42A27" w:rsidP="005E5DC0">
      <w:pPr>
        <w:pStyle w:val="Ttulo1"/>
        <w:numPr>
          <w:ilvl w:val="0"/>
          <w:numId w:val="29"/>
        </w:numPr>
        <w:spacing w:before="0" w:line="480" w:lineRule="auto"/>
        <w:rPr>
          <w:rFonts w:ascii="Times New Roman" w:hAnsi="Times New Roman" w:cs="Times New Roman"/>
          <w:lang w:val="es-UY"/>
        </w:rPr>
      </w:pPr>
      <w:bookmarkStart w:id="8" w:name="_Toc533355384"/>
      <w:bookmarkStart w:id="9" w:name="_Toc533356001"/>
      <w:r w:rsidRPr="00547074">
        <w:rPr>
          <w:rFonts w:ascii="Times New Roman" w:hAnsi="Times New Roman" w:cs="Times New Roman"/>
          <w:lang w:val="es-UY"/>
        </w:rPr>
        <w:t>La visión de los actores</w:t>
      </w:r>
      <w:bookmarkEnd w:id="8"/>
      <w:bookmarkEnd w:id="9"/>
      <w:r w:rsidR="004520FF" w:rsidRPr="00547074">
        <w:rPr>
          <w:rFonts w:ascii="Times New Roman" w:hAnsi="Times New Roman" w:cs="Times New Roman"/>
          <w:lang w:val="es-UY"/>
        </w:rPr>
        <w:t xml:space="preserve"> sobre el futuro del trabajo</w:t>
      </w:r>
    </w:p>
    <w:p w14:paraId="52891180" w14:textId="77777777" w:rsidR="00635ACC" w:rsidRPr="00547074" w:rsidRDefault="00635ACC" w:rsidP="005E5DC0">
      <w:pPr>
        <w:spacing w:after="0" w:line="480" w:lineRule="auto"/>
      </w:pPr>
    </w:p>
    <w:p w14:paraId="4AD96BC3" w14:textId="77777777" w:rsidR="00581890" w:rsidRPr="00547074" w:rsidRDefault="00581890" w:rsidP="005E5DC0">
      <w:pPr>
        <w:spacing w:after="0" w:line="480" w:lineRule="auto"/>
        <w:rPr>
          <w:rFonts w:cs="Times New Roman"/>
          <w:szCs w:val="24"/>
        </w:rPr>
      </w:pPr>
    </w:p>
    <w:p w14:paraId="54FE496A" w14:textId="7426EECE" w:rsidR="007131FE" w:rsidRPr="00547074" w:rsidRDefault="00581890" w:rsidP="005E5DC0">
      <w:pPr>
        <w:spacing w:line="480" w:lineRule="auto"/>
        <w:rPr>
          <w:rFonts w:cs="Times New Roman"/>
          <w:szCs w:val="24"/>
          <w:lang w:val="es-UY"/>
        </w:rPr>
      </w:pPr>
      <w:r w:rsidRPr="00547074">
        <w:rPr>
          <w:rFonts w:cs="Times New Roman"/>
          <w:szCs w:val="24"/>
          <w:lang w:val="es-UY"/>
        </w:rPr>
        <w:t xml:space="preserve">El relevamiento de opiniones y puntos de vista </w:t>
      </w:r>
      <w:r w:rsidR="00F737E3" w:rsidRPr="00547074">
        <w:rPr>
          <w:rFonts w:cs="Times New Roman"/>
          <w:szCs w:val="24"/>
          <w:lang w:val="es-UY"/>
        </w:rPr>
        <w:t xml:space="preserve">realizado </w:t>
      </w:r>
      <w:r w:rsidRPr="00547074">
        <w:rPr>
          <w:rFonts w:cs="Times New Roman"/>
          <w:szCs w:val="24"/>
          <w:lang w:val="es-UY"/>
        </w:rPr>
        <w:t xml:space="preserve">muestra que en Uruguay, el futuro del trabajo es un tema de debate aún incipiente, con algunos avances en términos de análisis de posibles impactos y con niveles diferenciados de profundidad sobre las posibles estrategias a seguir. </w:t>
      </w:r>
    </w:p>
    <w:p w14:paraId="225C41B9" w14:textId="77777777" w:rsidR="00BE2435" w:rsidRPr="00547074" w:rsidRDefault="00BE2435" w:rsidP="005E5DC0">
      <w:pPr>
        <w:spacing w:line="480" w:lineRule="auto"/>
        <w:rPr>
          <w:rFonts w:cs="Times New Roman"/>
          <w:szCs w:val="24"/>
          <w:lang w:val="es-UY"/>
        </w:rPr>
      </w:pPr>
    </w:p>
    <w:p w14:paraId="7714147A" w14:textId="70137C62" w:rsidR="00BE2435" w:rsidRPr="00C53B8A" w:rsidRDefault="00C53B8A" w:rsidP="005E5DC0">
      <w:pPr>
        <w:pStyle w:val="Ttulo2"/>
        <w:spacing w:line="480" w:lineRule="auto"/>
        <w:rPr>
          <w:rFonts w:ascii="Garamond" w:hAnsi="Garamond"/>
          <w:lang w:val="es-UY"/>
        </w:rPr>
      </w:pPr>
      <w:r w:rsidRPr="00C53B8A">
        <w:rPr>
          <w:lang w:val="es-UY"/>
        </w:rPr>
        <w:t>7.1.</w:t>
      </w:r>
      <w:r>
        <w:rPr>
          <w:lang w:val="es-UY"/>
        </w:rPr>
        <w:t xml:space="preserve"> </w:t>
      </w:r>
      <w:r w:rsidR="00BE2435" w:rsidRPr="00C53B8A">
        <w:rPr>
          <w:lang w:val="es-UY"/>
        </w:rPr>
        <w:t>Gestión humana: educación, formación profesional y reconversión laboral</w:t>
      </w:r>
      <w:r w:rsidR="006E3A29" w:rsidRPr="00C53B8A">
        <w:rPr>
          <w:lang w:val="es-UY"/>
        </w:rPr>
        <w:t xml:space="preserve"> </w:t>
      </w:r>
    </w:p>
    <w:p w14:paraId="75605D31" w14:textId="77777777" w:rsidR="00F737E3" w:rsidRPr="00547074" w:rsidRDefault="00F737E3" w:rsidP="005E5DC0">
      <w:pPr>
        <w:spacing w:line="480" w:lineRule="auto"/>
        <w:rPr>
          <w:rFonts w:cs="Times New Roman"/>
          <w:szCs w:val="24"/>
        </w:rPr>
      </w:pPr>
    </w:p>
    <w:p w14:paraId="33E135A6" w14:textId="4FAC13C1" w:rsidR="00496EE9" w:rsidRPr="00547074" w:rsidRDefault="00496EE9" w:rsidP="005E5DC0">
      <w:pPr>
        <w:spacing w:line="480" w:lineRule="auto"/>
        <w:rPr>
          <w:rFonts w:cs="Times New Roman"/>
          <w:szCs w:val="24"/>
        </w:rPr>
      </w:pPr>
      <w:r w:rsidRPr="00547074">
        <w:rPr>
          <w:rFonts w:cs="Times New Roman"/>
          <w:szCs w:val="24"/>
        </w:rPr>
        <w:t>La importancia de la formación profesional en competencias generales y específicas</w:t>
      </w:r>
      <w:r w:rsidR="00861204">
        <w:rPr>
          <w:rFonts w:cs="Times New Roman"/>
          <w:szCs w:val="24"/>
        </w:rPr>
        <w:t xml:space="preserve"> recoge </w:t>
      </w:r>
      <w:r w:rsidRPr="00547074">
        <w:rPr>
          <w:rFonts w:cs="Times New Roman"/>
          <w:szCs w:val="24"/>
        </w:rPr>
        <w:t>consenso entre actores empresariales y sindicales,</w:t>
      </w:r>
      <w:r w:rsidRPr="00547074">
        <w:rPr>
          <w:rFonts w:cs="Times New Roman"/>
          <w:lang w:val="es-UY"/>
        </w:rPr>
        <w:t xml:space="preserve"> considerando que </w:t>
      </w:r>
      <w:r w:rsidR="00F737E3" w:rsidRPr="00547074">
        <w:rPr>
          <w:rFonts w:cs="Times New Roman"/>
          <w:lang w:val="es-UY"/>
        </w:rPr>
        <w:t xml:space="preserve">son </w:t>
      </w:r>
      <w:r w:rsidRPr="00547074">
        <w:rPr>
          <w:rFonts w:cs="Times New Roman"/>
          <w:lang w:val="es-UY"/>
        </w:rPr>
        <w:t>aspectos clave de la adaptación al trabajo del futuro</w:t>
      </w:r>
      <w:r w:rsidR="00861204">
        <w:rPr>
          <w:rFonts w:cs="Times New Roman"/>
          <w:lang w:val="es-UY"/>
        </w:rPr>
        <w:t xml:space="preserve">. </w:t>
      </w:r>
    </w:p>
    <w:p w14:paraId="2274AC4C" w14:textId="216214C8" w:rsidR="00FB0ACF" w:rsidRPr="00547074" w:rsidRDefault="00861204" w:rsidP="005E5DC0">
      <w:pPr>
        <w:spacing w:after="0" w:line="480" w:lineRule="auto"/>
        <w:rPr>
          <w:rFonts w:cs="Times New Roman"/>
          <w:szCs w:val="24"/>
          <w:lang w:val="es-UY"/>
        </w:rPr>
      </w:pPr>
      <w:r>
        <w:rPr>
          <w:rFonts w:cs="Times New Roman"/>
          <w:szCs w:val="24"/>
          <w:lang w:val="es-UY"/>
        </w:rPr>
        <w:t xml:space="preserve">Entre </w:t>
      </w:r>
      <w:r w:rsidR="00BE2435" w:rsidRPr="00547074">
        <w:rPr>
          <w:rFonts w:cs="Times New Roman"/>
          <w:szCs w:val="24"/>
          <w:lang w:val="es-UY"/>
        </w:rPr>
        <w:t xml:space="preserve">los actores empresariales, se advierte una amplia coincidencia respecto a la necesidad de mayor formación en habilidades “blandas”, en la medida que </w:t>
      </w:r>
      <w:r w:rsidR="00BE2435" w:rsidRPr="00547074">
        <w:rPr>
          <w:rFonts w:cs="Times New Roman"/>
          <w:i/>
          <w:szCs w:val="24"/>
          <w:lang w:val="es-UY"/>
        </w:rPr>
        <w:t xml:space="preserve">“es lo que se busca en los </w:t>
      </w:r>
      <w:r w:rsidR="00BE2435" w:rsidRPr="00547074">
        <w:rPr>
          <w:rFonts w:cs="Times New Roman"/>
          <w:i/>
          <w:szCs w:val="24"/>
          <w:lang w:val="es-UY"/>
        </w:rPr>
        <w:lastRenderedPageBreak/>
        <w:t>trabajadores actualmente y lo que se buscará a futuro”</w:t>
      </w:r>
      <w:r w:rsidR="00BE2435" w:rsidRPr="00547074">
        <w:rPr>
          <w:rFonts w:cs="Times New Roman"/>
          <w:szCs w:val="24"/>
          <w:lang w:val="es-UY"/>
        </w:rPr>
        <w:t xml:space="preserve">, y </w:t>
      </w:r>
      <w:r>
        <w:rPr>
          <w:rFonts w:cs="Times New Roman"/>
          <w:szCs w:val="24"/>
          <w:lang w:val="es-UY"/>
        </w:rPr>
        <w:t xml:space="preserve">un </w:t>
      </w:r>
      <w:r w:rsidR="00BE2435" w:rsidRPr="00547074">
        <w:rPr>
          <w:rFonts w:cs="Times New Roman"/>
          <w:szCs w:val="24"/>
          <w:lang w:val="es-UY"/>
        </w:rPr>
        <w:t xml:space="preserve">énfasis </w:t>
      </w:r>
      <w:r>
        <w:rPr>
          <w:rFonts w:cs="Times New Roman"/>
          <w:szCs w:val="24"/>
          <w:lang w:val="es-UY"/>
        </w:rPr>
        <w:t xml:space="preserve">menor </w:t>
      </w:r>
      <w:r w:rsidR="00BE2435" w:rsidRPr="00547074">
        <w:rPr>
          <w:rFonts w:cs="Times New Roman"/>
          <w:szCs w:val="24"/>
          <w:lang w:val="es-UY"/>
        </w:rPr>
        <w:t xml:space="preserve">en las competencias </w:t>
      </w:r>
      <w:r w:rsidR="00F737E3" w:rsidRPr="00547074">
        <w:rPr>
          <w:rFonts w:cs="Times New Roman"/>
          <w:szCs w:val="24"/>
          <w:lang w:val="es-UY"/>
        </w:rPr>
        <w:t>“</w:t>
      </w:r>
      <w:r w:rsidR="00BE2435" w:rsidRPr="00547074">
        <w:rPr>
          <w:rFonts w:cs="Times New Roman"/>
          <w:szCs w:val="24"/>
          <w:lang w:val="es-UY"/>
        </w:rPr>
        <w:t>duras</w:t>
      </w:r>
      <w:r w:rsidR="00F737E3" w:rsidRPr="00547074">
        <w:rPr>
          <w:rFonts w:cs="Times New Roman"/>
          <w:szCs w:val="24"/>
          <w:lang w:val="es-UY"/>
        </w:rPr>
        <w:t>”</w:t>
      </w:r>
      <w:r w:rsidR="00BE2435" w:rsidRPr="00547074">
        <w:rPr>
          <w:rFonts w:cs="Times New Roman"/>
          <w:szCs w:val="24"/>
          <w:lang w:val="es-UY"/>
        </w:rPr>
        <w:t xml:space="preserve">. </w:t>
      </w:r>
      <w:r>
        <w:rPr>
          <w:rFonts w:cs="Times New Roman"/>
          <w:szCs w:val="24"/>
          <w:lang w:val="es-UY"/>
        </w:rPr>
        <w:t xml:space="preserve">La importancia asignada a </w:t>
      </w:r>
      <w:r w:rsidR="00BE2435" w:rsidRPr="00547074">
        <w:rPr>
          <w:rFonts w:cs="Times New Roman"/>
          <w:szCs w:val="24"/>
          <w:lang w:val="es-UY"/>
        </w:rPr>
        <w:t>las habilidades blandas</w:t>
      </w:r>
      <w:r>
        <w:rPr>
          <w:rFonts w:cs="Times New Roman"/>
          <w:szCs w:val="24"/>
          <w:lang w:val="es-UY"/>
        </w:rPr>
        <w:t xml:space="preserve"> proviene</w:t>
      </w:r>
      <w:r w:rsidR="00190E59">
        <w:rPr>
          <w:rFonts w:cs="Times New Roman"/>
          <w:szCs w:val="24"/>
          <w:lang w:val="es-UY"/>
        </w:rPr>
        <w:t>,</w:t>
      </w:r>
      <w:r>
        <w:rPr>
          <w:rFonts w:cs="Times New Roman"/>
          <w:szCs w:val="24"/>
          <w:lang w:val="es-UY"/>
        </w:rPr>
        <w:t xml:space="preserve"> </w:t>
      </w:r>
      <w:r w:rsidR="00BE2435" w:rsidRPr="00547074">
        <w:rPr>
          <w:rFonts w:cs="Times New Roman"/>
          <w:szCs w:val="24"/>
          <w:lang w:val="es-UY"/>
        </w:rPr>
        <w:t>por un lado, de algunas empresas "innovadoras" intensivas en conocimiento, y por otro, de empresas de gran porte relacionadas a la gestión de recursos humanos (generalmente internacio</w:t>
      </w:r>
      <w:r w:rsidR="00FB0ACF" w:rsidRPr="00547074">
        <w:rPr>
          <w:rFonts w:cs="Times New Roman"/>
          <w:szCs w:val="24"/>
          <w:lang w:val="es-UY"/>
        </w:rPr>
        <w:t>nales con filiales en Uruguay).</w:t>
      </w:r>
    </w:p>
    <w:p w14:paraId="79611D96" w14:textId="7F229891" w:rsidR="00FB0ACF" w:rsidRPr="00547074" w:rsidRDefault="00190E59" w:rsidP="005E5DC0">
      <w:pPr>
        <w:spacing w:before="240" w:after="0" w:line="480" w:lineRule="auto"/>
        <w:rPr>
          <w:rFonts w:cs="Times New Roman"/>
          <w:szCs w:val="24"/>
          <w:lang w:val="es-UY"/>
        </w:rPr>
      </w:pPr>
      <w:r>
        <w:rPr>
          <w:rFonts w:cs="Times New Roman"/>
          <w:szCs w:val="24"/>
          <w:lang w:val="es-UY"/>
        </w:rPr>
        <w:t>O</w:t>
      </w:r>
      <w:r w:rsidR="00BE2435" w:rsidRPr="00547074">
        <w:rPr>
          <w:rFonts w:cs="Times New Roman"/>
          <w:szCs w:val="24"/>
          <w:lang w:val="es-UY"/>
        </w:rPr>
        <w:t xml:space="preserve">tros sectores </w:t>
      </w:r>
      <w:r>
        <w:rPr>
          <w:rFonts w:cs="Times New Roman"/>
          <w:szCs w:val="24"/>
          <w:lang w:val="es-UY"/>
        </w:rPr>
        <w:t xml:space="preserve">del empresariado </w:t>
      </w:r>
      <w:r w:rsidR="00BE2435" w:rsidRPr="00547074">
        <w:rPr>
          <w:rFonts w:cs="Times New Roman"/>
          <w:szCs w:val="24"/>
          <w:lang w:val="es-UY"/>
        </w:rPr>
        <w:t xml:space="preserve">abogan por el desarrollo de habilidades específicas relativas a su industria. </w:t>
      </w:r>
      <w:r w:rsidR="00861204">
        <w:rPr>
          <w:rFonts w:cs="Times New Roman"/>
          <w:szCs w:val="24"/>
          <w:lang w:val="es-UY"/>
        </w:rPr>
        <w:t xml:space="preserve">Por ejemplo, </w:t>
      </w:r>
      <w:r w:rsidR="00BE2435" w:rsidRPr="00547074">
        <w:rPr>
          <w:rFonts w:cs="Times New Roman"/>
          <w:szCs w:val="24"/>
          <w:lang w:val="es-UY"/>
        </w:rPr>
        <w:t>el sector TIC y de la Economía Digital, además de convocar desde el discurso, forjan alianzas entre el Estado y el sector privado para fomentar la formación de recursos humanos en el área. Desde algunos puntos de vista, la complementariedad entre habilidades específicas y generales es la clave</w:t>
      </w:r>
      <w:r w:rsidR="00FB0ACF" w:rsidRPr="00547074">
        <w:rPr>
          <w:rFonts w:cs="Times New Roman"/>
          <w:szCs w:val="24"/>
          <w:lang w:val="es-UY"/>
        </w:rPr>
        <w:t>.</w:t>
      </w:r>
    </w:p>
    <w:p w14:paraId="4F3DFFE2" w14:textId="358C9BC0" w:rsidR="00965AD5" w:rsidRPr="00547074" w:rsidRDefault="00BE2435" w:rsidP="005E5DC0">
      <w:pPr>
        <w:spacing w:before="240" w:after="0" w:line="480" w:lineRule="auto"/>
        <w:rPr>
          <w:rFonts w:cs="Times New Roman"/>
          <w:szCs w:val="24"/>
          <w:lang w:val="es-UY"/>
        </w:rPr>
      </w:pPr>
      <w:r w:rsidRPr="00547074">
        <w:rPr>
          <w:rFonts w:cs="Times New Roman"/>
          <w:szCs w:val="24"/>
          <w:lang w:val="es-UY"/>
        </w:rPr>
        <w:t>Más allá de menciones aisladas, la revisión muestra que l</w:t>
      </w:r>
      <w:r w:rsidR="00F737E3" w:rsidRPr="00547074">
        <w:rPr>
          <w:rFonts w:cs="Times New Roman"/>
          <w:szCs w:val="24"/>
          <w:lang w:val="es-UY"/>
        </w:rPr>
        <w:t>as</w:t>
      </w:r>
      <w:r w:rsidRPr="00547074">
        <w:rPr>
          <w:rFonts w:cs="Times New Roman"/>
          <w:szCs w:val="24"/>
          <w:lang w:val="es-UY"/>
        </w:rPr>
        <w:t xml:space="preserve"> empresas que abogan por el desarrollo de habilidades blandas</w:t>
      </w:r>
      <w:r w:rsidR="00190E59">
        <w:rPr>
          <w:rFonts w:cs="Times New Roman"/>
          <w:szCs w:val="24"/>
          <w:lang w:val="es-UY"/>
        </w:rPr>
        <w:t xml:space="preserve"> dicen relativamente poco sobre</w:t>
      </w:r>
      <w:r w:rsidRPr="00547074">
        <w:rPr>
          <w:rFonts w:cs="Times New Roman"/>
          <w:szCs w:val="24"/>
          <w:lang w:val="es-UY"/>
        </w:rPr>
        <w:t xml:space="preserve"> las estrategias que tendrían que desplegar a nivel sectorial</w:t>
      </w:r>
      <w:r w:rsidR="00F737E3" w:rsidRPr="00547074">
        <w:rPr>
          <w:rFonts w:cs="Times New Roman"/>
          <w:szCs w:val="24"/>
          <w:lang w:val="es-UY"/>
        </w:rPr>
        <w:t xml:space="preserve">, para fomentar </w:t>
      </w:r>
      <w:r w:rsidR="00861204">
        <w:rPr>
          <w:rFonts w:cs="Times New Roman"/>
          <w:szCs w:val="24"/>
          <w:lang w:val="es-UY"/>
        </w:rPr>
        <w:t>su</w:t>
      </w:r>
      <w:r w:rsidR="00190E59">
        <w:rPr>
          <w:rFonts w:cs="Times New Roman"/>
          <w:szCs w:val="24"/>
          <w:lang w:val="es-UY"/>
        </w:rPr>
        <w:t xml:space="preserve"> desarrollo</w:t>
      </w:r>
      <w:r w:rsidRPr="00547074">
        <w:rPr>
          <w:rFonts w:cs="Times New Roman"/>
          <w:szCs w:val="24"/>
          <w:lang w:val="es-UY"/>
        </w:rPr>
        <w:t xml:space="preserve">. </w:t>
      </w:r>
      <w:r w:rsidR="00861204">
        <w:rPr>
          <w:rFonts w:cs="Times New Roman"/>
          <w:szCs w:val="24"/>
          <w:lang w:val="es-UY"/>
        </w:rPr>
        <w:t xml:space="preserve">Esta carencia </w:t>
      </w:r>
      <w:r w:rsidRPr="00547074">
        <w:rPr>
          <w:rFonts w:cs="Times New Roman"/>
          <w:szCs w:val="24"/>
          <w:lang w:val="es-UY"/>
        </w:rPr>
        <w:t xml:space="preserve">podría implicar que la responsabilidad de la formación </w:t>
      </w:r>
      <w:r w:rsidR="00190E59">
        <w:rPr>
          <w:rFonts w:cs="Times New Roman"/>
          <w:szCs w:val="24"/>
          <w:lang w:val="es-UY"/>
        </w:rPr>
        <w:t>quedaría más bien</w:t>
      </w:r>
      <w:r w:rsidRPr="00547074">
        <w:rPr>
          <w:rFonts w:cs="Times New Roman"/>
          <w:szCs w:val="24"/>
          <w:lang w:val="es-UY"/>
        </w:rPr>
        <w:t xml:space="preserve"> bajo la responsabilidad de los (futuros) trabajadores, o del Estado (a través, por ejemplo, de reformas en el sistema educativo).</w:t>
      </w:r>
      <w:r w:rsidRPr="00547074">
        <w:rPr>
          <w:rStyle w:val="Refdenotaalpie"/>
          <w:rFonts w:cs="Times New Roman"/>
          <w:szCs w:val="24"/>
          <w:lang w:val="es-UY"/>
        </w:rPr>
        <w:footnoteReference w:id="3"/>
      </w:r>
      <w:r w:rsidRPr="00547074">
        <w:rPr>
          <w:rFonts w:cs="Times New Roman"/>
          <w:szCs w:val="24"/>
        </w:rPr>
        <w:t xml:space="preserve"> </w:t>
      </w:r>
      <w:r w:rsidR="00965774">
        <w:rPr>
          <w:rFonts w:cs="Times New Roman"/>
          <w:szCs w:val="24"/>
        </w:rPr>
        <w:t>S</w:t>
      </w:r>
      <w:r w:rsidR="00190E59">
        <w:rPr>
          <w:rFonts w:cs="Times New Roman"/>
          <w:szCs w:val="24"/>
        </w:rPr>
        <w:t xml:space="preserve">í </w:t>
      </w:r>
      <w:r w:rsidR="00965AD5" w:rsidRPr="00547074">
        <w:rPr>
          <w:rFonts w:cs="Times New Roman"/>
          <w:szCs w:val="24"/>
        </w:rPr>
        <w:t xml:space="preserve">hay menciones desde el empresariado sobre la </w:t>
      </w:r>
      <w:r w:rsidRPr="00547074">
        <w:rPr>
          <w:rFonts w:cs="Times New Roman"/>
          <w:szCs w:val="24"/>
          <w:lang w:val="es-UY"/>
        </w:rPr>
        <w:t xml:space="preserve">necesidad de que la educación formal sea más flexible y acorde a la demanda del mercado </w:t>
      </w:r>
      <w:r w:rsidR="00F737E3" w:rsidRPr="00547074">
        <w:rPr>
          <w:rFonts w:cs="Times New Roman"/>
          <w:szCs w:val="24"/>
          <w:lang w:val="es-UY"/>
        </w:rPr>
        <w:t>laboral</w:t>
      </w:r>
      <w:r w:rsidRPr="00547074">
        <w:rPr>
          <w:rFonts w:cs="Times New Roman"/>
          <w:szCs w:val="24"/>
          <w:lang w:val="es-UY"/>
        </w:rPr>
        <w:t xml:space="preserve">. </w:t>
      </w:r>
    </w:p>
    <w:p w14:paraId="7D0C7669" w14:textId="18D1A45E" w:rsidR="00D37473" w:rsidRPr="00547074" w:rsidRDefault="007761F7" w:rsidP="005E5DC0">
      <w:pPr>
        <w:spacing w:before="240" w:after="0" w:line="480" w:lineRule="auto"/>
        <w:rPr>
          <w:rFonts w:cs="Times New Roman"/>
          <w:szCs w:val="24"/>
        </w:rPr>
      </w:pPr>
      <w:r>
        <w:rPr>
          <w:rFonts w:cs="Times New Roman"/>
          <w:szCs w:val="24"/>
          <w:lang w:val="es-UY"/>
        </w:rPr>
        <w:t>Al menos por una parte del sector empresarial,</w:t>
      </w:r>
      <w:r w:rsidR="00BE2435" w:rsidRPr="00547074">
        <w:rPr>
          <w:rFonts w:cs="Times New Roman"/>
          <w:szCs w:val="24"/>
          <w:lang w:val="es-UY"/>
        </w:rPr>
        <w:t xml:space="preserve"> el INEFOP </w:t>
      </w:r>
      <w:r w:rsidR="00190E59">
        <w:rPr>
          <w:rFonts w:cs="Times New Roman"/>
          <w:szCs w:val="24"/>
          <w:lang w:val="es-UY"/>
        </w:rPr>
        <w:t xml:space="preserve">y los ámbitos de negociación colectiva </w:t>
      </w:r>
      <w:r w:rsidR="00BE2435" w:rsidRPr="00547074">
        <w:rPr>
          <w:rFonts w:cs="Times New Roman"/>
          <w:szCs w:val="24"/>
          <w:lang w:val="es-UY"/>
        </w:rPr>
        <w:t>no suele</w:t>
      </w:r>
      <w:r w:rsidR="00190E59">
        <w:rPr>
          <w:rFonts w:cs="Times New Roman"/>
          <w:szCs w:val="24"/>
          <w:lang w:val="es-UY"/>
        </w:rPr>
        <w:t>n</w:t>
      </w:r>
      <w:r w:rsidR="00BE2435" w:rsidRPr="00547074">
        <w:rPr>
          <w:rFonts w:cs="Times New Roman"/>
          <w:szCs w:val="24"/>
          <w:lang w:val="es-UY"/>
        </w:rPr>
        <w:t xml:space="preserve"> m</w:t>
      </w:r>
      <w:r w:rsidR="00190E59">
        <w:rPr>
          <w:rFonts w:cs="Times New Roman"/>
          <w:szCs w:val="24"/>
          <w:lang w:val="es-UY"/>
        </w:rPr>
        <w:t>encionarse como actores relevantes</w:t>
      </w:r>
      <w:r w:rsidR="00BE2435" w:rsidRPr="00547074">
        <w:rPr>
          <w:rFonts w:cs="Times New Roman"/>
          <w:szCs w:val="24"/>
          <w:lang w:val="es-UY"/>
        </w:rPr>
        <w:t xml:space="preserve"> para potenciar la formación.</w:t>
      </w:r>
      <w:r w:rsidR="00BE2435" w:rsidRPr="00547074">
        <w:rPr>
          <w:rFonts w:cs="Times New Roman"/>
          <w:lang w:val="es-UY"/>
        </w:rPr>
        <w:t xml:space="preserve"> </w:t>
      </w:r>
      <w:r w:rsidR="00BE2435" w:rsidRPr="00547074">
        <w:rPr>
          <w:rFonts w:cs="Times New Roman"/>
          <w:szCs w:val="24"/>
          <w:lang w:val="es-UY"/>
        </w:rPr>
        <w:t>Sin embargo</w:t>
      </w:r>
      <w:r w:rsidR="00F737E3" w:rsidRPr="00547074">
        <w:rPr>
          <w:rFonts w:cs="Times New Roman"/>
          <w:szCs w:val="24"/>
          <w:lang w:val="es-UY"/>
        </w:rPr>
        <w:t>, és</w:t>
      </w:r>
      <w:r w:rsidR="00BE2435" w:rsidRPr="00547074">
        <w:rPr>
          <w:rFonts w:cs="Times New Roman"/>
          <w:szCs w:val="24"/>
          <w:lang w:val="es-UY"/>
        </w:rPr>
        <w:t>tos son pilares</w:t>
      </w:r>
      <w:r>
        <w:rPr>
          <w:rFonts w:cs="Times New Roman"/>
          <w:szCs w:val="24"/>
          <w:lang w:val="es-UY"/>
        </w:rPr>
        <w:t xml:space="preserve"> siempre presentes en</w:t>
      </w:r>
      <w:r w:rsidR="00BE2435" w:rsidRPr="00547074">
        <w:rPr>
          <w:rFonts w:cs="Times New Roman"/>
          <w:szCs w:val="24"/>
          <w:lang w:val="es-UY"/>
        </w:rPr>
        <w:t xml:space="preserve"> discurso de los sindicatos respecto al tema del futuro del trabajo</w:t>
      </w:r>
      <w:r w:rsidR="00F245B8" w:rsidRPr="00547074">
        <w:rPr>
          <w:rFonts w:cs="Times New Roman"/>
          <w:szCs w:val="24"/>
          <w:lang w:val="es-UY"/>
        </w:rPr>
        <w:t>.</w:t>
      </w:r>
      <w:r w:rsidR="00BE2435" w:rsidRPr="00547074">
        <w:rPr>
          <w:rFonts w:cs="Times New Roman"/>
          <w:szCs w:val="24"/>
          <w:lang w:val="es-UY"/>
        </w:rPr>
        <w:t xml:space="preserve"> </w:t>
      </w:r>
    </w:p>
    <w:p w14:paraId="3FA5D2BC" w14:textId="2F951BCF" w:rsidR="00496EE9" w:rsidRPr="00547074" w:rsidRDefault="003F5494" w:rsidP="005E5DC0">
      <w:pPr>
        <w:spacing w:before="240" w:after="0" w:line="480" w:lineRule="auto"/>
        <w:rPr>
          <w:rFonts w:cs="Times New Roman"/>
          <w:szCs w:val="24"/>
        </w:rPr>
      </w:pPr>
      <w:r w:rsidRPr="00547074">
        <w:rPr>
          <w:rFonts w:cs="Times New Roman"/>
          <w:szCs w:val="24"/>
          <w:lang w:val="es-UY"/>
        </w:rPr>
        <w:lastRenderedPageBreak/>
        <w:t>En este sentido, e</w:t>
      </w:r>
      <w:r w:rsidR="00BE2435" w:rsidRPr="00547074">
        <w:rPr>
          <w:rFonts w:cs="Times New Roman"/>
          <w:szCs w:val="24"/>
        </w:rPr>
        <w:t>l movimiento sindical</w:t>
      </w:r>
      <w:r w:rsidR="002B104C">
        <w:rPr>
          <w:rFonts w:cs="Times New Roman"/>
          <w:szCs w:val="24"/>
        </w:rPr>
        <w:t xml:space="preserve"> </w:t>
      </w:r>
      <w:r w:rsidR="00BE2435" w:rsidRPr="00547074">
        <w:rPr>
          <w:rFonts w:cs="Times New Roman"/>
          <w:szCs w:val="24"/>
        </w:rPr>
        <w:t>considera como una de las llaves para me</w:t>
      </w:r>
      <w:r w:rsidR="002B104C">
        <w:rPr>
          <w:rFonts w:cs="Times New Roman"/>
          <w:szCs w:val="24"/>
        </w:rPr>
        <w:t>jorar las condiciones de empleo</w:t>
      </w:r>
      <w:r w:rsidR="00BE2435" w:rsidRPr="00547074">
        <w:rPr>
          <w:rFonts w:cs="Times New Roman"/>
          <w:szCs w:val="24"/>
        </w:rPr>
        <w:t xml:space="preserve"> la formación profesional</w:t>
      </w:r>
      <w:r w:rsidR="005C221E">
        <w:rPr>
          <w:rFonts w:cs="Times New Roman"/>
          <w:szCs w:val="24"/>
        </w:rPr>
        <w:t xml:space="preserve"> (de los desempleados y de los trabajadores en actividad)</w:t>
      </w:r>
      <w:r w:rsidR="00BE2435" w:rsidRPr="00547074">
        <w:rPr>
          <w:rFonts w:cs="Times New Roman"/>
          <w:szCs w:val="24"/>
        </w:rPr>
        <w:t>,</w:t>
      </w:r>
      <w:r w:rsidR="002B104C">
        <w:rPr>
          <w:rFonts w:cs="Times New Roman"/>
          <w:szCs w:val="24"/>
        </w:rPr>
        <w:t xml:space="preserve"> para la cual destaca</w:t>
      </w:r>
      <w:r w:rsidR="00BE2435" w:rsidRPr="00547074">
        <w:rPr>
          <w:rFonts w:cs="Times New Roman"/>
          <w:szCs w:val="24"/>
        </w:rPr>
        <w:t xml:space="preserve"> la importancia del INEFOP</w:t>
      </w:r>
      <w:r w:rsidR="00861204">
        <w:rPr>
          <w:rFonts w:cs="Times New Roman"/>
          <w:szCs w:val="24"/>
        </w:rPr>
        <w:t>,</w:t>
      </w:r>
      <w:r w:rsidR="00BE2435" w:rsidRPr="00547074">
        <w:rPr>
          <w:rFonts w:cs="Times New Roman"/>
          <w:szCs w:val="24"/>
        </w:rPr>
        <w:t xml:space="preserve"> la negociació</w:t>
      </w:r>
      <w:r w:rsidR="00F245B8" w:rsidRPr="00547074">
        <w:rPr>
          <w:rFonts w:cs="Times New Roman"/>
          <w:szCs w:val="24"/>
        </w:rPr>
        <w:t>n colectiva y el diálogo social</w:t>
      </w:r>
      <w:r w:rsidR="002B104C">
        <w:rPr>
          <w:rFonts w:cs="Times New Roman"/>
          <w:szCs w:val="24"/>
        </w:rPr>
        <w:t>; la anticipación y la agilidad para implementar políticas de formación se consideran también cuestiones fundamentales.</w:t>
      </w:r>
    </w:p>
    <w:p w14:paraId="2C33C759" w14:textId="77777777" w:rsidR="00BE2435" w:rsidRPr="00547074" w:rsidRDefault="00BE2435" w:rsidP="005E5DC0">
      <w:pPr>
        <w:spacing w:after="0" w:line="480" w:lineRule="auto"/>
        <w:rPr>
          <w:rFonts w:cs="Times New Roman"/>
          <w:szCs w:val="24"/>
        </w:rPr>
      </w:pPr>
    </w:p>
    <w:p w14:paraId="1101880C" w14:textId="6AFB71B5" w:rsidR="00656E3F" w:rsidRPr="00547074" w:rsidRDefault="00656E3F" w:rsidP="005E5DC0">
      <w:pPr>
        <w:spacing w:after="0" w:line="480" w:lineRule="auto"/>
        <w:rPr>
          <w:rFonts w:cs="Times New Roman"/>
          <w:szCs w:val="24"/>
          <w:lang w:val="es-UY"/>
        </w:rPr>
      </w:pPr>
      <w:r w:rsidRPr="00547074">
        <w:rPr>
          <w:rFonts w:cs="Times New Roman"/>
          <w:szCs w:val="24"/>
          <w:lang w:val="es-UY"/>
        </w:rPr>
        <w:t xml:space="preserve">Desde el ámbito </w:t>
      </w:r>
      <w:r w:rsidR="00FC1EC2" w:rsidRPr="00547074">
        <w:rPr>
          <w:rFonts w:cs="Times New Roman"/>
          <w:szCs w:val="24"/>
          <w:lang w:val="es-UY"/>
        </w:rPr>
        <w:t>gubernamental,</w:t>
      </w:r>
      <w:r w:rsidRPr="00547074">
        <w:rPr>
          <w:rFonts w:cs="Times New Roman"/>
          <w:szCs w:val="24"/>
          <w:lang w:val="es-UY"/>
        </w:rPr>
        <w:t xml:space="preserve"> las expresiones coinciden en buena parte con las visiones sindicales y empresariales. Se señala que el sistema educativo debe “</w:t>
      </w:r>
      <w:r w:rsidRPr="00547074">
        <w:rPr>
          <w:rFonts w:cs="Times New Roman"/>
          <w:i/>
          <w:szCs w:val="24"/>
          <w:lang w:val="es-UY"/>
        </w:rPr>
        <w:t>generar habilidades cognitivas, capacidad de investigación y curiosidad</w:t>
      </w:r>
      <w:r w:rsidRPr="00547074">
        <w:rPr>
          <w:rFonts w:cs="Times New Roman"/>
          <w:szCs w:val="24"/>
          <w:lang w:val="es-UY"/>
        </w:rPr>
        <w:t>”; desarrollar “capacidades blandas”, es decir aquellas que les permita a las personas “</w:t>
      </w:r>
      <w:r w:rsidRPr="00547074">
        <w:rPr>
          <w:rFonts w:cs="Times New Roman"/>
          <w:i/>
          <w:szCs w:val="24"/>
          <w:lang w:val="es-UY"/>
        </w:rPr>
        <w:t>trabajar en equipo, capacidad de comunicación, empatía, liderazgo, negociación</w:t>
      </w:r>
      <w:r w:rsidRPr="00547074">
        <w:rPr>
          <w:rFonts w:cs="Times New Roman"/>
          <w:szCs w:val="24"/>
          <w:lang w:val="es-UY"/>
        </w:rPr>
        <w:t>”</w:t>
      </w:r>
      <w:r w:rsidRPr="00547074">
        <w:rPr>
          <w:rStyle w:val="Refdenotaalpie"/>
          <w:rFonts w:cs="Times New Roman"/>
          <w:szCs w:val="24"/>
          <w:lang w:val="es-UY"/>
        </w:rPr>
        <w:footnoteReference w:id="4"/>
      </w:r>
      <w:r w:rsidRPr="00547074">
        <w:rPr>
          <w:rFonts w:cs="Times New Roman"/>
          <w:szCs w:val="24"/>
          <w:lang w:val="es-UY"/>
        </w:rPr>
        <w:t xml:space="preserve">. </w:t>
      </w:r>
      <w:r w:rsidR="00FC1EC2" w:rsidRPr="00547074">
        <w:rPr>
          <w:rFonts w:cs="Times New Roman"/>
          <w:szCs w:val="24"/>
          <w:lang w:val="es-UY"/>
        </w:rPr>
        <w:t xml:space="preserve">Los desafíos estarán presentes </w:t>
      </w:r>
      <w:r w:rsidRPr="00547074">
        <w:rPr>
          <w:rFonts w:cs="Times New Roman"/>
          <w:szCs w:val="24"/>
          <w:lang w:val="es-UY"/>
        </w:rPr>
        <w:t>a lo largo de todo el ciclo de vida de las personas</w:t>
      </w:r>
      <w:r w:rsidR="00FC1EC2" w:rsidRPr="00547074">
        <w:rPr>
          <w:rFonts w:cs="Times New Roman"/>
          <w:szCs w:val="24"/>
          <w:lang w:val="es-UY"/>
        </w:rPr>
        <w:t xml:space="preserve">, lo cual </w:t>
      </w:r>
      <w:r w:rsidRPr="00547074">
        <w:rPr>
          <w:rFonts w:cs="Times New Roman"/>
          <w:szCs w:val="24"/>
          <w:lang w:val="es-UY"/>
        </w:rPr>
        <w:t xml:space="preserve">hace necesario poseer una cultura básica amplia que permita ﬂexibilidad, capacidad de adaptación y de aprender permanentemente. </w:t>
      </w:r>
      <w:r w:rsidR="00FC1EC2" w:rsidRPr="00547074">
        <w:rPr>
          <w:rFonts w:cs="Times New Roman"/>
          <w:szCs w:val="24"/>
          <w:lang w:val="es-UY"/>
        </w:rPr>
        <w:t xml:space="preserve">A su vez, se considera que </w:t>
      </w:r>
      <w:r w:rsidRPr="00547074">
        <w:rPr>
          <w:rFonts w:cs="Times New Roman"/>
          <w:szCs w:val="24"/>
          <w:lang w:val="es-UY"/>
        </w:rPr>
        <w:t>en la medida que los sectores que parecen destinados a generar oportunidades de empleo son los que demandan trabajadores de alta</w:t>
      </w:r>
      <w:r w:rsidR="0032728F" w:rsidRPr="00547074">
        <w:rPr>
          <w:rFonts w:cs="Times New Roman"/>
          <w:szCs w:val="24"/>
          <w:lang w:val="es-UY"/>
        </w:rPr>
        <w:t xml:space="preserve"> calificación</w:t>
      </w:r>
      <w:r w:rsidRPr="00547074">
        <w:rPr>
          <w:rFonts w:cs="Times New Roman"/>
          <w:szCs w:val="24"/>
          <w:lang w:val="es-UY"/>
        </w:rPr>
        <w:t>, el desafío para el país es masiﬁcar la educación terciaria</w:t>
      </w:r>
      <w:r w:rsidR="0032728F" w:rsidRPr="00547074">
        <w:rPr>
          <w:rFonts w:cs="Times New Roman"/>
          <w:szCs w:val="24"/>
          <w:lang w:val="es-UY"/>
        </w:rPr>
        <w:t>.</w:t>
      </w:r>
    </w:p>
    <w:p w14:paraId="57048F58" w14:textId="77777777" w:rsidR="007B3729" w:rsidRPr="00547074" w:rsidRDefault="007B3729" w:rsidP="005E5DC0">
      <w:pPr>
        <w:spacing w:after="0" w:line="480" w:lineRule="auto"/>
        <w:rPr>
          <w:rFonts w:cs="Times New Roman"/>
          <w:szCs w:val="24"/>
          <w:lang w:val="es-UY"/>
        </w:rPr>
      </w:pPr>
    </w:p>
    <w:p w14:paraId="3AC94C6B" w14:textId="401F70B4" w:rsidR="00D37473" w:rsidRPr="00547074" w:rsidRDefault="00945B6C" w:rsidP="005E5DC0">
      <w:pPr>
        <w:spacing w:after="0" w:line="480" w:lineRule="auto"/>
        <w:rPr>
          <w:rFonts w:cs="Times New Roman"/>
          <w:szCs w:val="24"/>
          <w:lang w:val="es-UY"/>
        </w:rPr>
      </w:pPr>
      <w:r w:rsidRPr="00547074">
        <w:rPr>
          <w:rFonts w:cs="Times New Roman"/>
          <w:szCs w:val="24"/>
          <w:shd w:val="clear" w:color="auto" w:fill="FFFFFF"/>
          <w:lang w:val="es-UY"/>
        </w:rPr>
        <w:t>Desde el ámbito académico se coincide con los actores sindicales y empresariales en que se deben atender las necesidades de capacitación y reconversión no solo de los desempleados</w:t>
      </w:r>
      <w:r w:rsidR="00861204">
        <w:rPr>
          <w:rFonts w:cs="Times New Roman"/>
          <w:szCs w:val="24"/>
          <w:shd w:val="clear" w:color="auto" w:fill="FFFFFF"/>
          <w:lang w:val="es-UY"/>
        </w:rPr>
        <w:t>,</w:t>
      </w:r>
      <w:r w:rsidRPr="00547074">
        <w:rPr>
          <w:rFonts w:cs="Times New Roman"/>
          <w:szCs w:val="24"/>
          <w:shd w:val="clear" w:color="auto" w:fill="FFFFFF"/>
          <w:lang w:val="es-UY"/>
        </w:rPr>
        <w:t xml:space="preserve"> sino también de los activos, </w:t>
      </w:r>
      <w:r w:rsidR="00861204">
        <w:rPr>
          <w:rFonts w:cs="Times New Roman"/>
          <w:szCs w:val="24"/>
          <w:lang w:val="es-UY"/>
        </w:rPr>
        <w:t>para</w:t>
      </w:r>
      <w:r w:rsidRPr="00547074">
        <w:rPr>
          <w:rFonts w:cs="Times New Roman"/>
          <w:szCs w:val="24"/>
          <w:lang w:val="es-UY"/>
        </w:rPr>
        <w:t xml:space="preserve"> evitar el desplazamiento de los trabajadores del empleo por los nuevos requerimientos de la producción industrial y de servicios..</w:t>
      </w:r>
      <w:r w:rsidR="00D37473" w:rsidRPr="00547074">
        <w:rPr>
          <w:rFonts w:cs="Times New Roman"/>
          <w:szCs w:val="24"/>
          <w:lang w:val="es-UY"/>
        </w:rPr>
        <w:t xml:space="preserve"> </w:t>
      </w:r>
    </w:p>
    <w:p w14:paraId="3771DCC1" w14:textId="77777777" w:rsidR="00D37473" w:rsidRPr="00547074" w:rsidRDefault="00D37473" w:rsidP="005E5DC0">
      <w:pPr>
        <w:spacing w:after="0" w:line="480" w:lineRule="auto"/>
        <w:rPr>
          <w:rFonts w:cs="Times New Roman"/>
          <w:szCs w:val="24"/>
          <w:lang w:val="es-UY"/>
        </w:rPr>
      </w:pPr>
    </w:p>
    <w:p w14:paraId="3A7FEAF6" w14:textId="4DF25074" w:rsidR="007B3729" w:rsidRPr="00547074" w:rsidRDefault="00861204" w:rsidP="005E5DC0">
      <w:pPr>
        <w:spacing w:after="0" w:line="480" w:lineRule="auto"/>
        <w:rPr>
          <w:rFonts w:cs="Times New Roman"/>
          <w:szCs w:val="24"/>
          <w:shd w:val="clear" w:color="auto" w:fill="FFFFFF"/>
          <w:lang w:val="es-UY"/>
        </w:rPr>
      </w:pPr>
      <w:r>
        <w:rPr>
          <w:rFonts w:cs="Times New Roman"/>
          <w:szCs w:val="24"/>
          <w:lang w:val="es-UY"/>
        </w:rPr>
        <w:lastRenderedPageBreak/>
        <w:t xml:space="preserve">Asimismo, </w:t>
      </w:r>
      <w:r w:rsidR="00D37473" w:rsidRPr="00547074">
        <w:rPr>
          <w:rFonts w:cs="Times New Roman"/>
          <w:szCs w:val="24"/>
          <w:lang w:val="es-UY"/>
        </w:rPr>
        <w:t xml:space="preserve">se marca la importancia de </w:t>
      </w:r>
      <w:r w:rsidR="00F737E3" w:rsidRPr="00547074">
        <w:rPr>
          <w:rFonts w:cs="Times New Roman"/>
          <w:szCs w:val="24"/>
          <w:lang w:val="es-UY"/>
        </w:rPr>
        <w:t xml:space="preserve">implementar </w:t>
      </w:r>
      <w:r w:rsidR="007B3729" w:rsidRPr="00547074">
        <w:rPr>
          <w:rFonts w:cs="Times New Roman"/>
          <w:szCs w:val="24"/>
          <w:shd w:val="clear" w:color="auto" w:fill="FFFFFF"/>
          <w:lang w:val="es-UY"/>
        </w:rPr>
        <w:t xml:space="preserve">políticas </w:t>
      </w:r>
      <w:r>
        <w:rPr>
          <w:rFonts w:cs="Times New Roman"/>
          <w:szCs w:val="24"/>
          <w:shd w:val="clear" w:color="auto" w:fill="FFFFFF"/>
          <w:lang w:val="es-UY"/>
        </w:rPr>
        <w:t>tendientes</w:t>
      </w:r>
      <w:r w:rsidR="00F737E3" w:rsidRPr="00547074">
        <w:rPr>
          <w:rFonts w:cs="Times New Roman"/>
          <w:szCs w:val="24"/>
          <w:shd w:val="clear" w:color="auto" w:fill="FFFFFF"/>
          <w:lang w:val="es-UY"/>
        </w:rPr>
        <w:t xml:space="preserve"> </w:t>
      </w:r>
      <w:r w:rsidR="007B3729" w:rsidRPr="00547074">
        <w:rPr>
          <w:rFonts w:cs="Times New Roman"/>
          <w:szCs w:val="24"/>
          <w:shd w:val="clear" w:color="auto" w:fill="FFFFFF"/>
          <w:lang w:val="es-UY"/>
        </w:rPr>
        <w:t>a preservar los niveles de empleo proteg</w:t>
      </w:r>
      <w:r w:rsidR="00F737E3" w:rsidRPr="00547074">
        <w:rPr>
          <w:rFonts w:cs="Times New Roman"/>
          <w:szCs w:val="24"/>
          <w:shd w:val="clear" w:color="auto" w:fill="FFFFFF"/>
          <w:lang w:val="es-UY"/>
        </w:rPr>
        <w:t xml:space="preserve">iendo </w:t>
      </w:r>
      <w:r w:rsidR="007B3729" w:rsidRPr="00547074">
        <w:rPr>
          <w:rFonts w:cs="Times New Roman"/>
          <w:szCs w:val="24"/>
          <w:shd w:val="clear" w:color="auto" w:fill="FFFFFF"/>
          <w:lang w:val="es-UY"/>
        </w:rPr>
        <w:t xml:space="preserve">a los trabajadores </w:t>
      </w:r>
      <w:r w:rsidR="00D37473" w:rsidRPr="00547074">
        <w:rPr>
          <w:rFonts w:cs="Times New Roman"/>
          <w:szCs w:val="24"/>
          <w:shd w:val="clear" w:color="auto" w:fill="FFFFFF"/>
          <w:lang w:val="es-UY"/>
        </w:rPr>
        <w:t xml:space="preserve">y </w:t>
      </w:r>
      <w:r w:rsidR="007B3729" w:rsidRPr="00547074">
        <w:rPr>
          <w:rFonts w:cs="Times New Roman"/>
          <w:szCs w:val="24"/>
          <w:shd w:val="clear" w:color="auto" w:fill="FFFFFF"/>
          <w:lang w:val="es-UY"/>
        </w:rPr>
        <w:t>no al puesto de trabajo.</w:t>
      </w:r>
      <w:r w:rsidR="00D37473" w:rsidRPr="00547074">
        <w:rPr>
          <w:rFonts w:cs="Times New Roman"/>
          <w:szCs w:val="24"/>
          <w:shd w:val="clear" w:color="auto" w:fill="FFFFFF"/>
          <w:lang w:val="es-UY"/>
        </w:rPr>
        <w:t xml:space="preserve"> De acuerdo  </w:t>
      </w:r>
      <w:r>
        <w:rPr>
          <w:rFonts w:cs="Times New Roman"/>
          <w:szCs w:val="24"/>
          <w:shd w:val="clear" w:color="auto" w:fill="FFFFFF"/>
          <w:lang w:val="es-UY"/>
        </w:rPr>
        <w:t xml:space="preserve">al </w:t>
      </w:r>
      <w:r w:rsidR="00D37473" w:rsidRPr="00547074">
        <w:rPr>
          <w:rFonts w:cs="Times New Roman"/>
          <w:szCs w:val="24"/>
          <w:shd w:val="clear" w:color="auto" w:fill="FFFFFF"/>
          <w:lang w:val="es-UY"/>
        </w:rPr>
        <w:t>rector de la Universidad de la República, Rodrigo Arim:</w:t>
      </w:r>
      <w:r w:rsidR="007B3729" w:rsidRPr="00547074">
        <w:rPr>
          <w:rFonts w:cs="Times New Roman"/>
          <w:szCs w:val="24"/>
          <w:shd w:val="clear" w:color="auto" w:fill="FFFFFF"/>
          <w:lang w:val="es-UY"/>
        </w:rPr>
        <w:t xml:space="preserve"> “</w:t>
      </w:r>
      <w:r w:rsidR="007B3729" w:rsidRPr="00547074">
        <w:rPr>
          <w:rFonts w:cs="Times New Roman"/>
          <w:i/>
          <w:szCs w:val="24"/>
          <w:shd w:val="clear" w:color="auto" w:fill="FFFFFF"/>
          <w:lang w:val="es-UY"/>
        </w:rPr>
        <w:t>Hacer esfuerzos desde lo público para mantener puestos de trabajo que son inviables a mediano o largo plazo es un derroche de recursos y es, además, atrasar un proceso de ajuste que es irreversible</w:t>
      </w:r>
      <w:r w:rsidR="007B3729" w:rsidRPr="00547074">
        <w:rPr>
          <w:rFonts w:cs="Times New Roman"/>
          <w:szCs w:val="24"/>
          <w:shd w:val="clear" w:color="auto" w:fill="FFFFFF"/>
          <w:lang w:val="es-UY"/>
        </w:rPr>
        <w:t xml:space="preserve">”. En consecuencia, el objetivo debería estar puesto en dotar a los trabajadores de las habilidades necesarias para que encuentren </w:t>
      </w:r>
      <w:r w:rsidR="007B3729" w:rsidRPr="00547074">
        <w:rPr>
          <w:rFonts w:cs="Times New Roman"/>
          <w:i/>
          <w:szCs w:val="24"/>
          <w:shd w:val="clear" w:color="auto" w:fill="FFFFFF"/>
          <w:lang w:val="es-UY"/>
        </w:rPr>
        <w:t>“… un espacio dentro de las políticas públicas que permita su reconfiguración y su reinserción en los segmentos dinámicos del mercado</w:t>
      </w:r>
      <w:r w:rsidR="007B3729" w:rsidRPr="00547074">
        <w:rPr>
          <w:rFonts w:cs="Times New Roman"/>
          <w:szCs w:val="24"/>
          <w:shd w:val="clear" w:color="auto" w:fill="FFFFFF"/>
          <w:lang w:val="es-UY"/>
        </w:rPr>
        <w:t xml:space="preserve">”. </w:t>
      </w:r>
    </w:p>
    <w:p w14:paraId="5865BC21" w14:textId="77777777" w:rsidR="007B3729" w:rsidRPr="00547074" w:rsidRDefault="007B3729" w:rsidP="005E5DC0">
      <w:pPr>
        <w:spacing w:after="0" w:line="480" w:lineRule="auto"/>
        <w:rPr>
          <w:rFonts w:cs="Times New Roman"/>
          <w:szCs w:val="24"/>
          <w:shd w:val="clear" w:color="auto" w:fill="FFFFFF"/>
          <w:lang w:val="es-UY"/>
        </w:rPr>
      </w:pPr>
    </w:p>
    <w:p w14:paraId="17329FAD" w14:textId="77777777" w:rsidR="00BE2435" w:rsidRPr="00547074" w:rsidRDefault="00BE2435" w:rsidP="005E5DC0">
      <w:pPr>
        <w:spacing w:after="0" w:line="480" w:lineRule="auto"/>
        <w:rPr>
          <w:rFonts w:cs="Times New Roman"/>
          <w:szCs w:val="24"/>
        </w:rPr>
      </w:pPr>
    </w:p>
    <w:p w14:paraId="284CFF31" w14:textId="06613774"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7.2. </w:t>
      </w:r>
      <w:r w:rsidR="00293E1A" w:rsidRPr="00C53B8A">
        <w:rPr>
          <w:rFonts w:cs="Times New Roman"/>
          <w:b/>
          <w:szCs w:val="24"/>
          <w:lang w:val="es-UY"/>
        </w:rPr>
        <w:t>Productividad, competitividad y desarrollo productivo</w:t>
      </w:r>
    </w:p>
    <w:p w14:paraId="77EDD0A0" w14:textId="77777777" w:rsidR="003308D5" w:rsidRPr="00547074" w:rsidRDefault="003308D5" w:rsidP="005E5DC0">
      <w:pPr>
        <w:spacing w:after="0" w:line="480" w:lineRule="auto"/>
        <w:rPr>
          <w:rFonts w:cs="Times New Roman"/>
          <w:szCs w:val="24"/>
        </w:rPr>
      </w:pPr>
    </w:p>
    <w:p w14:paraId="140FA04B" w14:textId="00E34A8D" w:rsidR="003308D5" w:rsidRPr="00547074" w:rsidRDefault="00293E1A" w:rsidP="005E5DC0">
      <w:pPr>
        <w:spacing w:line="480" w:lineRule="auto"/>
        <w:rPr>
          <w:rFonts w:cs="Times New Roman"/>
          <w:szCs w:val="24"/>
          <w:lang w:val="es-ES"/>
        </w:rPr>
      </w:pPr>
      <w:r w:rsidRPr="00547074">
        <w:rPr>
          <w:rFonts w:cs="Times New Roman"/>
          <w:szCs w:val="24"/>
        </w:rPr>
        <w:t>T</w:t>
      </w:r>
      <w:r w:rsidR="003308D5" w:rsidRPr="00547074">
        <w:rPr>
          <w:rFonts w:cs="Times New Roman"/>
          <w:szCs w:val="24"/>
          <w:lang w:val="es-ES"/>
        </w:rPr>
        <w:t xml:space="preserve">an relevante como el debate del impacto del cambio tecnológico sobre la estructura del empleo es la discusión sobre el potencial de esas innovaciones para los procesos nacionales de desarrollo productivo. Los actores gubernamentales han mostrado en los últimos años una preocupación por estas cuestiones y </w:t>
      </w:r>
      <w:r w:rsidR="00F737E3" w:rsidRPr="00547074">
        <w:rPr>
          <w:rFonts w:cs="Times New Roman"/>
          <w:szCs w:val="24"/>
          <w:lang w:val="es-ES"/>
        </w:rPr>
        <w:t xml:space="preserve">desplegado </w:t>
      </w:r>
      <w:r w:rsidR="003308D5" w:rsidRPr="00547074">
        <w:rPr>
          <w:rFonts w:cs="Times New Roman"/>
          <w:szCs w:val="24"/>
          <w:lang w:val="es-ES"/>
        </w:rPr>
        <w:t>acciones con énfasis en el involucramiento del sector privado.</w:t>
      </w:r>
      <w:r w:rsidR="003308D5" w:rsidRPr="00547074">
        <w:rPr>
          <w:rStyle w:val="Refdenotaalpie"/>
          <w:rFonts w:cs="Times New Roman"/>
          <w:szCs w:val="24"/>
          <w:lang w:val="es-ES"/>
        </w:rPr>
        <w:footnoteReference w:id="5"/>
      </w:r>
      <w:r w:rsidR="003308D5" w:rsidRPr="00547074">
        <w:rPr>
          <w:rFonts w:cs="Times New Roman"/>
          <w:szCs w:val="24"/>
          <w:lang w:val="es-ES"/>
        </w:rPr>
        <w:t xml:space="preserve"> S</w:t>
      </w:r>
      <w:r w:rsidR="00861204">
        <w:rPr>
          <w:rFonts w:cs="Times New Roman"/>
          <w:szCs w:val="24"/>
          <w:lang w:val="es-ES"/>
        </w:rPr>
        <w:t xml:space="preserve">e </w:t>
      </w:r>
      <w:r w:rsidR="005C221E">
        <w:rPr>
          <w:rFonts w:cs="Times New Roman"/>
          <w:szCs w:val="24"/>
          <w:lang w:val="es-ES"/>
        </w:rPr>
        <w:t>plantea</w:t>
      </w:r>
      <w:r w:rsidR="003308D5" w:rsidRPr="00547074">
        <w:rPr>
          <w:rFonts w:cs="Times New Roman"/>
          <w:szCs w:val="24"/>
          <w:lang w:val="es-ES"/>
        </w:rPr>
        <w:t xml:space="preserve"> la atención estratégica a sectores con potencial innovador que pueden transversalizar su capital tecnológico hacia industrias tradicionales, logrando de esta manera romper con la barrera histórica de la heterogeneidad estructural.</w:t>
      </w:r>
    </w:p>
    <w:p w14:paraId="7DFCF300" w14:textId="6CD2A0AA" w:rsidR="00C1357A" w:rsidRPr="00547074" w:rsidRDefault="007B313E"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lastRenderedPageBreak/>
        <w:t xml:space="preserve">Para los actores empresariales, la mejora de la competitividad es un aspecto clave para su </w:t>
      </w:r>
      <w:r w:rsidR="005C221E">
        <w:rPr>
          <w:rFonts w:cs="Times New Roman"/>
          <w:szCs w:val="24"/>
          <w:lang w:val="es-ES"/>
        </w:rPr>
        <w:t xml:space="preserve">supervivencia, para lo cual consideran importante la </w:t>
      </w:r>
      <w:r w:rsidRPr="00547074">
        <w:rPr>
          <w:rFonts w:cs="Times New Roman"/>
          <w:szCs w:val="24"/>
          <w:lang w:val="es-ES"/>
        </w:rPr>
        <w:t xml:space="preserve">“agilidad </w:t>
      </w:r>
      <w:r w:rsidR="005C221E">
        <w:rPr>
          <w:rFonts w:cs="Times New Roman"/>
          <w:szCs w:val="24"/>
          <w:lang w:val="es-ES"/>
        </w:rPr>
        <w:t>organizativa”</w:t>
      </w:r>
      <w:r w:rsidRPr="00547074">
        <w:rPr>
          <w:rFonts w:cs="Times New Roman"/>
          <w:szCs w:val="24"/>
          <w:lang w:val="es-ES"/>
        </w:rPr>
        <w:t xml:space="preserve"> con la </w:t>
      </w:r>
      <w:r w:rsidR="005C221E">
        <w:rPr>
          <w:rFonts w:cs="Times New Roman"/>
          <w:szCs w:val="24"/>
          <w:lang w:val="es-ES"/>
        </w:rPr>
        <w:t xml:space="preserve">que puedan </w:t>
      </w:r>
      <w:r w:rsidRPr="00547074">
        <w:rPr>
          <w:rFonts w:cs="Times New Roman"/>
          <w:szCs w:val="24"/>
          <w:lang w:val="es-ES"/>
        </w:rPr>
        <w:t xml:space="preserve">adaptarse a los cambios del mercado y las innovaciones tecnológicas y de gestión. Parte de los actores se muestran optimistas </w:t>
      </w:r>
      <w:r w:rsidR="00C23763" w:rsidRPr="00547074">
        <w:rPr>
          <w:rFonts w:cs="Times New Roman"/>
          <w:szCs w:val="24"/>
          <w:lang w:val="es-ES"/>
        </w:rPr>
        <w:t xml:space="preserve">respecto al </w:t>
      </w:r>
      <w:r w:rsidRPr="00547074">
        <w:rPr>
          <w:rFonts w:cs="Times New Roman"/>
          <w:szCs w:val="24"/>
          <w:lang w:val="es-ES"/>
        </w:rPr>
        <w:t xml:space="preserve">cambio tecnológico, </w:t>
      </w:r>
      <w:r w:rsidR="00A32FE0" w:rsidRPr="00547074">
        <w:rPr>
          <w:rFonts w:cs="Times New Roman"/>
          <w:szCs w:val="24"/>
          <w:lang w:val="es-ES"/>
        </w:rPr>
        <w:t xml:space="preserve">si se </w:t>
      </w:r>
      <w:r w:rsidRPr="00547074">
        <w:rPr>
          <w:rFonts w:cs="Times New Roman"/>
          <w:szCs w:val="24"/>
          <w:lang w:val="es-ES"/>
        </w:rPr>
        <w:t>con</w:t>
      </w:r>
      <w:r w:rsidR="00C23763" w:rsidRPr="00547074">
        <w:rPr>
          <w:rFonts w:cs="Times New Roman"/>
          <w:szCs w:val="24"/>
          <w:lang w:val="es-ES"/>
        </w:rPr>
        <w:t>templa</w:t>
      </w:r>
      <w:r w:rsidRPr="00547074">
        <w:rPr>
          <w:rFonts w:cs="Times New Roman"/>
          <w:szCs w:val="24"/>
          <w:lang w:val="es-ES"/>
        </w:rPr>
        <w:t xml:space="preserve"> la adecuada capacitación y adaptación</w:t>
      </w:r>
      <w:r w:rsidR="00A32FE0" w:rsidRPr="00547074">
        <w:rPr>
          <w:rFonts w:cs="Times New Roman"/>
          <w:szCs w:val="24"/>
          <w:lang w:val="es-ES"/>
        </w:rPr>
        <w:t xml:space="preserve">; otros, </w:t>
      </w:r>
      <w:r w:rsidRPr="00547074">
        <w:rPr>
          <w:rFonts w:cs="Times New Roman"/>
          <w:szCs w:val="24"/>
          <w:lang w:val="es-ES"/>
        </w:rPr>
        <w:t>se muestran más cautos, considerando que en los distintos sectores conviven quienes protagonizan el cambio y quienes lo sufren.</w:t>
      </w:r>
    </w:p>
    <w:p w14:paraId="480E2178" w14:textId="47F0E7AF" w:rsidR="00AF17F5" w:rsidRPr="00547074" w:rsidRDefault="00C1357A"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 xml:space="preserve">Sin embargo, fuera de las empresas más innovadoras e intensivas en conocimiento, </w:t>
      </w:r>
      <w:r w:rsidR="00A32FE0" w:rsidRPr="00547074">
        <w:rPr>
          <w:rFonts w:cs="Times New Roman"/>
          <w:szCs w:val="24"/>
          <w:lang w:val="es-ES"/>
        </w:rPr>
        <w:t xml:space="preserve">son pocas las </w:t>
      </w:r>
      <w:r w:rsidRPr="00547074">
        <w:rPr>
          <w:rFonts w:cs="Times New Roman"/>
          <w:szCs w:val="24"/>
          <w:lang w:val="es-ES"/>
        </w:rPr>
        <w:t xml:space="preserve">expresiones </w:t>
      </w:r>
      <w:r w:rsidR="00074700">
        <w:rPr>
          <w:rFonts w:cs="Times New Roman"/>
          <w:szCs w:val="24"/>
          <w:lang w:val="es-ES"/>
        </w:rPr>
        <w:t xml:space="preserve">del empresariado </w:t>
      </w:r>
      <w:r w:rsidRPr="00547074">
        <w:rPr>
          <w:rFonts w:cs="Times New Roman"/>
          <w:szCs w:val="24"/>
          <w:lang w:val="es-ES"/>
        </w:rPr>
        <w:t xml:space="preserve">en relación a las posibilidades abiertas por el cambio tecnológico, o bien en relación a los riesgos que conlleva. </w:t>
      </w:r>
      <w:r w:rsidR="00861204">
        <w:rPr>
          <w:rFonts w:cs="Times New Roman"/>
          <w:szCs w:val="24"/>
          <w:lang w:val="es-ES"/>
        </w:rPr>
        <w:t>L</w:t>
      </w:r>
      <w:r w:rsidRPr="00547074">
        <w:rPr>
          <w:rFonts w:cs="Times New Roman"/>
          <w:szCs w:val="24"/>
          <w:lang w:val="es-ES"/>
        </w:rPr>
        <w:t xml:space="preserve">a </w:t>
      </w:r>
      <w:r w:rsidR="00861204">
        <w:rPr>
          <w:rFonts w:cs="Times New Roman"/>
          <w:szCs w:val="24"/>
          <w:lang w:val="es-ES"/>
        </w:rPr>
        <w:t xml:space="preserve">mejora de la </w:t>
      </w:r>
      <w:r w:rsidRPr="00547074">
        <w:rPr>
          <w:rFonts w:cs="Times New Roman"/>
          <w:szCs w:val="24"/>
          <w:lang w:val="es-ES"/>
        </w:rPr>
        <w:t>productividad y competitividad</w:t>
      </w:r>
      <w:r w:rsidR="00074700">
        <w:rPr>
          <w:rFonts w:cs="Times New Roman"/>
          <w:szCs w:val="24"/>
          <w:lang w:val="es-ES"/>
        </w:rPr>
        <w:t xml:space="preserve"> gira en torno a elementos más “clásicos”</w:t>
      </w:r>
      <w:r w:rsidRPr="00547074">
        <w:rPr>
          <w:rFonts w:cs="Times New Roman"/>
          <w:szCs w:val="24"/>
          <w:lang w:val="es-ES"/>
        </w:rPr>
        <w:t>: alivio de la carga tributaria y de los costos laborales, mejora de las condiciones para la inserción internacional (por ejemplo, con medidas como el abandono del atraso cambiario), mayor flexibilidad laboral –lograda a través de cambios específicos en la legislación o incluso mediante una reforma laboral</w:t>
      </w:r>
      <w:r w:rsidR="00A32FE0" w:rsidRPr="00547074">
        <w:rPr>
          <w:rFonts w:cs="Times New Roman"/>
          <w:szCs w:val="24"/>
          <w:lang w:val="es-ES"/>
        </w:rPr>
        <w:t>-</w:t>
      </w:r>
      <w:r w:rsidRPr="00547074">
        <w:rPr>
          <w:rFonts w:cs="Times New Roman"/>
          <w:szCs w:val="24"/>
          <w:lang w:val="es-ES"/>
        </w:rPr>
        <w:t xml:space="preserve">, entre otros aspectos. </w:t>
      </w:r>
      <w:r w:rsidR="00D32C98" w:rsidRPr="00547074">
        <w:rPr>
          <w:rFonts w:cs="Times New Roman"/>
          <w:szCs w:val="24"/>
          <w:lang w:val="es-ES"/>
        </w:rPr>
        <w:t xml:space="preserve">Resaltan, a su vez, </w:t>
      </w:r>
      <w:r w:rsidR="00F67691">
        <w:rPr>
          <w:rFonts w:cs="Times New Roman"/>
          <w:szCs w:val="24"/>
          <w:lang w:val="es-ES"/>
        </w:rPr>
        <w:t xml:space="preserve">la necesidad de </w:t>
      </w:r>
      <w:r w:rsidR="00D32C98" w:rsidRPr="00547074">
        <w:rPr>
          <w:rFonts w:cs="Times New Roman"/>
          <w:szCs w:val="24"/>
          <w:lang w:val="es-ES"/>
        </w:rPr>
        <w:t xml:space="preserve">repensar la negociación colectiva, </w:t>
      </w:r>
      <w:r w:rsidR="00074700">
        <w:rPr>
          <w:rFonts w:cs="Times New Roman"/>
          <w:szCs w:val="24"/>
          <w:lang w:val="es-ES"/>
        </w:rPr>
        <w:t>otorgá</w:t>
      </w:r>
      <w:r w:rsidR="00F67691">
        <w:rPr>
          <w:rFonts w:cs="Times New Roman"/>
          <w:szCs w:val="24"/>
          <w:lang w:val="es-ES"/>
        </w:rPr>
        <w:t>ndoles</w:t>
      </w:r>
      <w:r w:rsidR="00D32C98" w:rsidRPr="00547074">
        <w:rPr>
          <w:rFonts w:cs="Times New Roman"/>
          <w:szCs w:val="24"/>
          <w:lang w:val="es-ES"/>
        </w:rPr>
        <w:t xml:space="preserve"> mayor flexibilidad a la conformación de los grupos e incluso de los contenidos de la negociación.</w:t>
      </w:r>
    </w:p>
    <w:p w14:paraId="1F6E5083" w14:textId="57BF5120" w:rsidR="00AF17F5" w:rsidRPr="00547074" w:rsidRDefault="00C23763"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Los sindicalistas en cambio</w:t>
      </w:r>
      <w:r w:rsidR="00F67691">
        <w:rPr>
          <w:rFonts w:cs="Times New Roman"/>
          <w:szCs w:val="24"/>
          <w:lang w:val="es-ES"/>
        </w:rPr>
        <w:t>,</w:t>
      </w:r>
      <w:r w:rsidRPr="00547074">
        <w:rPr>
          <w:rFonts w:cs="Times New Roman"/>
          <w:szCs w:val="24"/>
          <w:lang w:val="es-ES"/>
        </w:rPr>
        <w:t xml:space="preserve"> </w:t>
      </w:r>
      <w:r w:rsidR="00F67691">
        <w:rPr>
          <w:rFonts w:cs="Times New Roman"/>
          <w:szCs w:val="24"/>
          <w:lang w:val="es-ES"/>
        </w:rPr>
        <w:t xml:space="preserve">enfatizan la </w:t>
      </w:r>
      <w:r w:rsidR="00AF17F5" w:rsidRPr="00547074">
        <w:rPr>
          <w:rFonts w:cs="Times New Roman"/>
          <w:szCs w:val="24"/>
          <w:lang w:val="es-ES"/>
        </w:rPr>
        <w:t>def</w:t>
      </w:r>
      <w:r w:rsidRPr="00547074">
        <w:rPr>
          <w:rFonts w:cs="Times New Roman"/>
          <w:szCs w:val="24"/>
          <w:lang w:val="es-ES"/>
        </w:rPr>
        <w:t>en</w:t>
      </w:r>
      <w:r w:rsidR="00F67691">
        <w:rPr>
          <w:rFonts w:cs="Times New Roman"/>
          <w:szCs w:val="24"/>
          <w:lang w:val="es-ES"/>
        </w:rPr>
        <w:t xml:space="preserve">sa de </w:t>
      </w:r>
      <w:r w:rsidR="00AF17F5" w:rsidRPr="00547074">
        <w:rPr>
          <w:rFonts w:cs="Times New Roman"/>
          <w:szCs w:val="24"/>
          <w:lang w:val="es-ES"/>
        </w:rPr>
        <w:t>la negociación colectiva y los derechos laborales adquiridos</w:t>
      </w:r>
      <w:r w:rsidR="00FC2721">
        <w:rPr>
          <w:rFonts w:cs="Times New Roman"/>
          <w:szCs w:val="24"/>
          <w:lang w:val="es-ES"/>
        </w:rPr>
        <w:t>,</w:t>
      </w:r>
      <w:r w:rsidR="00A32FE0" w:rsidRPr="00547074">
        <w:rPr>
          <w:rFonts w:cs="Times New Roman"/>
          <w:szCs w:val="24"/>
          <w:lang w:val="es-ES"/>
        </w:rPr>
        <w:t xml:space="preserve"> y c</w:t>
      </w:r>
      <w:r w:rsidR="00AF17F5" w:rsidRPr="00547074">
        <w:rPr>
          <w:rFonts w:cs="Times New Roman"/>
          <w:szCs w:val="24"/>
          <w:lang w:val="es-ES"/>
        </w:rPr>
        <w:t xml:space="preserve">onsideran que las estrategias de desarrollo productivo deben ser lideradas por el Estado. </w:t>
      </w:r>
      <w:r w:rsidR="00293E1A" w:rsidRPr="00547074">
        <w:rPr>
          <w:rFonts w:cs="Times New Roman"/>
          <w:szCs w:val="24"/>
          <w:lang w:val="es-ES"/>
        </w:rPr>
        <w:t>En esta línea, e</w:t>
      </w:r>
      <w:r w:rsidR="00AF17F5" w:rsidRPr="00547074">
        <w:rPr>
          <w:rFonts w:cs="Times New Roman"/>
          <w:szCs w:val="24"/>
          <w:lang w:val="es-ES"/>
        </w:rPr>
        <w:t xml:space="preserve">l fomento y la inversión en investigación </w:t>
      </w:r>
      <w:r w:rsidR="00F67691">
        <w:rPr>
          <w:rFonts w:cs="Times New Roman"/>
          <w:szCs w:val="24"/>
          <w:lang w:val="es-ES"/>
        </w:rPr>
        <w:t xml:space="preserve">y la modernización de las empresas públicas </w:t>
      </w:r>
      <w:r w:rsidR="00AF17F5" w:rsidRPr="00547074">
        <w:rPr>
          <w:rFonts w:cs="Times New Roman"/>
          <w:szCs w:val="24"/>
          <w:lang w:val="es-ES"/>
        </w:rPr>
        <w:t>son vistos como elementos clave</w:t>
      </w:r>
      <w:r w:rsidR="00F67691">
        <w:rPr>
          <w:rFonts w:cs="Times New Roman"/>
          <w:szCs w:val="24"/>
          <w:lang w:val="es-ES"/>
        </w:rPr>
        <w:t>.</w:t>
      </w:r>
      <w:r w:rsidR="00293E1A" w:rsidRPr="00547074">
        <w:rPr>
          <w:rFonts w:cs="Times New Roman"/>
          <w:szCs w:val="24"/>
          <w:lang w:val="es-ES"/>
        </w:rPr>
        <w:t xml:space="preserve"> Se </w:t>
      </w:r>
      <w:r w:rsidR="00AF17F5" w:rsidRPr="00547074">
        <w:rPr>
          <w:rFonts w:cs="Times New Roman"/>
          <w:szCs w:val="24"/>
          <w:lang w:val="es-ES"/>
        </w:rPr>
        <w:t xml:space="preserve">menciona que es necesario que las estrategias de desarrollo productivo estén estrechamente vinculadas con las de formación profesional. </w:t>
      </w:r>
      <w:r w:rsidR="00AF17F5" w:rsidRPr="00547074">
        <w:rPr>
          <w:rFonts w:cs="Times New Roman"/>
          <w:i/>
          <w:szCs w:val="24"/>
          <w:lang w:val="es-ES"/>
        </w:rPr>
        <w:t xml:space="preserve">“Pensar en políticas de empleo es pensar en el </w:t>
      </w:r>
      <w:r w:rsidR="00AF17F5" w:rsidRPr="00547074">
        <w:rPr>
          <w:rFonts w:cs="Times New Roman"/>
          <w:i/>
          <w:szCs w:val="24"/>
          <w:lang w:val="es-ES"/>
        </w:rPr>
        <w:lastRenderedPageBreak/>
        <w:t>desarrollo productivo. Sostenemos que la formación profesional tiene que estar pensada en el desarrollo productivo y no solo debe estar cubriendo la demanda del corto plazo</w:t>
      </w:r>
      <w:r w:rsidR="00AF17F5" w:rsidRPr="00547074">
        <w:rPr>
          <w:rFonts w:cs="Times New Roman"/>
          <w:szCs w:val="24"/>
          <w:lang w:val="es-ES"/>
        </w:rPr>
        <w:t>”.</w:t>
      </w:r>
      <w:r w:rsidR="00AF17F5" w:rsidRPr="00547074">
        <w:rPr>
          <w:rFonts w:cs="Times New Roman"/>
          <w:szCs w:val="24"/>
          <w:vertAlign w:val="superscript"/>
          <w:lang w:val="es-ES"/>
        </w:rPr>
        <w:footnoteReference w:id="6"/>
      </w:r>
    </w:p>
    <w:p w14:paraId="66136AAF" w14:textId="77777777" w:rsidR="00AF17F5" w:rsidRPr="00547074" w:rsidRDefault="00AF17F5" w:rsidP="005E5DC0">
      <w:pPr>
        <w:autoSpaceDE w:val="0"/>
        <w:autoSpaceDN w:val="0"/>
        <w:adjustRightInd w:val="0"/>
        <w:spacing w:before="240" w:after="0" w:line="480" w:lineRule="auto"/>
        <w:rPr>
          <w:rFonts w:cs="Times New Roman"/>
          <w:szCs w:val="24"/>
          <w:lang w:val="es-ES"/>
        </w:rPr>
      </w:pPr>
      <w:r w:rsidRPr="00547074">
        <w:rPr>
          <w:rFonts w:cs="Times New Roman"/>
          <w:szCs w:val="24"/>
          <w:lang w:val="es-ES"/>
        </w:rPr>
        <w:t>Si ambos factores (innovación y capacitación) vienen juntos, la visión es optimista. De acuerdo a Fernando Pereira, presidente del PIT-CNT, “</w:t>
      </w:r>
      <w:r w:rsidRPr="00547074">
        <w:rPr>
          <w:rFonts w:cs="Times New Roman"/>
          <w:i/>
          <w:szCs w:val="24"/>
          <w:lang w:val="es-ES"/>
        </w:rPr>
        <w:t>en nuestro país debemos tomar los cambios como oportunidades, la informática (incluyendo las tecnologías de la información y la comunicación), la biotecnología y nanotecnología abren un futuro posible. Debemos invertir, investigar, también en otros servicios como los turísticos y los de cuidados, que van a generar mucho empleo, por estar vinculados a las relaciones personales, algo donde la tecnología todavía no ha encontrado formas de sustituir efectivamente al ser humano</w:t>
      </w:r>
      <w:r w:rsidRPr="00547074">
        <w:rPr>
          <w:rFonts w:cs="Times New Roman"/>
          <w:szCs w:val="24"/>
          <w:lang w:val="es-ES"/>
        </w:rPr>
        <w:t xml:space="preserve">”. </w:t>
      </w:r>
    </w:p>
    <w:p w14:paraId="6C538FB0" w14:textId="77777777" w:rsidR="00A63F88" w:rsidRPr="00547074" w:rsidRDefault="00A63F88" w:rsidP="005E5DC0">
      <w:pPr>
        <w:spacing w:after="0" w:line="480" w:lineRule="auto"/>
        <w:rPr>
          <w:rFonts w:cs="Times New Roman"/>
          <w:szCs w:val="24"/>
          <w:lang w:val="es-ES"/>
        </w:rPr>
      </w:pPr>
    </w:p>
    <w:p w14:paraId="2C5C028D" w14:textId="77777777" w:rsidR="00A63F88" w:rsidRPr="00547074" w:rsidRDefault="00A63F88" w:rsidP="005E5DC0">
      <w:pPr>
        <w:spacing w:after="0" w:line="480" w:lineRule="auto"/>
        <w:rPr>
          <w:rFonts w:cs="Times New Roman"/>
          <w:szCs w:val="24"/>
          <w:lang w:val="es-UY"/>
        </w:rPr>
      </w:pPr>
    </w:p>
    <w:p w14:paraId="6CB9BC1C" w14:textId="70BFE543"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7.3. </w:t>
      </w:r>
      <w:r w:rsidR="0091681F" w:rsidRPr="00C53B8A">
        <w:rPr>
          <w:rFonts w:cs="Times New Roman"/>
          <w:b/>
          <w:szCs w:val="24"/>
          <w:lang w:val="es-UY"/>
        </w:rPr>
        <w:t>Sindicalismo: ¿representación cuestionada?</w:t>
      </w:r>
    </w:p>
    <w:p w14:paraId="49334710" w14:textId="77777777" w:rsidR="0091681F" w:rsidRPr="00547074" w:rsidRDefault="0091681F" w:rsidP="005E5DC0">
      <w:pPr>
        <w:spacing w:after="0" w:line="480" w:lineRule="auto"/>
        <w:rPr>
          <w:rFonts w:cs="Times New Roman"/>
          <w:szCs w:val="24"/>
        </w:rPr>
      </w:pPr>
    </w:p>
    <w:p w14:paraId="628F9498" w14:textId="6C542F76" w:rsidR="00E60D0F" w:rsidRPr="00547074" w:rsidRDefault="0091681F" w:rsidP="005E5DC0">
      <w:pPr>
        <w:tabs>
          <w:tab w:val="left" w:pos="6719"/>
        </w:tabs>
        <w:spacing w:line="480" w:lineRule="auto"/>
        <w:rPr>
          <w:rFonts w:cs="Times New Roman"/>
          <w:noProof/>
          <w:szCs w:val="24"/>
          <w:lang w:val="es-UY"/>
        </w:rPr>
      </w:pPr>
      <w:r w:rsidRPr="00547074">
        <w:rPr>
          <w:rFonts w:cs="Times New Roman"/>
          <w:noProof/>
          <w:szCs w:val="24"/>
          <w:lang w:val="es-UY"/>
        </w:rPr>
        <w:t xml:space="preserve">Las nuevas formas de organización del trabajo y la potencial precarización del empleo que </w:t>
      </w:r>
      <w:r w:rsidR="001F136F">
        <w:rPr>
          <w:rFonts w:cs="Times New Roman"/>
          <w:noProof/>
          <w:szCs w:val="24"/>
          <w:lang w:val="es-UY"/>
        </w:rPr>
        <w:t>pueden</w:t>
      </w:r>
      <w:r w:rsidR="00E60D0F" w:rsidRPr="00547074">
        <w:rPr>
          <w:rFonts w:cs="Times New Roman"/>
          <w:noProof/>
          <w:szCs w:val="24"/>
          <w:lang w:val="es-UY"/>
        </w:rPr>
        <w:t xml:space="preserve"> traer aparejada</w:t>
      </w:r>
      <w:r w:rsidRPr="00547074">
        <w:rPr>
          <w:rFonts w:cs="Times New Roman"/>
          <w:noProof/>
          <w:szCs w:val="24"/>
          <w:lang w:val="es-UY"/>
        </w:rPr>
        <w:t xml:space="preserve"> cuesti</w:t>
      </w:r>
      <w:r w:rsidR="00F67691">
        <w:rPr>
          <w:rFonts w:cs="Times New Roman"/>
          <w:noProof/>
          <w:szCs w:val="24"/>
          <w:lang w:val="es-UY"/>
        </w:rPr>
        <w:t xml:space="preserve">onan </w:t>
      </w:r>
      <w:r w:rsidRPr="00547074">
        <w:rPr>
          <w:rFonts w:cs="Times New Roman"/>
          <w:noProof/>
          <w:szCs w:val="24"/>
          <w:lang w:val="es-UY"/>
        </w:rPr>
        <w:t xml:space="preserve">la estructura y forma de organización </w:t>
      </w:r>
      <w:r w:rsidR="00084298" w:rsidRPr="00547074">
        <w:rPr>
          <w:rFonts w:cs="Times New Roman"/>
          <w:noProof/>
          <w:szCs w:val="24"/>
          <w:lang w:val="es-UY"/>
        </w:rPr>
        <w:t>sindical</w:t>
      </w:r>
      <w:r w:rsidR="00F67691">
        <w:rPr>
          <w:rFonts w:cs="Times New Roman"/>
          <w:noProof/>
          <w:szCs w:val="24"/>
          <w:lang w:val="es-UY"/>
        </w:rPr>
        <w:t xml:space="preserve">. </w:t>
      </w:r>
      <w:r w:rsidR="001F136F">
        <w:rPr>
          <w:rFonts w:cs="Times New Roman"/>
          <w:noProof/>
          <w:szCs w:val="24"/>
          <w:lang w:val="es-UY"/>
        </w:rPr>
        <w:t>En el discurso de los actores sindicales se reconoce como necesaria la</w:t>
      </w:r>
      <w:r w:rsidRPr="00547074">
        <w:rPr>
          <w:rFonts w:cs="Times New Roman"/>
          <w:noProof/>
          <w:szCs w:val="24"/>
          <w:lang w:val="es-UY"/>
        </w:rPr>
        <w:t xml:space="preserve"> adaptación </w:t>
      </w:r>
      <w:r w:rsidR="001F136F">
        <w:rPr>
          <w:rFonts w:cs="Times New Roman"/>
          <w:noProof/>
          <w:szCs w:val="24"/>
          <w:lang w:val="es-UY"/>
        </w:rPr>
        <w:t xml:space="preserve">de los sindicatos </w:t>
      </w:r>
      <w:r w:rsidRPr="00547074">
        <w:rPr>
          <w:rFonts w:cs="Times New Roman"/>
          <w:noProof/>
          <w:szCs w:val="24"/>
          <w:lang w:val="es-UY"/>
        </w:rPr>
        <w:t xml:space="preserve">para lograr una representación y defensa efectiva de los derechos de trabajadores y trabajadoras. </w:t>
      </w:r>
    </w:p>
    <w:p w14:paraId="54D16617" w14:textId="7FFF0965" w:rsidR="0091681F" w:rsidRPr="00547074" w:rsidRDefault="00F67691" w:rsidP="005E5DC0">
      <w:pPr>
        <w:tabs>
          <w:tab w:val="left" w:pos="6719"/>
        </w:tabs>
        <w:spacing w:line="480" w:lineRule="auto"/>
        <w:rPr>
          <w:rFonts w:cs="Times New Roman"/>
          <w:szCs w:val="24"/>
          <w:lang w:val="es-UY"/>
        </w:rPr>
      </w:pPr>
      <w:r>
        <w:rPr>
          <w:rFonts w:cs="Times New Roman"/>
          <w:noProof/>
          <w:szCs w:val="24"/>
          <w:lang w:val="es-UY"/>
        </w:rPr>
        <w:t xml:space="preserve">No obstante, </w:t>
      </w:r>
      <w:r w:rsidR="0091681F" w:rsidRPr="00547074">
        <w:rPr>
          <w:rFonts w:cs="Times New Roman"/>
          <w:szCs w:val="24"/>
          <w:lang w:val="es-UY"/>
        </w:rPr>
        <w:t>el análisis de las visiones de los actores sindicales sugiere que las propuestas</w:t>
      </w:r>
      <w:r w:rsidR="000D36B7">
        <w:rPr>
          <w:rFonts w:cs="Times New Roman"/>
          <w:szCs w:val="24"/>
          <w:lang w:val="es-UY"/>
        </w:rPr>
        <w:t>,</w:t>
      </w:r>
      <w:r w:rsidR="0091681F" w:rsidRPr="00547074">
        <w:rPr>
          <w:rFonts w:cs="Times New Roman"/>
          <w:szCs w:val="24"/>
          <w:lang w:val="es-UY"/>
        </w:rPr>
        <w:t xml:space="preserve"> si bien procuran innovar</w:t>
      </w:r>
      <w:r w:rsidR="000D36B7">
        <w:rPr>
          <w:rFonts w:cs="Times New Roman"/>
          <w:szCs w:val="24"/>
          <w:lang w:val="es-UY"/>
        </w:rPr>
        <w:t xml:space="preserve">, </w:t>
      </w:r>
      <w:r w:rsidR="0091681F" w:rsidRPr="00547074">
        <w:rPr>
          <w:rFonts w:cs="Times New Roman"/>
          <w:szCs w:val="24"/>
          <w:lang w:val="es-UY"/>
        </w:rPr>
        <w:t xml:space="preserve">todavía están demasiado </w:t>
      </w:r>
      <w:r>
        <w:rPr>
          <w:rFonts w:cs="Times New Roman"/>
          <w:szCs w:val="24"/>
          <w:lang w:val="es-UY"/>
        </w:rPr>
        <w:t xml:space="preserve">ligadas a </w:t>
      </w:r>
      <w:r w:rsidR="0091681F" w:rsidRPr="00547074">
        <w:rPr>
          <w:rFonts w:cs="Times New Roman"/>
          <w:szCs w:val="24"/>
          <w:lang w:val="es-UY"/>
        </w:rPr>
        <w:t>las características de los mercados laborales del pasado y a un ideal o a una práctica de y para trabajadores asalariados formales y fundamentalmente varones.</w:t>
      </w:r>
      <w:r w:rsidR="00DE72A7" w:rsidRPr="00547074">
        <w:rPr>
          <w:rFonts w:cs="Times New Roman"/>
          <w:szCs w:val="24"/>
          <w:lang w:val="es-UY"/>
        </w:rPr>
        <w:t xml:space="preserve"> Se reconoce la necesidad de </w:t>
      </w:r>
      <w:r w:rsidR="00DE72A7" w:rsidRPr="00547074">
        <w:rPr>
          <w:rFonts w:cs="Times New Roman"/>
          <w:szCs w:val="24"/>
          <w:lang w:val="es-UY"/>
        </w:rPr>
        <w:lastRenderedPageBreak/>
        <w:t>reorganizarse y adaptarse a los cambios en el mercado laboral, acercándose a las nuevas tecnologías, a los nuevos trabajos, a los jóvenes y a las mujeres.</w:t>
      </w:r>
    </w:p>
    <w:p w14:paraId="39F77666" w14:textId="77777777" w:rsidR="00A63F88" w:rsidRPr="00547074" w:rsidRDefault="00A63F88" w:rsidP="005E5DC0">
      <w:pPr>
        <w:spacing w:after="0" w:line="480" w:lineRule="auto"/>
        <w:rPr>
          <w:rFonts w:cs="Times New Roman"/>
          <w:szCs w:val="24"/>
          <w:lang w:val="es-UY"/>
        </w:rPr>
      </w:pPr>
    </w:p>
    <w:p w14:paraId="03FAA2E5" w14:textId="1BBB5E7B" w:rsidR="009225E6" w:rsidRPr="00C53B8A" w:rsidRDefault="00C53B8A" w:rsidP="005E5DC0">
      <w:pPr>
        <w:pStyle w:val="Ttulo2"/>
        <w:spacing w:line="480" w:lineRule="auto"/>
        <w:rPr>
          <w:rFonts w:cs="Times New Roman"/>
          <w:b/>
          <w:szCs w:val="24"/>
          <w:lang w:val="es-UY"/>
        </w:rPr>
      </w:pPr>
      <w:r w:rsidRPr="00C53B8A">
        <w:rPr>
          <w:rFonts w:cs="Times New Roman"/>
          <w:b/>
          <w:szCs w:val="24"/>
          <w:lang w:val="es-UY"/>
        </w:rPr>
        <w:t xml:space="preserve">7.4. </w:t>
      </w:r>
      <w:r w:rsidR="00635ACC" w:rsidRPr="00C53B8A">
        <w:rPr>
          <w:rFonts w:cs="Times New Roman"/>
          <w:b/>
          <w:szCs w:val="24"/>
          <w:lang w:val="es-UY"/>
        </w:rPr>
        <w:t>Negociación colectiva y diálogo social</w:t>
      </w:r>
    </w:p>
    <w:p w14:paraId="48AA1147" w14:textId="77777777" w:rsidR="00A63F88" w:rsidRPr="00547074" w:rsidRDefault="00A63F88" w:rsidP="005E5DC0">
      <w:pPr>
        <w:spacing w:after="0" w:line="480" w:lineRule="auto"/>
        <w:rPr>
          <w:rFonts w:cs="Times New Roman"/>
          <w:szCs w:val="24"/>
        </w:rPr>
      </w:pPr>
    </w:p>
    <w:p w14:paraId="11763785" w14:textId="2CACF3DA" w:rsidR="00635ACC" w:rsidRPr="00547074" w:rsidRDefault="00075BF7" w:rsidP="005E5DC0">
      <w:pPr>
        <w:spacing w:after="0" w:line="480" w:lineRule="auto"/>
        <w:rPr>
          <w:rFonts w:cs="Times New Roman"/>
          <w:szCs w:val="24"/>
          <w:lang w:val="es-UY"/>
        </w:rPr>
      </w:pPr>
      <w:r>
        <w:rPr>
          <w:rFonts w:cs="Times New Roman"/>
          <w:szCs w:val="24"/>
          <w:lang w:val="es-UY"/>
        </w:rPr>
        <w:t>D</w:t>
      </w:r>
      <w:r w:rsidR="00635ACC" w:rsidRPr="00547074">
        <w:rPr>
          <w:rFonts w:cs="Times New Roman"/>
          <w:szCs w:val="24"/>
          <w:lang w:val="es-UY"/>
        </w:rPr>
        <w:t xml:space="preserve">esde el ámbito académico, </w:t>
      </w:r>
      <w:r w:rsidR="007C5618" w:rsidRPr="00547074">
        <w:rPr>
          <w:rFonts w:cs="Times New Roman"/>
          <w:szCs w:val="24"/>
          <w:lang w:val="es-UY"/>
        </w:rPr>
        <w:t>se</w:t>
      </w:r>
      <w:r w:rsidR="00635ACC" w:rsidRPr="00547074">
        <w:rPr>
          <w:rFonts w:cs="Times New Roman"/>
          <w:szCs w:val="24"/>
          <w:lang w:val="es-UY"/>
        </w:rPr>
        <w:t xml:space="preserve"> destaca la necesidad estratégica </w:t>
      </w:r>
      <w:r w:rsidR="00084298" w:rsidRPr="00547074">
        <w:rPr>
          <w:rFonts w:cs="Times New Roman"/>
          <w:szCs w:val="24"/>
          <w:lang w:val="es-UY"/>
        </w:rPr>
        <w:t xml:space="preserve">de </w:t>
      </w:r>
      <w:r w:rsidR="00635ACC" w:rsidRPr="00547074">
        <w:rPr>
          <w:rFonts w:cs="Times New Roman"/>
          <w:szCs w:val="24"/>
          <w:lang w:val="es-UY"/>
        </w:rPr>
        <w:t>redefinir las categorías laborales, que se elaboraron en la posguerra  para lo cual son necesarios estudios por sector y “un gran diálogo social entre empresarios y trabajadores</w:t>
      </w:r>
      <w:r w:rsidR="009E693F" w:rsidRPr="00547074">
        <w:rPr>
          <w:rFonts w:cs="Times New Roman"/>
          <w:szCs w:val="24"/>
          <w:lang w:val="es-UY"/>
        </w:rPr>
        <w:t>”</w:t>
      </w:r>
      <w:r>
        <w:rPr>
          <w:rFonts w:cs="Times New Roman"/>
          <w:szCs w:val="24"/>
          <w:lang w:val="es-UY"/>
        </w:rPr>
        <w:t>.</w:t>
      </w:r>
      <w:r w:rsidR="009E693F" w:rsidRPr="00547074">
        <w:rPr>
          <w:rFonts w:cs="Times New Roman"/>
          <w:szCs w:val="24"/>
          <w:lang w:val="es-UY"/>
        </w:rPr>
        <w:t xml:space="preserve"> (Supervielle 2017</w:t>
      </w:r>
      <w:r w:rsidR="007C5618" w:rsidRPr="00547074">
        <w:rPr>
          <w:rFonts w:cs="Times New Roman"/>
          <w:szCs w:val="24"/>
          <w:lang w:val="es-UY"/>
        </w:rPr>
        <w:t xml:space="preserve">). </w:t>
      </w:r>
    </w:p>
    <w:p w14:paraId="40B3FDDE" w14:textId="77777777" w:rsidR="00635ACC" w:rsidRPr="00547074" w:rsidRDefault="00635ACC" w:rsidP="005E5DC0">
      <w:pPr>
        <w:autoSpaceDE w:val="0"/>
        <w:autoSpaceDN w:val="0"/>
        <w:adjustRightInd w:val="0"/>
        <w:spacing w:after="0" w:line="480" w:lineRule="auto"/>
        <w:rPr>
          <w:rFonts w:cs="Times New Roman"/>
          <w:color w:val="000000" w:themeColor="text1"/>
          <w:szCs w:val="24"/>
          <w:lang w:val="es-UY"/>
        </w:rPr>
      </w:pPr>
    </w:p>
    <w:p w14:paraId="235B1E8C" w14:textId="4A34B89F" w:rsidR="007C5618" w:rsidRPr="00547074" w:rsidRDefault="007C5618" w:rsidP="005E5DC0">
      <w:pPr>
        <w:spacing w:after="0" w:line="480" w:lineRule="auto"/>
        <w:rPr>
          <w:rFonts w:cs="Times New Roman"/>
          <w:szCs w:val="24"/>
        </w:rPr>
      </w:pPr>
      <w:r w:rsidRPr="00547074">
        <w:rPr>
          <w:rFonts w:cs="Times New Roman"/>
          <w:color w:val="000000" w:themeColor="text1"/>
          <w:szCs w:val="24"/>
          <w:lang w:val="es-UY"/>
        </w:rPr>
        <w:t xml:space="preserve">Para los actores empresariales, </w:t>
      </w:r>
      <w:r w:rsidR="00635ACC" w:rsidRPr="00547074">
        <w:rPr>
          <w:rFonts w:cs="Times New Roman"/>
          <w:szCs w:val="24"/>
        </w:rPr>
        <w:t>los esquemas de negociación colectiva vigentes no toma</w:t>
      </w:r>
      <w:r w:rsidR="00F67691">
        <w:rPr>
          <w:rFonts w:cs="Times New Roman"/>
          <w:szCs w:val="24"/>
        </w:rPr>
        <w:t>n</w:t>
      </w:r>
      <w:r w:rsidR="00635ACC" w:rsidRPr="00547074">
        <w:rPr>
          <w:rFonts w:cs="Times New Roman"/>
          <w:szCs w:val="24"/>
        </w:rPr>
        <w:t xml:space="preserve"> </w:t>
      </w:r>
      <w:r w:rsidR="00084298" w:rsidRPr="00547074">
        <w:rPr>
          <w:rFonts w:cs="Times New Roman"/>
          <w:szCs w:val="24"/>
        </w:rPr>
        <w:t>en cuenta la realidad económica</w:t>
      </w:r>
      <w:r w:rsidR="00A527A8">
        <w:rPr>
          <w:rFonts w:cs="Times New Roman"/>
          <w:szCs w:val="24"/>
        </w:rPr>
        <w:t xml:space="preserve"> de cada empresa</w:t>
      </w:r>
      <w:r w:rsidRPr="00547074">
        <w:rPr>
          <w:rFonts w:cs="Times New Roman"/>
          <w:szCs w:val="24"/>
        </w:rPr>
        <w:t xml:space="preserve">. </w:t>
      </w:r>
      <w:r w:rsidR="00F67691">
        <w:rPr>
          <w:rFonts w:cs="Times New Roman"/>
          <w:szCs w:val="24"/>
        </w:rPr>
        <w:t>D</w:t>
      </w:r>
      <w:r w:rsidRPr="00547074">
        <w:rPr>
          <w:rFonts w:cs="Times New Roman"/>
          <w:szCs w:val="24"/>
        </w:rPr>
        <w:t>esde el gobierno se han generado algunos mecanismos para corregir al menos en parte esta</w:t>
      </w:r>
      <w:r w:rsidR="00044FAA" w:rsidRPr="00547074">
        <w:rPr>
          <w:rFonts w:cs="Times New Roman"/>
          <w:szCs w:val="24"/>
        </w:rPr>
        <w:t xml:space="preserve"> situación (por ejemplo, desde 2015 se dividen los </w:t>
      </w:r>
      <w:r w:rsidR="00A74EF2" w:rsidRPr="00547074">
        <w:rPr>
          <w:rFonts w:cs="Times New Roman"/>
          <w:szCs w:val="24"/>
        </w:rPr>
        <w:t>grupos de los Consejos de Salarios</w:t>
      </w:r>
      <w:r w:rsidR="00044FAA" w:rsidRPr="00547074">
        <w:rPr>
          <w:rFonts w:cs="Times New Roman"/>
          <w:szCs w:val="24"/>
        </w:rPr>
        <w:t xml:space="preserve"> en tres </w:t>
      </w:r>
      <w:r w:rsidR="00A74EF2" w:rsidRPr="00547074">
        <w:rPr>
          <w:rFonts w:cs="Times New Roman"/>
          <w:szCs w:val="24"/>
        </w:rPr>
        <w:t>sectores</w:t>
      </w:r>
      <w:r w:rsidR="00044FAA" w:rsidRPr="00547074">
        <w:rPr>
          <w:rFonts w:cs="Times New Roman"/>
          <w:szCs w:val="24"/>
        </w:rPr>
        <w:t>: dinámico, medio y “en problemas”</w:t>
      </w:r>
      <w:r w:rsidR="00A74EF2" w:rsidRPr="00547074">
        <w:rPr>
          <w:rFonts w:cs="Times New Roman"/>
          <w:szCs w:val="24"/>
        </w:rPr>
        <w:t>, para negociar acorde a la situación económica de cada uno</w:t>
      </w:r>
      <w:r w:rsidR="00044FAA" w:rsidRPr="00547074">
        <w:rPr>
          <w:rFonts w:cs="Times New Roman"/>
          <w:szCs w:val="24"/>
        </w:rPr>
        <w:t>).</w:t>
      </w:r>
    </w:p>
    <w:p w14:paraId="64722405" w14:textId="77777777" w:rsidR="007C5618" w:rsidRPr="00547074" w:rsidRDefault="007C5618" w:rsidP="005E5DC0">
      <w:pPr>
        <w:spacing w:after="0" w:line="480" w:lineRule="auto"/>
        <w:rPr>
          <w:rFonts w:cs="Times New Roman"/>
          <w:szCs w:val="24"/>
        </w:rPr>
      </w:pPr>
    </w:p>
    <w:p w14:paraId="595337A5" w14:textId="0C0493E4" w:rsidR="00D51EB0" w:rsidRPr="00547074" w:rsidRDefault="00B528DD" w:rsidP="005E5DC0">
      <w:pPr>
        <w:spacing w:after="0" w:line="480" w:lineRule="auto"/>
        <w:rPr>
          <w:rFonts w:cs="Times New Roman"/>
          <w:szCs w:val="24"/>
        </w:rPr>
      </w:pPr>
      <w:r w:rsidRPr="00547074">
        <w:rPr>
          <w:rFonts w:cs="Times New Roman"/>
          <w:szCs w:val="24"/>
        </w:rPr>
        <w:t>Mientras al menos parte del sector empresarial aboga por circunscribir los contenidos de la negociación colectiva solamente al ámbito salarial, desde los sindicatos</w:t>
      </w:r>
      <w:r w:rsidR="00A527A8">
        <w:rPr>
          <w:rFonts w:cs="Times New Roman"/>
          <w:szCs w:val="24"/>
        </w:rPr>
        <w:t xml:space="preserve"> por el contrario</w:t>
      </w:r>
      <w:r w:rsidRPr="00547074">
        <w:rPr>
          <w:rFonts w:cs="Times New Roman"/>
          <w:szCs w:val="24"/>
        </w:rPr>
        <w:t xml:space="preserve"> </w:t>
      </w:r>
      <w:r w:rsidR="00F67691">
        <w:rPr>
          <w:rFonts w:cs="Times New Roman"/>
          <w:szCs w:val="24"/>
        </w:rPr>
        <w:t xml:space="preserve">se </w:t>
      </w:r>
      <w:r w:rsidRPr="00547074">
        <w:rPr>
          <w:rFonts w:cs="Times New Roman"/>
          <w:szCs w:val="24"/>
        </w:rPr>
        <w:t>considera</w:t>
      </w:r>
      <w:r w:rsidR="00F67691">
        <w:rPr>
          <w:rFonts w:cs="Times New Roman"/>
          <w:szCs w:val="24"/>
        </w:rPr>
        <w:t xml:space="preserve"> </w:t>
      </w:r>
      <w:r w:rsidRPr="00547074">
        <w:rPr>
          <w:rFonts w:cs="Times New Roman"/>
          <w:szCs w:val="24"/>
        </w:rPr>
        <w:t xml:space="preserve">que la negociación debe incluir cláusulas sobre distintas cuestiones no salariales, como </w:t>
      </w:r>
      <w:r w:rsidR="00A527A8">
        <w:rPr>
          <w:rFonts w:cs="Times New Roman"/>
          <w:szCs w:val="24"/>
        </w:rPr>
        <w:t>de</w:t>
      </w:r>
      <w:r w:rsidRPr="00547074">
        <w:rPr>
          <w:rFonts w:cs="Times New Roman"/>
          <w:szCs w:val="24"/>
        </w:rPr>
        <w:t xml:space="preserve"> formación profesional. </w:t>
      </w:r>
    </w:p>
    <w:p w14:paraId="2B236BD3" w14:textId="77777777" w:rsidR="00D51EB0" w:rsidRPr="00547074" w:rsidRDefault="00D51EB0" w:rsidP="005E5DC0">
      <w:pPr>
        <w:spacing w:after="0" w:line="480" w:lineRule="auto"/>
        <w:rPr>
          <w:rFonts w:cs="Times New Roman"/>
          <w:szCs w:val="24"/>
        </w:rPr>
      </w:pPr>
    </w:p>
    <w:p w14:paraId="2B9242DE" w14:textId="54CC7ED6" w:rsidR="004A7E12" w:rsidRPr="00547074" w:rsidRDefault="00F67691" w:rsidP="005E5DC0">
      <w:pPr>
        <w:spacing w:line="480" w:lineRule="auto"/>
        <w:rPr>
          <w:rFonts w:cs="Times New Roman"/>
          <w:szCs w:val="24"/>
        </w:rPr>
      </w:pPr>
      <w:r>
        <w:rPr>
          <w:rFonts w:cs="Times New Roman"/>
          <w:szCs w:val="24"/>
        </w:rPr>
        <w:t>L</w:t>
      </w:r>
      <w:r w:rsidR="00B528DD" w:rsidRPr="00547074">
        <w:rPr>
          <w:rFonts w:cs="Times New Roman"/>
          <w:szCs w:val="24"/>
        </w:rPr>
        <w:t xml:space="preserve">a OIT </w:t>
      </w:r>
      <w:r w:rsidR="006B50BE" w:rsidRPr="00547074">
        <w:rPr>
          <w:rFonts w:cs="Times New Roman"/>
          <w:szCs w:val="24"/>
        </w:rPr>
        <w:t>respalda el concepto de que la formación profesional y las transformaciones laborales deben ser objeto de la negociación colectiva (OIT/Cinterfor, 2017)</w:t>
      </w:r>
      <w:r w:rsidR="00DB1B57">
        <w:rPr>
          <w:rFonts w:cs="Times New Roman"/>
          <w:szCs w:val="24"/>
        </w:rPr>
        <w:t xml:space="preserve"> y desde </w:t>
      </w:r>
      <w:r w:rsidR="00D51EB0" w:rsidRPr="00547074">
        <w:rPr>
          <w:rFonts w:cs="Times New Roman"/>
          <w:szCs w:val="24"/>
        </w:rPr>
        <w:t xml:space="preserve"> el </w:t>
      </w:r>
      <w:r w:rsidR="00D51EB0" w:rsidRPr="00547074">
        <w:rPr>
          <w:rFonts w:cs="Times New Roman"/>
          <w:szCs w:val="24"/>
        </w:rPr>
        <w:lastRenderedPageBreak/>
        <w:t>gobierno también abogan por la incorporación de distintas temáticas a la negociación colectiva, como la inclusión de cláusulas de género en los convenios.</w:t>
      </w:r>
    </w:p>
    <w:p w14:paraId="450352F4" w14:textId="3CAB3804" w:rsidR="004A7E12" w:rsidRPr="00547074" w:rsidRDefault="006B50BE" w:rsidP="005E5DC0">
      <w:pPr>
        <w:spacing w:after="0" w:line="480" w:lineRule="auto"/>
        <w:rPr>
          <w:rFonts w:cs="Times New Roman"/>
          <w:szCs w:val="24"/>
        </w:rPr>
      </w:pPr>
      <w:r w:rsidRPr="00547074">
        <w:rPr>
          <w:rFonts w:cs="Times New Roman"/>
          <w:szCs w:val="24"/>
        </w:rPr>
        <w:t>Un debate identificado como pendiente</w:t>
      </w:r>
      <w:r w:rsidR="00D51EB0" w:rsidRPr="00547074">
        <w:rPr>
          <w:rFonts w:cs="Times New Roman"/>
          <w:szCs w:val="24"/>
        </w:rPr>
        <w:t xml:space="preserve"> relativo al alcance de la negociación colectiva</w:t>
      </w:r>
      <w:r w:rsidR="0025198A">
        <w:rPr>
          <w:rFonts w:cs="Times New Roman"/>
          <w:szCs w:val="24"/>
        </w:rPr>
        <w:t xml:space="preserve"> y a la vigencia de los marcos legales e institucionales actuales,</w:t>
      </w:r>
      <w:r w:rsidR="00D51EB0" w:rsidRPr="00547074">
        <w:rPr>
          <w:rFonts w:cs="Times New Roman"/>
          <w:szCs w:val="24"/>
        </w:rPr>
        <w:t xml:space="preserve"> </w:t>
      </w:r>
      <w:r w:rsidR="0025198A">
        <w:rPr>
          <w:rFonts w:cs="Times New Roman"/>
          <w:szCs w:val="24"/>
        </w:rPr>
        <w:t xml:space="preserve">es </w:t>
      </w:r>
      <w:r w:rsidR="00D51EB0" w:rsidRPr="00547074">
        <w:rPr>
          <w:rFonts w:cs="Times New Roman"/>
          <w:szCs w:val="24"/>
        </w:rPr>
        <w:t xml:space="preserve">la incorporación </w:t>
      </w:r>
      <w:r w:rsidR="00517FCD" w:rsidRPr="00547074">
        <w:rPr>
          <w:rFonts w:cs="Times New Roman"/>
          <w:szCs w:val="24"/>
        </w:rPr>
        <w:t xml:space="preserve">de empleos emergentes como los trabajadores de plataformas digitales, o incluso de los trabajadores </w:t>
      </w:r>
      <w:r w:rsidR="00517FCD" w:rsidRPr="00547074">
        <w:rPr>
          <w:rFonts w:cs="Times New Roman"/>
          <w:i/>
          <w:szCs w:val="24"/>
        </w:rPr>
        <w:t>free-lance</w:t>
      </w:r>
      <w:r w:rsidR="00517FCD" w:rsidRPr="00547074">
        <w:rPr>
          <w:rFonts w:cs="Times New Roman"/>
          <w:szCs w:val="24"/>
        </w:rPr>
        <w:t xml:space="preserve"> en un sentido más general</w:t>
      </w:r>
      <w:r w:rsidR="0025198A">
        <w:rPr>
          <w:rFonts w:cs="Times New Roman"/>
          <w:szCs w:val="24"/>
        </w:rPr>
        <w:t>, aunque hay algunos avances puntuales</w:t>
      </w:r>
      <w:r w:rsidR="00517FCD" w:rsidRPr="00547074">
        <w:rPr>
          <w:rFonts w:cs="Times New Roman"/>
          <w:szCs w:val="24"/>
        </w:rPr>
        <w:t>.</w:t>
      </w:r>
      <w:r w:rsidR="004A7E12" w:rsidRPr="00547074">
        <w:rPr>
          <w:rStyle w:val="Refdenotaalpie"/>
          <w:rFonts w:cs="Times New Roman"/>
          <w:szCs w:val="24"/>
        </w:rPr>
        <w:footnoteReference w:id="7"/>
      </w:r>
      <w:r w:rsidR="00517FCD" w:rsidRPr="00547074">
        <w:rPr>
          <w:rFonts w:cs="Times New Roman"/>
          <w:szCs w:val="24"/>
        </w:rPr>
        <w:t xml:space="preserve"> </w:t>
      </w:r>
    </w:p>
    <w:p w14:paraId="11B17A2A" w14:textId="77777777" w:rsidR="00C53B8A" w:rsidRDefault="00C53B8A" w:rsidP="005E5DC0">
      <w:pPr>
        <w:pStyle w:val="Ttulo1"/>
        <w:spacing w:line="480" w:lineRule="auto"/>
        <w:rPr>
          <w:rFonts w:ascii="Times New Roman" w:eastAsiaTheme="minorHAnsi" w:hAnsi="Times New Roman" w:cs="Times New Roman"/>
          <w:color w:val="auto"/>
          <w:sz w:val="24"/>
          <w:szCs w:val="24"/>
          <w:lang w:val="es-AR"/>
        </w:rPr>
      </w:pPr>
    </w:p>
    <w:p w14:paraId="25931EDF" w14:textId="3561A022" w:rsidR="00163CA5" w:rsidRDefault="0025198A" w:rsidP="005E5DC0">
      <w:pPr>
        <w:pStyle w:val="Ttulo1"/>
        <w:numPr>
          <w:ilvl w:val="0"/>
          <w:numId w:val="29"/>
        </w:numPr>
        <w:spacing w:line="480" w:lineRule="auto"/>
        <w:rPr>
          <w:rFonts w:ascii="Times New Roman" w:hAnsi="Times New Roman" w:cs="Times New Roman"/>
          <w:lang w:val="es-UY"/>
        </w:rPr>
      </w:pPr>
      <w:r>
        <w:rPr>
          <w:rFonts w:ascii="Times New Roman" w:hAnsi="Times New Roman" w:cs="Times New Roman"/>
          <w:lang w:val="es-UY"/>
        </w:rPr>
        <w:t>Comentarios finales</w:t>
      </w:r>
    </w:p>
    <w:p w14:paraId="2FB3DC86" w14:textId="77777777" w:rsidR="002B2CC7" w:rsidRPr="002B2CC7" w:rsidRDefault="002B2CC7" w:rsidP="005E5DC0">
      <w:pPr>
        <w:spacing w:line="480" w:lineRule="auto"/>
        <w:rPr>
          <w:lang w:val="es-UY"/>
        </w:rPr>
      </w:pPr>
    </w:p>
    <w:p w14:paraId="008034F0" w14:textId="3135CFC1" w:rsidR="00F93DFF" w:rsidRDefault="00F93DFF" w:rsidP="005E5DC0">
      <w:pPr>
        <w:spacing w:line="480" w:lineRule="auto"/>
        <w:rPr>
          <w:rFonts w:cs="Times New Roman"/>
          <w:szCs w:val="24"/>
          <w:lang w:val="es-UY"/>
        </w:rPr>
      </w:pPr>
      <w:r w:rsidRPr="00547074">
        <w:rPr>
          <w:rFonts w:cs="Times New Roman"/>
          <w:szCs w:val="24"/>
          <w:lang w:val="es-UY"/>
        </w:rPr>
        <w:t xml:space="preserve">La importancia del debate sobre el futuro del trabajo radica no solamente en su aporte anticipado a los fenómenos que se avecinan, sino que también hace parte del presente de la sociedad y sus problemas. </w:t>
      </w:r>
      <w:r w:rsidR="00575BA7">
        <w:rPr>
          <w:rFonts w:cs="Times New Roman"/>
          <w:szCs w:val="24"/>
          <w:lang w:val="es-UY"/>
        </w:rPr>
        <w:t>En este marco, l</w:t>
      </w:r>
      <w:r w:rsidRPr="00547074">
        <w:rPr>
          <w:rFonts w:cs="Times New Roman"/>
          <w:szCs w:val="24"/>
          <w:lang w:val="es-UY"/>
        </w:rPr>
        <w:t xml:space="preserve">as diversas visiones nacionales y las propuestas de los diferentes actores sociales resultan fundamentales, </w:t>
      </w:r>
      <w:r w:rsidR="00E6158E" w:rsidRPr="00547074">
        <w:rPr>
          <w:rFonts w:cs="Times New Roman"/>
          <w:szCs w:val="24"/>
          <w:lang w:val="es-UY"/>
        </w:rPr>
        <w:t xml:space="preserve">porque </w:t>
      </w:r>
      <w:r w:rsidRPr="00547074">
        <w:rPr>
          <w:rFonts w:cs="Times New Roman"/>
          <w:szCs w:val="24"/>
          <w:lang w:val="es-UY"/>
        </w:rPr>
        <w:t xml:space="preserve">los resultados esperables </w:t>
      </w:r>
      <w:r w:rsidR="00E6158E" w:rsidRPr="00547074">
        <w:rPr>
          <w:rFonts w:cs="Times New Roman"/>
          <w:szCs w:val="24"/>
          <w:lang w:val="es-UY"/>
        </w:rPr>
        <w:t>de</w:t>
      </w:r>
      <w:r w:rsidRPr="00547074">
        <w:rPr>
          <w:rFonts w:cs="Times New Roman"/>
          <w:szCs w:val="24"/>
          <w:lang w:val="es-UY"/>
        </w:rPr>
        <w:t xml:space="preserve"> las modificaciones en el mundo del trabajo dependen en buena medida de las políticas públicas</w:t>
      </w:r>
      <w:r w:rsidR="00E6158E" w:rsidRPr="00547074">
        <w:rPr>
          <w:rFonts w:cs="Times New Roman"/>
          <w:szCs w:val="24"/>
          <w:lang w:val="es-UY"/>
        </w:rPr>
        <w:t xml:space="preserve"> d</w:t>
      </w:r>
      <w:r w:rsidRPr="00547074">
        <w:rPr>
          <w:rFonts w:cs="Times New Roman"/>
          <w:szCs w:val="24"/>
          <w:lang w:val="es-UY"/>
        </w:rPr>
        <w:t xml:space="preserve">e las estrategias del sector privado y el movimiento sindical. </w:t>
      </w:r>
    </w:p>
    <w:p w14:paraId="37572F81" w14:textId="6415BB80" w:rsidR="00575BA7" w:rsidRPr="00547074" w:rsidRDefault="00575BA7" w:rsidP="005E5DC0">
      <w:pPr>
        <w:spacing w:line="480" w:lineRule="auto"/>
        <w:rPr>
          <w:rFonts w:cs="Times New Roman"/>
          <w:szCs w:val="24"/>
          <w:lang w:val="es-UY"/>
        </w:rPr>
      </w:pPr>
      <w:r w:rsidRPr="00547074">
        <w:rPr>
          <w:rFonts w:cs="Times New Roman"/>
          <w:szCs w:val="24"/>
          <w:lang w:val="es-UY"/>
        </w:rPr>
        <w:t xml:space="preserve">El relevamiento de puntos de vista de diferentes actores del ámbito nacional muestra que, en Uruguay, el futuro del trabajo es un tema de debate aún incipiente, con algunos avances en términos de análisis de posibles impactos y con niveles diferenciados de profundidad sobre las posibles estrategias a seguir. </w:t>
      </w:r>
    </w:p>
    <w:p w14:paraId="5D3AAEC8" w14:textId="120D0A73" w:rsidR="001F0413" w:rsidRDefault="00753D9A" w:rsidP="005E5DC0">
      <w:pPr>
        <w:spacing w:line="480" w:lineRule="auto"/>
        <w:rPr>
          <w:rFonts w:cs="Times New Roman"/>
          <w:szCs w:val="24"/>
          <w:shd w:val="clear" w:color="auto" w:fill="FFFFFF"/>
          <w:lang w:val="es-UY"/>
        </w:rPr>
      </w:pPr>
      <w:r w:rsidRPr="00547074">
        <w:rPr>
          <w:rFonts w:cs="Times New Roman"/>
          <w:szCs w:val="24"/>
        </w:rPr>
        <w:lastRenderedPageBreak/>
        <w:t>La importancia de la formación profesional</w:t>
      </w:r>
      <w:r w:rsidR="00B11E41">
        <w:rPr>
          <w:rFonts w:cs="Times New Roman"/>
          <w:szCs w:val="24"/>
        </w:rPr>
        <w:t xml:space="preserve"> </w:t>
      </w:r>
      <w:r w:rsidRPr="00547074">
        <w:rPr>
          <w:rFonts w:cs="Times New Roman"/>
          <w:szCs w:val="24"/>
        </w:rPr>
        <w:t>ocupa un espacio de consenso entre actores empresariales y sindicales</w:t>
      </w:r>
      <w:r w:rsidR="009F60DF">
        <w:rPr>
          <w:rFonts w:cs="Times New Roman"/>
          <w:szCs w:val="24"/>
        </w:rPr>
        <w:t>, si bien hay matices en los conceptos que enfatizan en sus discursos. A</w:t>
      </w:r>
      <w:r w:rsidR="00B11E41">
        <w:rPr>
          <w:rFonts w:cs="Times New Roman"/>
          <w:szCs w:val="24"/>
        </w:rPr>
        <w:t>mbos la consideran clave para que la fuerza de trabajo se adapte a los cambios tecnológicos y a los cambios en el empleo.</w:t>
      </w:r>
      <w:r w:rsidR="001F0413">
        <w:rPr>
          <w:rFonts w:cs="Times New Roman"/>
          <w:szCs w:val="24"/>
        </w:rPr>
        <w:t xml:space="preserve"> </w:t>
      </w:r>
      <w:r w:rsidR="001F0413" w:rsidRPr="00547074">
        <w:rPr>
          <w:rFonts w:cs="Times New Roman"/>
          <w:szCs w:val="24"/>
          <w:lang w:val="es-UY"/>
        </w:rPr>
        <w:t>La</w:t>
      </w:r>
      <w:r w:rsidR="001F0413">
        <w:rPr>
          <w:rFonts w:cs="Times New Roman"/>
          <w:szCs w:val="24"/>
          <w:lang w:val="es-UY"/>
        </w:rPr>
        <w:t>s instituciones de</w:t>
      </w:r>
      <w:r w:rsidR="001F0413" w:rsidRPr="00547074">
        <w:rPr>
          <w:rFonts w:cs="Times New Roman"/>
          <w:szCs w:val="24"/>
          <w:lang w:val="es-UY"/>
        </w:rPr>
        <w:t xml:space="preserve"> formación se enfrenta</w:t>
      </w:r>
      <w:r w:rsidR="001F0413">
        <w:rPr>
          <w:rFonts w:cs="Times New Roman"/>
          <w:szCs w:val="24"/>
          <w:lang w:val="es-UY"/>
        </w:rPr>
        <w:t>n</w:t>
      </w:r>
      <w:r w:rsidR="001F0413" w:rsidRPr="00547074">
        <w:rPr>
          <w:rFonts w:cs="Times New Roman"/>
          <w:szCs w:val="24"/>
          <w:lang w:val="es-UY"/>
        </w:rPr>
        <w:t xml:space="preserve"> a la necesidad de superar desajustes entre oferta y demanda en términos de competencias técnicas,</w:t>
      </w:r>
      <w:r w:rsidR="001F0413">
        <w:rPr>
          <w:rFonts w:cs="Times New Roman"/>
          <w:szCs w:val="24"/>
          <w:lang w:val="es-UY"/>
        </w:rPr>
        <w:t xml:space="preserve"> </w:t>
      </w:r>
      <w:r w:rsidR="001F0413" w:rsidRPr="00547074">
        <w:rPr>
          <w:rFonts w:cs="Times New Roman"/>
          <w:szCs w:val="24"/>
          <w:lang w:val="es-UY"/>
        </w:rPr>
        <w:t xml:space="preserve">transversales (“habilidades blandas”) y socioemocionales. Esto requiere </w:t>
      </w:r>
      <w:r w:rsidR="001F0413" w:rsidRPr="00547074">
        <w:rPr>
          <w:rFonts w:cs="Times New Roman"/>
          <w:szCs w:val="24"/>
          <w:shd w:val="clear" w:color="auto" w:fill="FFFFFF"/>
          <w:lang w:val="es-UY"/>
        </w:rPr>
        <w:t>relevar la demanda de competencias por parte de las empresas, su percepción respecto de la escala y calidad de la oferta formativa existente, las brechas de competencias</w:t>
      </w:r>
      <w:r w:rsidR="001F0413">
        <w:rPr>
          <w:rFonts w:cs="Times New Roman"/>
          <w:szCs w:val="24"/>
          <w:shd w:val="clear" w:color="auto" w:fill="FFFFFF"/>
          <w:lang w:val="es-UY"/>
        </w:rPr>
        <w:t xml:space="preserve"> según sector</w:t>
      </w:r>
      <w:r w:rsidR="00E87D4B">
        <w:rPr>
          <w:rFonts w:cs="Times New Roman"/>
          <w:szCs w:val="24"/>
          <w:shd w:val="clear" w:color="auto" w:fill="FFFFFF"/>
          <w:lang w:val="es-UY"/>
        </w:rPr>
        <w:t xml:space="preserve"> de actividad</w:t>
      </w:r>
      <w:r w:rsidR="001F0413" w:rsidRPr="00547074">
        <w:rPr>
          <w:rFonts w:cs="Times New Roman"/>
          <w:szCs w:val="24"/>
          <w:shd w:val="clear" w:color="auto" w:fill="FFFFFF"/>
          <w:lang w:val="es-UY"/>
        </w:rPr>
        <w:t xml:space="preserve">. </w:t>
      </w:r>
    </w:p>
    <w:p w14:paraId="06D4347F" w14:textId="60D4F312" w:rsidR="001F0413" w:rsidRDefault="007761F7" w:rsidP="005E5DC0">
      <w:pPr>
        <w:spacing w:line="480" w:lineRule="auto"/>
        <w:rPr>
          <w:rFonts w:cs="Times New Roman"/>
          <w:szCs w:val="24"/>
          <w:shd w:val="clear" w:color="auto" w:fill="FFFFFF"/>
          <w:lang w:val="es-UY"/>
        </w:rPr>
      </w:pPr>
      <w:r>
        <w:rPr>
          <w:rFonts w:cs="Times New Roman"/>
          <w:szCs w:val="24"/>
          <w:shd w:val="clear" w:color="auto" w:fill="FFFFFF"/>
          <w:lang w:val="es-UY"/>
        </w:rPr>
        <w:t xml:space="preserve">Desde el movimiento sindical, se destaca la importancia del INEFOP y del diálogo social para avanzar en políticas de formación profesional. Buena parte de los actores empresariales, sin embargo, no suelen mencionar estos aspectos como estratégicos para mejorar el </w:t>
      </w:r>
      <w:r w:rsidR="00386032">
        <w:rPr>
          <w:rFonts w:cs="Times New Roman"/>
          <w:szCs w:val="24"/>
          <w:shd w:val="clear" w:color="auto" w:fill="FFFFFF"/>
          <w:lang w:val="es-UY"/>
        </w:rPr>
        <w:t>conjunto</w:t>
      </w:r>
      <w:r>
        <w:rPr>
          <w:rFonts w:cs="Times New Roman"/>
          <w:szCs w:val="24"/>
          <w:shd w:val="clear" w:color="auto" w:fill="FFFFFF"/>
          <w:lang w:val="es-UY"/>
        </w:rPr>
        <w:t xml:space="preserve"> de habilidades de los trabajadores. De hecho, l</w:t>
      </w:r>
      <w:r w:rsidR="00386032">
        <w:rPr>
          <w:rFonts w:cs="Times New Roman"/>
          <w:szCs w:val="24"/>
          <w:shd w:val="clear" w:color="auto" w:fill="FFFFFF"/>
          <w:lang w:val="es-UY"/>
        </w:rPr>
        <w:t xml:space="preserve">os actores </w:t>
      </w:r>
      <w:r>
        <w:rPr>
          <w:rFonts w:cs="Times New Roman"/>
          <w:szCs w:val="24"/>
          <w:shd w:val="clear" w:color="auto" w:fill="FFFFFF"/>
          <w:lang w:val="es-UY"/>
        </w:rPr>
        <w:t>empresa</w:t>
      </w:r>
      <w:r w:rsidR="00386032">
        <w:rPr>
          <w:rFonts w:cs="Times New Roman"/>
          <w:szCs w:val="24"/>
          <w:shd w:val="clear" w:color="auto" w:fill="FFFFFF"/>
          <w:lang w:val="es-UY"/>
        </w:rPr>
        <w:t>riales</w:t>
      </w:r>
      <w:r>
        <w:rPr>
          <w:rFonts w:cs="Times New Roman"/>
          <w:szCs w:val="24"/>
          <w:shd w:val="clear" w:color="auto" w:fill="FFFFFF"/>
          <w:lang w:val="es-UY"/>
        </w:rPr>
        <w:t xml:space="preserve"> dicen poco sobre cuáles pueden ser las estrategias a desplegar para fomentar el desarrollo de dichas políticas. Las excepciones provienen de sectores </w:t>
      </w:r>
      <w:r w:rsidR="000938C2">
        <w:rPr>
          <w:rFonts w:cs="Times New Roman"/>
          <w:szCs w:val="24"/>
          <w:shd w:val="clear" w:color="auto" w:fill="FFFFFF"/>
          <w:lang w:val="es-UY"/>
        </w:rPr>
        <w:t>donde existen alianzas activas con el INEFOP para potenciar la formación.</w:t>
      </w:r>
    </w:p>
    <w:p w14:paraId="246EC040" w14:textId="28C4A895" w:rsidR="00761042" w:rsidRDefault="00761042" w:rsidP="005E5DC0">
      <w:pPr>
        <w:spacing w:line="480" w:lineRule="auto"/>
        <w:rPr>
          <w:rFonts w:cs="Times New Roman"/>
          <w:szCs w:val="24"/>
          <w:lang w:val="es-ES"/>
        </w:rPr>
      </w:pPr>
      <w:r>
        <w:rPr>
          <w:rFonts w:cs="Times New Roman"/>
          <w:szCs w:val="24"/>
          <w:shd w:val="clear" w:color="auto" w:fill="FFFFFF"/>
          <w:lang w:val="es-UY"/>
        </w:rPr>
        <w:t>El debate sobre el impacto de los cambios tecnológicos sobre la productividad, la competitividad y los procesos de desarrollo productivo también es rico</w:t>
      </w:r>
      <w:r w:rsidR="00677375">
        <w:rPr>
          <w:rFonts w:cs="Times New Roman"/>
          <w:szCs w:val="24"/>
          <w:shd w:val="clear" w:color="auto" w:fill="FFFFFF"/>
          <w:lang w:val="es-UY"/>
        </w:rPr>
        <w:t xml:space="preserve">, y </w:t>
      </w:r>
      <w:r>
        <w:rPr>
          <w:rFonts w:cs="Times New Roman"/>
          <w:szCs w:val="24"/>
          <w:shd w:val="clear" w:color="auto" w:fill="FFFFFF"/>
          <w:lang w:val="es-UY"/>
        </w:rPr>
        <w:t xml:space="preserve">considerado clave desde el ámbito empresarial. Sin embargo, más allá de las industrias más innovadoras e intensivas en conocimiento, que se muestran optimistas ante las posibilidades abiertas por los cambios tecnológicos, el discurso de la mayoría del empresariado –de corte más tradicional- gira en torno a problemas identificados </w:t>
      </w:r>
      <w:r w:rsidR="00AB35D5">
        <w:rPr>
          <w:rFonts w:cs="Times New Roman"/>
          <w:szCs w:val="24"/>
          <w:shd w:val="clear" w:color="auto" w:fill="FFFFFF"/>
          <w:lang w:val="es-UY"/>
        </w:rPr>
        <w:t xml:space="preserve">en la estructura estatal y jurídica que consideran coartan su competitividad. </w:t>
      </w:r>
      <w:r w:rsidR="00677375">
        <w:rPr>
          <w:rFonts w:cs="Times New Roman"/>
          <w:szCs w:val="24"/>
          <w:lang w:val="es-ES"/>
        </w:rPr>
        <w:t xml:space="preserve">Desde los sindicatos, por otra parte, se defiende </w:t>
      </w:r>
      <w:r w:rsidR="00677375" w:rsidRPr="00547074">
        <w:rPr>
          <w:rFonts w:cs="Times New Roman"/>
          <w:szCs w:val="24"/>
          <w:lang w:val="es-ES"/>
        </w:rPr>
        <w:t xml:space="preserve">la </w:t>
      </w:r>
      <w:r w:rsidR="00677375" w:rsidRPr="00547074">
        <w:rPr>
          <w:rFonts w:cs="Times New Roman"/>
          <w:szCs w:val="24"/>
          <w:lang w:val="es-ES"/>
        </w:rPr>
        <w:lastRenderedPageBreak/>
        <w:t>negociación colectiva y los derechos laborales adquiridos</w:t>
      </w:r>
      <w:r w:rsidR="00677375">
        <w:rPr>
          <w:rFonts w:cs="Times New Roman"/>
          <w:szCs w:val="24"/>
          <w:lang w:val="es-ES"/>
        </w:rPr>
        <w:t>,</w:t>
      </w:r>
      <w:r w:rsidR="00677375" w:rsidRPr="00547074">
        <w:rPr>
          <w:rFonts w:cs="Times New Roman"/>
          <w:szCs w:val="24"/>
          <w:lang w:val="es-ES"/>
        </w:rPr>
        <w:t xml:space="preserve"> y </w:t>
      </w:r>
      <w:r w:rsidR="00677375">
        <w:rPr>
          <w:rFonts w:cs="Times New Roman"/>
          <w:szCs w:val="24"/>
          <w:lang w:val="es-ES"/>
        </w:rPr>
        <w:t xml:space="preserve">se </w:t>
      </w:r>
      <w:r w:rsidR="00677375" w:rsidRPr="00547074">
        <w:rPr>
          <w:rFonts w:cs="Times New Roman"/>
          <w:szCs w:val="24"/>
          <w:lang w:val="es-ES"/>
        </w:rPr>
        <w:t>c</w:t>
      </w:r>
      <w:r w:rsidR="00677375">
        <w:rPr>
          <w:rFonts w:cs="Times New Roman"/>
          <w:szCs w:val="24"/>
          <w:lang w:val="es-ES"/>
        </w:rPr>
        <w:t>onsidera</w:t>
      </w:r>
      <w:r w:rsidR="00677375" w:rsidRPr="00547074">
        <w:rPr>
          <w:rFonts w:cs="Times New Roman"/>
          <w:szCs w:val="24"/>
          <w:lang w:val="es-ES"/>
        </w:rPr>
        <w:t xml:space="preserve"> que las estrategias de desarrollo productivo en este marco deben ser lideradas por el Estado.</w:t>
      </w:r>
    </w:p>
    <w:p w14:paraId="3B7C19C5" w14:textId="58CA12B1" w:rsidR="00E30FC8" w:rsidRPr="00547074" w:rsidRDefault="00E30FC8" w:rsidP="005E5DC0">
      <w:pPr>
        <w:spacing w:line="480" w:lineRule="auto"/>
        <w:rPr>
          <w:rFonts w:cs="Times New Roman"/>
          <w:szCs w:val="24"/>
          <w:lang w:val="es-UY"/>
        </w:rPr>
      </w:pPr>
      <w:r w:rsidRPr="00547074">
        <w:rPr>
          <w:rFonts w:cs="Times New Roman"/>
          <w:szCs w:val="24"/>
          <w:lang w:val="es-UY"/>
        </w:rPr>
        <w:t xml:space="preserve">La calidad del empleo frente nuevas formas de contratación y organización del trabajo desafía la normativa de las relaciones laborales tradicionales y las características actuales de la negociación salarial a través de los convenios colectivos. El surgimiento y extensión de las nuevas modalidades de empleo plantea la necesidad de repensar la protección social de manera de asegurar derechos conquistados. Este tema se trata débilmente o con gran nivel de generalidad por parte de los actores sociales, lo cual puede obedecer a la complejidad de la temática que </w:t>
      </w:r>
      <w:r>
        <w:rPr>
          <w:rFonts w:cs="Times New Roman"/>
          <w:szCs w:val="24"/>
          <w:lang w:val="es-UY"/>
        </w:rPr>
        <w:t>desafía</w:t>
      </w:r>
      <w:r w:rsidRPr="00547074">
        <w:rPr>
          <w:rFonts w:cs="Times New Roman"/>
          <w:szCs w:val="24"/>
          <w:lang w:val="es-UY"/>
        </w:rPr>
        <w:t xml:space="preserve"> la posibilidad de establecer nuevos pactos sociales. </w:t>
      </w:r>
    </w:p>
    <w:p w14:paraId="21E8F15A" w14:textId="61C612F8" w:rsidR="00BA6B00" w:rsidRPr="00BA6B00" w:rsidRDefault="00BA6B00" w:rsidP="005E5DC0">
      <w:pPr>
        <w:spacing w:line="480" w:lineRule="auto"/>
        <w:rPr>
          <w:rFonts w:cs="Times New Roman"/>
          <w:szCs w:val="24"/>
          <w:lang w:val="es-UY"/>
        </w:rPr>
      </w:pPr>
      <w:r w:rsidRPr="00BA6B00">
        <w:rPr>
          <w:rFonts w:cs="Times New Roman"/>
          <w:szCs w:val="24"/>
        </w:rPr>
        <w:t xml:space="preserve">La protección social se trata débilmente o con gran nivel </w:t>
      </w:r>
      <w:r>
        <w:rPr>
          <w:rFonts w:cs="Times New Roman"/>
          <w:szCs w:val="24"/>
        </w:rPr>
        <w:t>de generalidad e</w:t>
      </w:r>
      <w:r w:rsidRPr="00BA6B00">
        <w:rPr>
          <w:rFonts w:cs="Times New Roman"/>
          <w:szCs w:val="24"/>
        </w:rPr>
        <w:t xml:space="preserve">llo puede obedecer a que se trata de una temática compleja </w:t>
      </w:r>
      <w:r>
        <w:rPr>
          <w:rFonts w:cs="Times New Roman"/>
          <w:szCs w:val="24"/>
        </w:rPr>
        <w:t xml:space="preserve">que </w:t>
      </w:r>
      <w:r w:rsidRPr="00BA6B00">
        <w:rPr>
          <w:rFonts w:cs="Times New Roman"/>
          <w:szCs w:val="24"/>
        </w:rPr>
        <w:t xml:space="preserve">desafía la posibilidad de establecer nuevos pactos sociales. </w:t>
      </w:r>
      <w:r w:rsidR="002B2CC7">
        <w:rPr>
          <w:rFonts w:cs="Times New Roman"/>
          <w:szCs w:val="24"/>
        </w:rPr>
        <w:t xml:space="preserve">Avanzar </w:t>
      </w:r>
      <w:r w:rsidRPr="00BA6B00">
        <w:rPr>
          <w:rFonts w:cs="Times New Roman"/>
          <w:szCs w:val="24"/>
          <w:lang w:val="es-UY"/>
        </w:rPr>
        <w:t>hacia la adopción de sistemas de protección social universales o pisos de protección social</w:t>
      </w:r>
      <w:r>
        <w:rPr>
          <w:rFonts w:cs="Times New Roman"/>
          <w:szCs w:val="24"/>
          <w:lang w:val="es-UY"/>
        </w:rPr>
        <w:t xml:space="preserve"> </w:t>
      </w:r>
      <w:r w:rsidRPr="00BA6B00">
        <w:rPr>
          <w:rFonts w:cs="Times New Roman"/>
          <w:szCs w:val="24"/>
          <w:lang w:val="es-UY"/>
        </w:rPr>
        <w:t>es un debate no abordado profundamente desde los actores sindicales, empresariales, ni tampoco por los gubernamentales</w:t>
      </w:r>
      <w:r w:rsidR="002B2CC7">
        <w:rPr>
          <w:rFonts w:cs="Times New Roman"/>
          <w:szCs w:val="24"/>
          <w:lang w:val="es-UY"/>
        </w:rPr>
        <w:t xml:space="preserve"> –al menos en el debate público-.</w:t>
      </w:r>
    </w:p>
    <w:p w14:paraId="6E482EA7" w14:textId="3BF9B96D" w:rsidR="00585B0B" w:rsidRPr="00547074" w:rsidRDefault="00761042" w:rsidP="005E5DC0">
      <w:pPr>
        <w:spacing w:line="480" w:lineRule="auto"/>
        <w:rPr>
          <w:rFonts w:cs="Times New Roman"/>
          <w:szCs w:val="24"/>
          <w:lang w:val="es-UY"/>
        </w:rPr>
      </w:pPr>
      <w:r w:rsidRPr="00547074">
        <w:rPr>
          <w:rFonts w:cs="Times New Roman"/>
          <w:szCs w:val="24"/>
          <w:lang w:val="es-UY"/>
        </w:rPr>
        <w:t>El análisis de las visiones de los actores sindicales respecto a l</w:t>
      </w:r>
      <w:r w:rsidRPr="00547074">
        <w:rPr>
          <w:rFonts w:cs="Times New Roman"/>
          <w:noProof/>
          <w:szCs w:val="24"/>
          <w:lang w:val="es-UY"/>
        </w:rPr>
        <w:t xml:space="preserve">os cambios en la organización del trabajo que pueden cuestionar la estructura y forma de organización sindical </w:t>
      </w:r>
      <w:r>
        <w:rPr>
          <w:rFonts w:cs="Times New Roman"/>
          <w:szCs w:val="24"/>
          <w:lang w:val="es-UY"/>
        </w:rPr>
        <w:t>sugiere que las propuestas</w:t>
      </w:r>
      <w:r w:rsidRPr="00547074">
        <w:rPr>
          <w:rFonts w:cs="Times New Roman"/>
          <w:szCs w:val="24"/>
          <w:lang w:val="es-UY"/>
        </w:rPr>
        <w:t xml:space="preserve">, si bien procuran innovar, todavía están demasiado </w:t>
      </w:r>
      <w:r w:rsidR="00386032">
        <w:rPr>
          <w:rFonts w:cs="Times New Roman"/>
          <w:szCs w:val="24"/>
          <w:lang w:val="es-UY"/>
        </w:rPr>
        <w:t>ligadas a</w:t>
      </w:r>
      <w:r w:rsidR="00386032" w:rsidRPr="00547074">
        <w:rPr>
          <w:rFonts w:cs="Times New Roman"/>
          <w:szCs w:val="24"/>
          <w:lang w:val="es-UY"/>
        </w:rPr>
        <w:t xml:space="preserve"> </w:t>
      </w:r>
      <w:r w:rsidRPr="00547074">
        <w:rPr>
          <w:rFonts w:cs="Times New Roman"/>
          <w:szCs w:val="24"/>
          <w:lang w:val="es-UY"/>
        </w:rPr>
        <w:t>las características de los mercados laborales del pasado y a un ideal o a una práctica de y para trabajadores asalariados formales y fundamentalmente varones.</w:t>
      </w:r>
      <w:r w:rsidR="00585B0B">
        <w:rPr>
          <w:rFonts w:cs="Times New Roman"/>
          <w:szCs w:val="24"/>
          <w:lang w:val="es-UY"/>
        </w:rPr>
        <w:t xml:space="preserve"> En esta línea, puede además señalarse que la igualdad de género, </w:t>
      </w:r>
      <w:r w:rsidR="00585B0B" w:rsidRPr="00386032">
        <w:rPr>
          <w:rFonts w:cs="Times New Roman"/>
          <w:szCs w:val="24"/>
        </w:rPr>
        <w:t>si bien está presente en términos generales en los discursos del gobierno y los sindicatos, no se visualiza aún como una parte medular del futuro del trabajo.</w:t>
      </w:r>
    </w:p>
    <w:p w14:paraId="317CEE19" w14:textId="651D6FC3" w:rsidR="00753D9A" w:rsidRPr="00547074" w:rsidRDefault="00753D9A" w:rsidP="005E5DC0">
      <w:pPr>
        <w:spacing w:line="480" w:lineRule="auto"/>
        <w:rPr>
          <w:rFonts w:cs="Times New Roman"/>
          <w:szCs w:val="24"/>
          <w:lang w:val="es-UY"/>
        </w:rPr>
      </w:pPr>
      <w:r w:rsidRPr="00547074">
        <w:rPr>
          <w:rFonts w:cs="Times New Roman"/>
          <w:szCs w:val="24"/>
          <w:lang w:val="es-UY"/>
        </w:rPr>
        <w:lastRenderedPageBreak/>
        <w:t xml:space="preserve">Desde la institucionalidad gubernamental se aprecian avances en términos de análisis </w:t>
      </w:r>
      <w:r w:rsidR="00386032">
        <w:rPr>
          <w:rFonts w:cs="Times New Roman"/>
          <w:szCs w:val="24"/>
          <w:lang w:val="es-UY"/>
        </w:rPr>
        <w:t xml:space="preserve">de </w:t>
      </w:r>
      <w:r w:rsidR="00386032" w:rsidRPr="00547074">
        <w:rPr>
          <w:rFonts w:cs="Times New Roman"/>
          <w:szCs w:val="24"/>
          <w:lang w:val="es-UY"/>
        </w:rPr>
        <w:t>las</w:t>
      </w:r>
      <w:r w:rsidRPr="00547074">
        <w:rPr>
          <w:rFonts w:cs="Times New Roman"/>
          <w:szCs w:val="24"/>
          <w:lang w:val="es-UY"/>
        </w:rPr>
        <w:t xml:space="preserve"> principales tendencias y prospectivas, pero resultan todavía insuficientes, siendo necesario profundizar</w:t>
      </w:r>
      <w:r>
        <w:rPr>
          <w:rFonts w:cs="Times New Roman"/>
          <w:szCs w:val="24"/>
          <w:lang w:val="es-UY"/>
        </w:rPr>
        <w:t xml:space="preserve"> </w:t>
      </w:r>
      <w:r w:rsidRPr="00547074">
        <w:rPr>
          <w:rFonts w:cs="Times New Roman"/>
          <w:szCs w:val="24"/>
          <w:lang w:val="es-UY"/>
        </w:rPr>
        <w:t xml:space="preserve">más en la construcción de un enfoque teórico y metodológico </w:t>
      </w:r>
      <w:r>
        <w:rPr>
          <w:rFonts w:cs="Times New Roman"/>
          <w:szCs w:val="24"/>
          <w:lang w:val="es-UY"/>
        </w:rPr>
        <w:t>que contemple las particularidades de los paíse</w:t>
      </w:r>
      <w:r w:rsidR="00585B0B">
        <w:rPr>
          <w:rFonts w:cs="Times New Roman"/>
          <w:szCs w:val="24"/>
          <w:lang w:val="es-UY"/>
        </w:rPr>
        <w:t>s del S</w:t>
      </w:r>
      <w:r>
        <w:rPr>
          <w:rFonts w:cs="Times New Roman"/>
          <w:szCs w:val="24"/>
          <w:lang w:val="es-UY"/>
        </w:rPr>
        <w:t>ur (estructura del empleo, rasgos demográficos, inserción en los mercados internacionales, apropiación de los avances tecnológicos</w:t>
      </w:r>
      <w:r w:rsidR="00585B0B">
        <w:rPr>
          <w:rFonts w:cs="Times New Roman"/>
          <w:szCs w:val="24"/>
          <w:lang w:val="es-UY"/>
        </w:rPr>
        <w:t>…</w:t>
      </w:r>
      <w:r>
        <w:rPr>
          <w:rFonts w:cs="Times New Roman"/>
          <w:szCs w:val="24"/>
          <w:lang w:val="es-UY"/>
        </w:rPr>
        <w:t>)</w:t>
      </w:r>
      <w:r w:rsidRPr="00547074">
        <w:rPr>
          <w:rFonts w:cs="Times New Roman"/>
          <w:szCs w:val="24"/>
          <w:lang w:val="es-UY"/>
        </w:rPr>
        <w:t xml:space="preserve">. </w:t>
      </w:r>
    </w:p>
    <w:p w14:paraId="30F3317E" w14:textId="4440EF15" w:rsidR="00BA6B00" w:rsidRPr="00547074" w:rsidRDefault="00660BB1" w:rsidP="005E5DC0">
      <w:pPr>
        <w:shd w:val="clear" w:color="auto" w:fill="FFFFFF"/>
        <w:spacing w:after="0" w:line="480" w:lineRule="auto"/>
        <w:rPr>
          <w:rFonts w:cs="Times New Roman"/>
          <w:szCs w:val="24"/>
          <w:shd w:val="clear" w:color="auto" w:fill="FFFFFF"/>
        </w:rPr>
      </w:pPr>
      <w:r w:rsidRPr="00547074">
        <w:rPr>
          <w:rFonts w:cs="Times New Roman"/>
          <w:szCs w:val="24"/>
          <w:shd w:val="clear" w:color="auto" w:fill="FFFFFF"/>
          <w:lang w:val="es-UY"/>
        </w:rPr>
        <w:t>L</w:t>
      </w:r>
      <w:r w:rsidR="00F93DFF" w:rsidRPr="00547074">
        <w:rPr>
          <w:rFonts w:cs="Times New Roman"/>
          <w:szCs w:val="24"/>
          <w:shd w:val="clear" w:color="auto" w:fill="FFFFFF"/>
          <w:lang w:val="es-UY"/>
        </w:rPr>
        <w:t>a forma en que se aborde el conflicto capital-trabajo está fuertemente relacionada con las futuras configuraciones del trabajo.</w:t>
      </w:r>
      <w:r w:rsidR="00847EC6">
        <w:rPr>
          <w:rFonts w:cs="Times New Roman"/>
          <w:szCs w:val="24"/>
          <w:shd w:val="clear" w:color="auto" w:fill="FFFFFF"/>
          <w:lang w:val="es-UY"/>
        </w:rPr>
        <w:t xml:space="preserve"> </w:t>
      </w:r>
      <w:r w:rsidR="00F93DFF" w:rsidRPr="00547074">
        <w:rPr>
          <w:rFonts w:cs="Times New Roman"/>
          <w:szCs w:val="24"/>
          <w:shd w:val="clear" w:color="auto" w:fill="FFFFFF"/>
          <w:lang w:val="es-UY"/>
        </w:rPr>
        <w:t>En este sentido, de manera que los avances científico-tecnológicos no beneficien solo al capital, y que los trabajadores sean capaces de aprovechar los saltos potenciales de productividad para aumentar sus derechos y sus ingresos reales, el papel del diálogo social debe</w:t>
      </w:r>
      <w:r w:rsidR="00847EC6">
        <w:rPr>
          <w:rFonts w:cs="Times New Roman"/>
          <w:szCs w:val="24"/>
          <w:shd w:val="clear" w:color="auto" w:fill="FFFFFF"/>
          <w:lang w:val="es-UY"/>
        </w:rPr>
        <w:t xml:space="preserve"> </w:t>
      </w:r>
      <w:r w:rsidR="00F93DFF" w:rsidRPr="00547074">
        <w:rPr>
          <w:rFonts w:cs="Times New Roman"/>
          <w:szCs w:val="24"/>
          <w:shd w:val="clear" w:color="auto" w:fill="FFFFFF"/>
          <w:lang w:val="es-UY"/>
        </w:rPr>
        <w:t>resaltarse como central.</w:t>
      </w:r>
      <w:r w:rsidR="00E265C0">
        <w:rPr>
          <w:rFonts w:cs="Times New Roman"/>
          <w:szCs w:val="24"/>
          <w:shd w:val="clear" w:color="auto" w:fill="FFFFFF"/>
          <w:lang w:val="es-UY"/>
        </w:rPr>
        <w:t xml:space="preserve"> </w:t>
      </w:r>
      <w:r w:rsidR="003A3220">
        <w:rPr>
          <w:rFonts w:cs="Times New Roman"/>
          <w:szCs w:val="24"/>
        </w:rPr>
        <w:t xml:space="preserve">La cuestión de </w:t>
      </w:r>
      <w:r w:rsidR="00C3568A">
        <w:rPr>
          <w:rFonts w:cs="Times New Roman"/>
          <w:szCs w:val="24"/>
        </w:rPr>
        <w:t xml:space="preserve">la </w:t>
      </w:r>
      <w:r w:rsidR="00C3568A" w:rsidRPr="00547074">
        <w:rPr>
          <w:rFonts w:cs="Times New Roman"/>
          <w:szCs w:val="24"/>
        </w:rPr>
        <w:t>desigualdad</w:t>
      </w:r>
      <w:r w:rsidR="00BA6B00" w:rsidRPr="00547074">
        <w:rPr>
          <w:rFonts w:cs="Times New Roman"/>
          <w:szCs w:val="24"/>
        </w:rPr>
        <w:t xml:space="preserve"> de género no está </w:t>
      </w:r>
      <w:r w:rsidR="003A3220">
        <w:rPr>
          <w:rFonts w:cs="Times New Roman"/>
          <w:szCs w:val="24"/>
        </w:rPr>
        <w:t xml:space="preserve">incorporada </w:t>
      </w:r>
      <w:r w:rsidR="00BA6B00" w:rsidRPr="00547074">
        <w:rPr>
          <w:rFonts w:cs="Times New Roman"/>
          <w:szCs w:val="24"/>
        </w:rPr>
        <w:t>en la discusión pública hasta el momento porque probablemente, a pesar de estar presente en términos generales en los discursos del gobierno y los sindicatos, no se visualiza como una parte medular del futuro del trabajo. La revisión realizada de las apreciaciones de los diferentes actores no recoge planteos explícitos respecto a las necesidades de las mujeres en términos de educación, capacitación y empleo (por ejemplo, superación de la segregación ocupacional y lograr mejor inserción de las mujeres en áreas STEM).</w:t>
      </w:r>
      <w:r w:rsidR="00BA6B00" w:rsidRPr="00547074">
        <w:rPr>
          <w:rFonts w:cs="Times New Roman"/>
          <w:szCs w:val="24"/>
          <w:shd w:val="clear" w:color="auto" w:fill="FFFFFF"/>
        </w:rPr>
        <w:t xml:space="preserve"> Tampoco, a pesar de la progresiva inclusión de cláusulas de género en las resoluciones de los Consejos de Salarios se menciona la necesidad de incluir el tema de los cuidados como parte esencial del futuro del trabajo, considerando las tendencias demográficas. </w:t>
      </w:r>
    </w:p>
    <w:p w14:paraId="6E2D70F3" w14:textId="0A20CB6E" w:rsidR="003A3220" w:rsidRDefault="00BA6B00" w:rsidP="005E5DC0">
      <w:pPr>
        <w:shd w:val="clear" w:color="auto" w:fill="FFFFFF"/>
        <w:spacing w:before="240" w:after="0" w:line="480" w:lineRule="auto"/>
        <w:rPr>
          <w:rFonts w:cs="Times New Roman"/>
          <w:color w:val="000000" w:themeColor="text1"/>
          <w:szCs w:val="24"/>
          <w:lang w:val="es-UY"/>
        </w:rPr>
      </w:pPr>
      <w:r w:rsidRPr="00547074">
        <w:rPr>
          <w:rFonts w:cs="Times New Roman"/>
          <w:color w:val="000000" w:themeColor="text1"/>
        </w:rPr>
        <w:t xml:space="preserve">La posibilidad de </w:t>
      </w:r>
      <w:r w:rsidRPr="00547074">
        <w:rPr>
          <w:rFonts w:cs="Times New Roman"/>
          <w:color w:val="000000" w:themeColor="text1"/>
          <w:szCs w:val="24"/>
          <w:lang w:val="es-UY"/>
        </w:rPr>
        <w:t xml:space="preserve">construir alianzas entre el movimiento sindical con los movimientos feministas orientadas a esta problemática no se expresa aún en las estrategias de estos actores sociales. En ello influyen el rezago relativo en el tratamiento de las desigualdades </w:t>
      </w:r>
      <w:r w:rsidRPr="00547074">
        <w:rPr>
          <w:rFonts w:cs="Times New Roman"/>
          <w:color w:val="000000" w:themeColor="text1"/>
          <w:szCs w:val="24"/>
          <w:lang w:val="es-UY"/>
        </w:rPr>
        <w:lastRenderedPageBreak/>
        <w:t>de género por parte del movimiento sindical y la relativa ausencia de la temática del futuro del trabajo en el movimiento de mujeres y feminista, todavía muy apegado a los temas tradicionales, como por ejemplo la violencia de género.</w:t>
      </w:r>
      <w:r w:rsidR="003A3220">
        <w:rPr>
          <w:rFonts w:cs="Times New Roman"/>
          <w:color w:val="000000" w:themeColor="text1"/>
          <w:szCs w:val="24"/>
          <w:lang w:val="es-UY"/>
        </w:rPr>
        <w:t xml:space="preserve"> </w:t>
      </w:r>
    </w:p>
    <w:p w14:paraId="53619DA5" w14:textId="7D48FEC8" w:rsidR="00C53B8A" w:rsidRDefault="00C53B8A" w:rsidP="005E5DC0">
      <w:pPr>
        <w:spacing w:line="480" w:lineRule="auto"/>
        <w:rPr>
          <w:rFonts w:asciiTheme="majorHAnsi" w:eastAsiaTheme="majorEastAsia" w:hAnsiTheme="majorHAnsi" w:cstheme="majorBidi"/>
          <w:color w:val="2E74B5" w:themeColor="accent1" w:themeShade="BF"/>
          <w:sz w:val="32"/>
          <w:szCs w:val="32"/>
          <w:lang w:val="es-UY"/>
        </w:rPr>
      </w:pPr>
      <w:r>
        <w:rPr>
          <w:lang w:val="es-UY"/>
        </w:rPr>
        <w:br w:type="page"/>
      </w:r>
    </w:p>
    <w:p w14:paraId="746334F7" w14:textId="77777777" w:rsidR="003A3220" w:rsidRDefault="003A3220" w:rsidP="005E5DC0">
      <w:pPr>
        <w:pStyle w:val="Ttulo1"/>
        <w:spacing w:line="480" w:lineRule="auto"/>
        <w:rPr>
          <w:lang w:val="es-UY"/>
        </w:rPr>
      </w:pPr>
    </w:p>
    <w:p w14:paraId="0DAA3CB5" w14:textId="5277F0C5" w:rsidR="00AE348C" w:rsidRPr="00190E59" w:rsidRDefault="00FB7429" w:rsidP="005E5DC0">
      <w:pPr>
        <w:pStyle w:val="Ttulo1"/>
        <w:spacing w:line="480" w:lineRule="auto"/>
        <w:rPr>
          <w:lang w:val="es-UY"/>
        </w:rPr>
      </w:pPr>
      <w:r w:rsidRPr="00190E59">
        <w:rPr>
          <w:lang w:val="es-UY"/>
        </w:rPr>
        <w:t>Referencias</w:t>
      </w:r>
    </w:p>
    <w:p w14:paraId="46D233B3" w14:textId="77777777" w:rsidR="00547074" w:rsidRPr="00190E59" w:rsidRDefault="00547074" w:rsidP="005E5DC0">
      <w:pPr>
        <w:autoSpaceDE w:val="0"/>
        <w:autoSpaceDN w:val="0"/>
        <w:adjustRightInd w:val="0"/>
        <w:spacing w:line="480" w:lineRule="auto"/>
        <w:rPr>
          <w:rFonts w:cs="Times New Roman"/>
          <w:szCs w:val="24"/>
          <w:lang w:val="es-UY"/>
        </w:rPr>
      </w:pPr>
    </w:p>
    <w:p w14:paraId="09163A77" w14:textId="34D81BB8" w:rsidR="00547074" w:rsidRPr="00547074" w:rsidRDefault="00547074" w:rsidP="005E5DC0">
      <w:pPr>
        <w:shd w:val="clear" w:color="auto" w:fill="FFFFFF"/>
        <w:spacing w:before="240" w:line="480" w:lineRule="auto"/>
        <w:rPr>
          <w:rFonts w:cs="Times New Roman"/>
          <w:szCs w:val="24"/>
          <w:lang w:val="en-US"/>
        </w:rPr>
      </w:pPr>
      <w:r w:rsidRPr="0036311E">
        <w:rPr>
          <w:rFonts w:cs="Times New Roman"/>
          <w:szCs w:val="24"/>
          <w:lang w:val="es-UY"/>
        </w:rPr>
        <w:t xml:space="preserve">Acemoglu, D., &amp; Autor, D. (2010). </w:t>
      </w:r>
      <w:r w:rsidRPr="00547074">
        <w:rPr>
          <w:rFonts w:cs="Times New Roman"/>
          <w:i/>
          <w:iCs/>
          <w:szCs w:val="24"/>
          <w:lang w:val="en-US"/>
        </w:rPr>
        <w:t>Skills, Tasks and Technologies: Implications for Employment and Earnings</w:t>
      </w:r>
      <w:r w:rsidRPr="00547074">
        <w:rPr>
          <w:rFonts w:cs="Times New Roman"/>
          <w:szCs w:val="24"/>
          <w:lang w:val="en-US"/>
        </w:rPr>
        <w:t xml:space="preserve"> (Working Paper No. 16082). </w:t>
      </w:r>
      <w:r w:rsidR="000D7260" w:rsidRPr="00547074">
        <w:rPr>
          <w:rFonts w:cs="Times New Roman"/>
          <w:szCs w:val="24"/>
          <w:lang w:val="en-US"/>
        </w:rPr>
        <w:t>National Bureau of Economic Research.</w:t>
      </w:r>
    </w:p>
    <w:p w14:paraId="34CD91F1" w14:textId="1BD0D069"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Acemoğlu, D., &amp; Restrepo, P. (2017). </w:t>
      </w:r>
      <w:r w:rsidRPr="00547074">
        <w:rPr>
          <w:rFonts w:cs="Times New Roman"/>
          <w:i/>
          <w:szCs w:val="24"/>
          <w:lang w:val="en-US"/>
        </w:rPr>
        <w:t>Robots and jobs: Evidence from the US</w:t>
      </w:r>
      <w:r w:rsidRPr="00547074">
        <w:rPr>
          <w:rFonts w:cs="Times New Roman"/>
          <w:szCs w:val="24"/>
          <w:lang w:val="en-US"/>
        </w:rPr>
        <w:t xml:space="preserve">. </w:t>
      </w:r>
      <w:r w:rsidR="000D7260">
        <w:rPr>
          <w:rFonts w:cs="Times New Roman"/>
          <w:szCs w:val="24"/>
          <w:lang w:val="en-US"/>
        </w:rPr>
        <w:t>(</w:t>
      </w:r>
      <w:r w:rsidR="000D7260">
        <w:rPr>
          <w:rFonts w:cs="Times New Roman"/>
          <w:bCs/>
          <w:szCs w:val="24"/>
          <w:lang w:val="en-US"/>
        </w:rPr>
        <w:t xml:space="preserve">Working Paper No. 23285). </w:t>
      </w:r>
      <w:r w:rsidR="000D7260" w:rsidRPr="00547074">
        <w:rPr>
          <w:rFonts w:cs="Times New Roman"/>
          <w:szCs w:val="24"/>
          <w:lang w:val="en-US"/>
        </w:rPr>
        <w:t>National Bureau of Economic Research.</w:t>
      </w:r>
    </w:p>
    <w:p w14:paraId="4D64928E" w14:textId="77777777" w:rsidR="00547074" w:rsidRPr="00190E59" w:rsidRDefault="00547074" w:rsidP="005E5DC0">
      <w:pPr>
        <w:shd w:val="clear" w:color="auto" w:fill="FFFFFF"/>
        <w:spacing w:before="240" w:line="480" w:lineRule="auto"/>
        <w:rPr>
          <w:rFonts w:cs="Times New Roman"/>
          <w:szCs w:val="24"/>
          <w:lang w:val="en-US"/>
        </w:rPr>
      </w:pPr>
      <w:r w:rsidRPr="000D7260">
        <w:rPr>
          <w:rFonts w:cs="Times New Roman"/>
          <w:szCs w:val="24"/>
          <w:lang w:val="en-US"/>
        </w:rPr>
        <w:t xml:space="preserve">Apella, I. &amp; Zunino, G. (2017). </w:t>
      </w:r>
      <w:r w:rsidRPr="00547074">
        <w:rPr>
          <w:rFonts w:cs="Times New Roman"/>
          <w:i/>
          <w:iCs/>
          <w:szCs w:val="24"/>
          <w:lang w:val="es-ES"/>
        </w:rPr>
        <w:t>Cambio Tecnológico y Mercado de Trabajo en Argentina y Uruguay. Un Análisis desde el Enfoque de Tareas</w:t>
      </w:r>
      <w:r w:rsidRPr="00547074">
        <w:rPr>
          <w:rFonts w:cs="Times New Roman"/>
          <w:szCs w:val="24"/>
          <w:lang w:val="es-UY"/>
        </w:rPr>
        <w:t xml:space="preserve">. Serie de informes técnicos del Banco Mundial en Argentina, Paraguay y Uruguay, Nº11. </w:t>
      </w:r>
      <w:r w:rsidRPr="00190E59">
        <w:rPr>
          <w:rFonts w:cs="Times New Roman"/>
          <w:szCs w:val="24"/>
          <w:lang w:val="en-US"/>
        </w:rPr>
        <w:t xml:space="preserve">Banco Mundial. </w:t>
      </w:r>
    </w:p>
    <w:p w14:paraId="265740C8" w14:textId="77777777"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&amp; Dorn, D. (2013). </w:t>
      </w:r>
      <w:r w:rsidRPr="00547074">
        <w:rPr>
          <w:rFonts w:cs="Times New Roman"/>
          <w:bCs/>
          <w:szCs w:val="24"/>
          <w:lang w:val="en-US"/>
        </w:rPr>
        <w:t xml:space="preserve">The Growth of Low-Skill Service Jobs and the polarization of the US Labor Market. </w:t>
      </w:r>
      <w:hyperlink r:id="rId9" w:history="1">
        <w:r w:rsidRPr="000D7260">
          <w:rPr>
            <w:rStyle w:val="Hipervnculo"/>
            <w:rFonts w:cs="Times New Roman"/>
            <w:bCs/>
            <w:i/>
            <w:color w:val="auto"/>
            <w:szCs w:val="24"/>
            <w:u w:val="none"/>
            <w:lang w:val="en-US"/>
          </w:rPr>
          <w:t>American Economic Review,</w:t>
        </w:r>
        <w:r w:rsidRPr="000D7260">
          <w:rPr>
            <w:rStyle w:val="Hipervnculo"/>
            <w:rFonts w:cs="Times New Roman"/>
            <w:bCs/>
            <w:color w:val="auto"/>
            <w:szCs w:val="24"/>
            <w:u w:val="none"/>
            <w:lang w:val="en-US"/>
          </w:rPr>
          <w:t xml:space="preserve"> </w:t>
        </w:r>
      </w:hyperlink>
      <w:hyperlink r:id="rId10" w:history="1">
        <w:r w:rsidRPr="000D7260">
          <w:rPr>
            <w:rStyle w:val="Hipervnculo"/>
            <w:rFonts w:cs="Times New Roman"/>
            <w:bCs/>
            <w:i/>
            <w:color w:val="auto"/>
            <w:szCs w:val="24"/>
            <w:u w:val="none"/>
            <w:lang w:val="en-US"/>
          </w:rPr>
          <w:t>103</w:t>
        </w:r>
        <w:r w:rsidRPr="000D7260">
          <w:rPr>
            <w:rStyle w:val="Hipervnculo"/>
            <w:rFonts w:cs="Times New Roman"/>
            <w:bCs/>
            <w:color w:val="auto"/>
            <w:szCs w:val="24"/>
            <w:u w:val="none"/>
            <w:lang w:val="en-US"/>
          </w:rPr>
          <w:t xml:space="preserve"> (5)</w:t>
        </w:r>
      </w:hyperlink>
      <w:r w:rsidRPr="000D7260">
        <w:rPr>
          <w:rStyle w:val="Hipervnculo"/>
          <w:rFonts w:cs="Times New Roman"/>
          <w:bCs/>
          <w:color w:val="auto"/>
          <w:szCs w:val="24"/>
          <w:u w:val="none"/>
          <w:lang w:val="en-US"/>
        </w:rPr>
        <w:t xml:space="preserve">, </w:t>
      </w:r>
      <w:r w:rsidRPr="000D7260">
        <w:rPr>
          <w:rFonts w:cs="Times New Roman"/>
          <w:szCs w:val="24"/>
          <w:lang w:val="en-US"/>
        </w:rPr>
        <w:t>15</w:t>
      </w:r>
      <w:r w:rsidRPr="00547074">
        <w:rPr>
          <w:rFonts w:cs="Times New Roman"/>
          <w:szCs w:val="24"/>
          <w:lang w:val="en-US"/>
        </w:rPr>
        <w:t>53-1597.</w:t>
      </w:r>
    </w:p>
    <w:p w14:paraId="7C5D0169" w14:textId="77777777" w:rsidR="00547074" w:rsidRPr="00547074"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&amp; Salomons, A. (2018). </w:t>
      </w:r>
      <w:r w:rsidRPr="00547074">
        <w:rPr>
          <w:rFonts w:cs="Times New Roman"/>
          <w:i/>
          <w:iCs/>
          <w:szCs w:val="24"/>
          <w:lang w:val="en-US"/>
        </w:rPr>
        <w:t>Is Automation Labor-Displacing? Productivity Growth, Employment, and the Labor Share</w:t>
      </w:r>
      <w:r w:rsidRPr="00547074">
        <w:rPr>
          <w:rFonts w:cs="Times New Roman"/>
          <w:szCs w:val="24"/>
          <w:lang w:val="en-US"/>
        </w:rPr>
        <w:t xml:space="preserve"> (Working Paper No. 24871). National Bureau of Economic Research. </w:t>
      </w:r>
    </w:p>
    <w:p w14:paraId="170C014C" w14:textId="5D7D54DF" w:rsidR="00547074" w:rsidRPr="00C3568A" w:rsidRDefault="00547074" w:rsidP="005E5DC0">
      <w:pPr>
        <w:shd w:val="clear" w:color="auto" w:fill="FFFFFF"/>
        <w:spacing w:before="240" w:line="480" w:lineRule="auto"/>
        <w:rPr>
          <w:rFonts w:cs="Times New Roman"/>
          <w:szCs w:val="24"/>
          <w:lang w:val="en-US"/>
        </w:rPr>
      </w:pPr>
      <w:r w:rsidRPr="00547074">
        <w:rPr>
          <w:rFonts w:cs="Times New Roman"/>
          <w:szCs w:val="24"/>
          <w:lang w:val="en-US"/>
        </w:rPr>
        <w:t xml:space="preserve">Autor, D., Katz, L., &amp; Kearney, M. (2006). </w:t>
      </w:r>
      <w:r w:rsidRPr="00547074">
        <w:rPr>
          <w:rFonts w:cs="Times New Roman"/>
          <w:i/>
          <w:szCs w:val="24"/>
          <w:lang w:val="en-US"/>
        </w:rPr>
        <w:t>Measuring and Interpreting Trends in Economic Inequality. The Polarization of the US Labor Market</w:t>
      </w:r>
      <w:r w:rsidRPr="00547074">
        <w:rPr>
          <w:rFonts w:cs="Times New Roman"/>
          <w:szCs w:val="24"/>
          <w:lang w:val="en-US"/>
        </w:rPr>
        <w:t xml:space="preserve">. </w:t>
      </w:r>
      <w:r w:rsidR="000D7260">
        <w:rPr>
          <w:rFonts w:cs="Times New Roman"/>
          <w:szCs w:val="24"/>
          <w:lang w:val="en-US"/>
        </w:rPr>
        <w:t>(</w:t>
      </w:r>
      <w:r w:rsidR="000D7260" w:rsidRPr="00547074">
        <w:rPr>
          <w:rFonts w:cs="Times New Roman"/>
          <w:szCs w:val="24"/>
          <w:lang w:val="en-US"/>
        </w:rPr>
        <w:t>Working Paper No. 11986</w:t>
      </w:r>
      <w:r w:rsidR="000D7260">
        <w:rPr>
          <w:rFonts w:cs="Times New Roman"/>
          <w:szCs w:val="24"/>
          <w:lang w:val="en-US"/>
        </w:rPr>
        <w:t>). National Bureau of Economic Research</w:t>
      </w:r>
      <w:r w:rsidRPr="00547074">
        <w:rPr>
          <w:rFonts w:cs="Times New Roman"/>
          <w:szCs w:val="24"/>
          <w:lang w:val="en-US"/>
        </w:rPr>
        <w:t>.</w:t>
      </w:r>
      <w:r w:rsidRPr="00C3568A">
        <w:rPr>
          <w:rFonts w:cs="Times New Roman"/>
          <w:szCs w:val="24"/>
          <w:lang w:val="en-US"/>
        </w:rPr>
        <w:t xml:space="preserve"> </w:t>
      </w:r>
    </w:p>
    <w:p w14:paraId="429A86AB" w14:textId="6D2B2C01" w:rsidR="00547074" w:rsidRPr="00547074" w:rsidRDefault="00547074" w:rsidP="005E5DC0">
      <w:pPr>
        <w:autoSpaceDE w:val="0"/>
        <w:autoSpaceDN w:val="0"/>
        <w:adjustRightInd w:val="0"/>
        <w:spacing w:line="480" w:lineRule="auto"/>
        <w:rPr>
          <w:rFonts w:cs="Times New Roman"/>
          <w:szCs w:val="24"/>
          <w:lang w:val="en-US"/>
        </w:rPr>
      </w:pPr>
      <w:r w:rsidRPr="00C3568A">
        <w:rPr>
          <w:rFonts w:cs="Times New Roman"/>
          <w:szCs w:val="24"/>
          <w:lang w:val="en-US"/>
        </w:rPr>
        <w:lastRenderedPageBreak/>
        <w:t xml:space="preserve">Bertranou, F., &amp; Maurizio, R. (2011). </w:t>
      </w:r>
      <w:r w:rsidRPr="00547074">
        <w:rPr>
          <w:rFonts w:cs="Times New Roman"/>
          <w:i/>
          <w:szCs w:val="24"/>
          <w:lang w:val="en-US"/>
        </w:rPr>
        <w:t>The role of labour market and social protection in reducing inequality and eradicating poverty in Latin America</w:t>
      </w:r>
      <w:r w:rsidRPr="00547074">
        <w:rPr>
          <w:rFonts w:cs="Times New Roman"/>
          <w:szCs w:val="24"/>
          <w:lang w:val="en-US"/>
        </w:rPr>
        <w:t xml:space="preserve">, </w:t>
      </w:r>
      <w:r w:rsidR="006A2C7B">
        <w:rPr>
          <w:rFonts w:cs="Times New Roman"/>
          <w:szCs w:val="24"/>
          <w:lang w:val="en-US"/>
        </w:rPr>
        <w:t xml:space="preserve">Argentina: </w:t>
      </w:r>
      <w:r w:rsidRPr="00547074">
        <w:rPr>
          <w:rFonts w:cs="Times New Roman"/>
          <w:szCs w:val="24"/>
          <w:lang w:val="en-US"/>
        </w:rPr>
        <w:t>OIT-UNGS-CONICET</w:t>
      </w:r>
      <w:r w:rsidR="006A2C7B">
        <w:rPr>
          <w:rFonts w:cs="Times New Roman"/>
          <w:szCs w:val="24"/>
          <w:lang w:val="en-US"/>
        </w:rPr>
        <w:t>, Munich Personal Repec Archive</w:t>
      </w:r>
      <w:r w:rsidRPr="00547074">
        <w:rPr>
          <w:rFonts w:cs="Times New Roman"/>
          <w:szCs w:val="24"/>
          <w:lang w:val="en-US"/>
        </w:rPr>
        <w:t>.</w:t>
      </w:r>
    </w:p>
    <w:p w14:paraId="3D2D2197" w14:textId="197D577B" w:rsidR="00547074" w:rsidRPr="00547074" w:rsidRDefault="00547074" w:rsidP="005E5DC0">
      <w:pPr>
        <w:shd w:val="clear" w:color="auto" w:fill="FFFFFF"/>
        <w:spacing w:before="240" w:line="480" w:lineRule="auto"/>
        <w:rPr>
          <w:rFonts w:cs="Times New Roman"/>
          <w:szCs w:val="24"/>
          <w:shd w:val="clear" w:color="auto" w:fill="F2F2F2"/>
          <w:lang w:val="es-UY"/>
        </w:rPr>
      </w:pPr>
      <w:r w:rsidRPr="00547074">
        <w:rPr>
          <w:rFonts w:cs="Times New Roman"/>
          <w:szCs w:val="24"/>
          <w:lang w:val="es-UY"/>
        </w:rPr>
        <w:t>Bonvecchi</w:t>
      </w:r>
      <w:r w:rsidR="006A2C7B">
        <w:rPr>
          <w:rFonts w:cs="Times New Roman"/>
          <w:szCs w:val="24"/>
          <w:lang w:val="es-UY"/>
        </w:rPr>
        <w:t>, A., &amp;</w:t>
      </w:r>
      <w:r w:rsidRPr="00547074">
        <w:rPr>
          <w:rFonts w:cs="Times New Roman"/>
          <w:szCs w:val="24"/>
          <w:lang w:val="es-UY"/>
        </w:rPr>
        <w:t xml:space="preserve"> Scartascini</w:t>
      </w:r>
      <w:r w:rsidR="006A2C7B">
        <w:rPr>
          <w:rFonts w:cs="Times New Roman"/>
          <w:szCs w:val="24"/>
          <w:lang w:val="es-UY"/>
        </w:rPr>
        <w:t>, C.</w:t>
      </w:r>
      <w:r w:rsidRPr="00547074">
        <w:rPr>
          <w:rFonts w:cs="Times New Roman"/>
          <w:szCs w:val="24"/>
          <w:lang w:val="es-UY"/>
        </w:rPr>
        <w:t xml:space="preserve"> (2015)</w:t>
      </w:r>
      <w:r w:rsidR="006A2C7B">
        <w:rPr>
          <w:rFonts w:cs="Times New Roman"/>
          <w:szCs w:val="24"/>
          <w:lang w:val="es-UY"/>
        </w:rPr>
        <w:t>.</w:t>
      </w:r>
      <w:r w:rsidRPr="00547074">
        <w:rPr>
          <w:rFonts w:cs="Times New Roman"/>
          <w:szCs w:val="24"/>
          <w:lang w:val="es-UY"/>
        </w:rPr>
        <w:t xml:space="preserve"> </w:t>
      </w:r>
      <w:r w:rsidRPr="00547074">
        <w:rPr>
          <w:rFonts w:cs="Times New Roman"/>
          <w:szCs w:val="24"/>
        </w:rPr>
        <w:t xml:space="preserve">La economía política de la política social: de las instituciones a las redes sociales. En Bonvecchi, A., Johannsen, J., &amp; Scartascini, C. (eds). </w:t>
      </w:r>
      <w:r w:rsidRPr="00547074">
        <w:rPr>
          <w:rFonts w:cs="Times New Roman"/>
          <w:i/>
          <w:szCs w:val="24"/>
        </w:rPr>
        <w:t>¿Quiénes deciden la política social? Economía política de programas sociales en América Latina</w:t>
      </w:r>
      <w:r w:rsidRPr="00547074">
        <w:rPr>
          <w:rFonts w:cs="Times New Roman"/>
          <w:szCs w:val="24"/>
        </w:rPr>
        <w:t xml:space="preserve">. New York: BID. </w:t>
      </w:r>
    </w:p>
    <w:p w14:paraId="076E8509" w14:textId="645DF5E0" w:rsidR="00547074" w:rsidRPr="00C3568A" w:rsidRDefault="006A2C7B" w:rsidP="005E5DC0">
      <w:pPr>
        <w:shd w:val="clear" w:color="auto" w:fill="FFFFFF"/>
        <w:spacing w:before="240" w:line="480" w:lineRule="auto"/>
        <w:rPr>
          <w:rFonts w:cs="Times New Roman"/>
          <w:szCs w:val="24"/>
          <w:lang w:val="es-UY"/>
        </w:rPr>
      </w:pPr>
      <w:r>
        <w:rPr>
          <w:rFonts w:cs="Times New Roman"/>
          <w:szCs w:val="24"/>
          <w:lang w:val="en-US"/>
        </w:rPr>
        <w:t>Brynjolfsson, E.</w:t>
      </w:r>
      <w:r w:rsidR="00547074" w:rsidRPr="00547074">
        <w:rPr>
          <w:rFonts w:cs="Times New Roman"/>
          <w:szCs w:val="24"/>
          <w:lang w:val="en-US"/>
        </w:rPr>
        <w:t xml:space="preserve">, &amp; McAfee, A. (2014). </w:t>
      </w:r>
      <w:r w:rsidR="00547074" w:rsidRPr="00547074">
        <w:rPr>
          <w:rFonts w:cs="Times New Roman"/>
          <w:i/>
          <w:szCs w:val="24"/>
          <w:lang w:val="en-US"/>
        </w:rPr>
        <w:t>The Second Machine Age: Work, Progress, and Prosperity in a Time of Brilliant Technologies</w:t>
      </w:r>
      <w:r w:rsidR="00547074" w:rsidRPr="00547074">
        <w:rPr>
          <w:rFonts w:cs="Times New Roman"/>
          <w:szCs w:val="24"/>
          <w:lang w:val="en-US"/>
        </w:rPr>
        <w:t xml:space="preserve">. </w:t>
      </w:r>
      <w:r w:rsidR="00547074" w:rsidRPr="00C3568A">
        <w:rPr>
          <w:rFonts w:cs="Times New Roman"/>
          <w:szCs w:val="24"/>
          <w:lang w:val="es-UY"/>
        </w:rPr>
        <w:t>New Y</w:t>
      </w:r>
      <w:r w:rsidRPr="00C3568A">
        <w:rPr>
          <w:rFonts w:cs="Times New Roman"/>
          <w:szCs w:val="24"/>
          <w:lang w:val="es-UY"/>
        </w:rPr>
        <w:t>ork</w:t>
      </w:r>
      <w:r w:rsidR="00547074" w:rsidRPr="00C3568A">
        <w:rPr>
          <w:rFonts w:cs="Times New Roman"/>
          <w:szCs w:val="24"/>
          <w:lang w:val="es-UY"/>
        </w:rPr>
        <w:t>: W.W. Norton &amp; Company.</w:t>
      </w:r>
    </w:p>
    <w:p w14:paraId="35F26251" w14:textId="189D6AA2" w:rsidR="00547074" w:rsidRPr="00547074" w:rsidRDefault="00547074" w:rsidP="005E5DC0">
      <w:pPr>
        <w:shd w:val="clear" w:color="auto" w:fill="FFFFFF"/>
        <w:spacing w:before="240" w:line="480" w:lineRule="auto"/>
        <w:rPr>
          <w:rFonts w:cs="Times New Roman"/>
          <w:szCs w:val="24"/>
        </w:rPr>
      </w:pPr>
      <w:r w:rsidRPr="00547074">
        <w:rPr>
          <w:rFonts w:cs="Times New Roman"/>
          <w:szCs w:val="24"/>
          <w:lang w:val="pt-BR"/>
        </w:rPr>
        <w:t xml:space="preserve">Calvo, J. (coord.) (2014). </w:t>
      </w:r>
      <w:r w:rsidRPr="00547074">
        <w:rPr>
          <w:rFonts w:cs="Times New Roman"/>
          <w:i/>
          <w:szCs w:val="24"/>
          <w:lang w:val="pt-BR"/>
        </w:rPr>
        <w:t xml:space="preserve">Desigualdades de género. Fascículo 5. </w:t>
      </w:r>
      <w:r w:rsidRPr="00547074">
        <w:rPr>
          <w:rFonts w:cs="Times New Roman"/>
          <w:i/>
          <w:szCs w:val="24"/>
        </w:rPr>
        <w:t>Atlas sociodemográfico y de la desigualdad del Uruguay.</w:t>
      </w:r>
      <w:r w:rsidRPr="00547074">
        <w:rPr>
          <w:rFonts w:cs="Times New Roman"/>
          <w:szCs w:val="24"/>
        </w:rPr>
        <w:t xml:space="preserve"> Montevideo: Programa de Población Unidad Multidisciplinaria, </w:t>
      </w:r>
      <w:r w:rsidR="006A2C7B">
        <w:rPr>
          <w:rFonts w:cs="Times New Roman"/>
          <w:szCs w:val="24"/>
        </w:rPr>
        <w:t>FCS-UDELAR</w:t>
      </w:r>
      <w:r w:rsidRPr="00547074">
        <w:rPr>
          <w:rFonts w:cs="Times New Roman"/>
          <w:szCs w:val="24"/>
        </w:rPr>
        <w:t xml:space="preserve">. </w:t>
      </w:r>
    </w:p>
    <w:p w14:paraId="2EB2922C" w14:textId="75BAA8D7" w:rsidR="00547074" w:rsidRPr="00547074" w:rsidRDefault="00547074" w:rsidP="005E5DC0">
      <w:pPr>
        <w:shd w:val="clear" w:color="auto" w:fill="FFFFFF"/>
        <w:spacing w:before="240" w:line="480" w:lineRule="auto"/>
        <w:rPr>
          <w:lang w:val="en-US"/>
        </w:rPr>
      </w:pPr>
      <w:r w:rsidRPr="00C3568A">
        <w:rPr>
          <w:lang w:val="es-UY"/>
        </w:rPr>
        <w:t xml:space="preserve">De Stefano, V. (2016). </w:t>
      </w:r>
      <w:r w:rsidRPr="00547074">
        <w:rPr>
          <w:i/>
          <w:lang w:val="en-US"/>
        </w:rPr>
        <w:t>The rise of the «just-in-time workforce»: On-demand work, crowdwork and labour protection in the «gig-economy».</w:t>
      </w:r>
      <w:r w:rsidRPr="00547074">
        <w:rPr>
          <w:lang w:val="en-US"/>
        </w:rPr>
        <w:t xml:space="preserve"> Conditions of work and employment Series No. 71 Inwork. Geneva: </w:t>
      </w:r>
      <w:r w:rsidR="000D7260">
        <w:rPr>
          <w:lang w:val="en-US"/>
        </w:rPr>
        <w:t>ILO</w:t>
      </w:r>
      <w:r w:rsidRPr="00547074">
        <w:rPr>
          <w:lang w:val="en-US"/>
        </w:rPr>
        <w:t xml:space="preserve">. </w:t>
      </w:r>
    </w:p>
    <w:p w14:paraId="139E662C" w14:textId="1B3D430E" w:rsidR="00547074" w:rsidRPr="00547074" w:rsidRDefault="00547074" w:rsidP="005E5DC0">
      <w:pPr>
        <w:shd w:val="clear" w:color="auto" w:fill="FFFFFF"/>
        <w:spacing w:before="240" w:line="480" w:lineRule="auto"/>
        <w:rPr>
          <w:rFonts w:cs="Times New Roman"/>
          <w:szCs w:val="24"/>
          <w:lang w:val="es-UY"/>
        </w:rPr>
      </w:pPr>
      <w:r w:rsidRPr="00547074">
        <w:rPr>
          <w:rFonts w:cs="Times New Roman"/>
          <w:szCs w:val="24"/>
          <w:lang w:val="en-US"/>
        </w:rPr>
        <w:t xml:space="preserve">Degryse, C. (2016). </w:t>
      </w:r>
      <w:r w:rsidRPr="00547074">
        <w:rPr>
          <w:rFonts w:cs="Times New Roman"/>
          <w:i/>
          <w:szCs w:val="24"/>
          <w:lang w:val="en-US"/>
        </w:rPr>
        <w:t>Digitalisation of the economy and its impact on labour markets.</w:t>
      </w:r>
      <w:r w:rsidRPr="00547074">
        <w:rPr>
          <w:rFonts w:cs="Times New Roman"/>
          <w:szCs w:val="24"/>
          <w:lang w:val="en-US"/>
        </w:rPr>
        <w:t xml:space="preserve"> </w:t>
      </w:r>
      <w:r w:rsidR="006A2C7B" w:rsidRPr="006A2C7B">
        <w:rPr>
          <w:rFonts w:cs="Times New Roman"/>
          <w:szCs w:val="24"/>
          <w:lang w:val="es-UY"/>
        </w:rPr>
        <w:t>(</w:t>
      </w:r>
      <w:r w:rsidRPr="00547074">
        <w:rPr>
          <w:rFonts w:cs="Times New Roman"/>
          <w:szCs w:val="24"/>
          <w:lang w:val="es-UY"/>
        </w:rPr>
        <w:t>Working Paper 2016/02</w:t>
      </w:r>
      <w:r w:rsidR="006A2C7B">
        <w:rPr>
          <w:rFonts w:cs="Times New Roman"/>
          <w:szCs w:val="24"/>
          <w:lang w:val="es-UY"/>
        </w:rPr>
        <w:t>).</w:t>
      </w:r>
      <w:r w:rsidRPr="00547074">
        <w:rPr>
          <w:lang w:val="es-UY"/>
        </w:rPr>
        <w:t xml:space="preserve"> </w:t>
      </w:r>
      <w:r w:rsidR="006A2C7B">
        <w:rPr>
          <w:rFonts w:cs="Times New Roman"/>
          <w:szCs w:val="24"/>
          <w:lang w:val="es-UY"/>
        </w:rPr>
        <w:t>Brussels:</w:t>
      </w:r>
      <w:r w:rsidRPr="00547074">
        <w:rPr>
          <w:rFonts w:cs="Times New Roman"/>
          <w:szCs w:val="24"/>
          <w:lang w:val="es-UY"/>
        </w:rPr>
        <w:t xml:space="preserve"> ETUI</w:t>
      </w:r>
      <w:r w:rsidR="006A2C7B">
        <w:rPr>
          <w:rFonts w:cs="Times New Roman"/>
          <w:szCs w:val="24"/>
          <w:lang w:val="es-UY"/>
        </w:rPr>
        <w:t>.</w:t>
      </w:r>
      <w:r w:rsidRPr="00547074">
        <w:rPr>
          <w:rFonts w:cs="Times New Roman"/>
          <w:szCs w:val="24"/>
          <w:lang w:val="es-UY"/>
        </w:rPr>
        <w:t xml:space="preserve"> </w:t>
      </w:r>
    </w:p>
    <w:p w14:paraId="3EC264B3" w14:textId="77777777" w:rsidR="00547074" w:rsidRPr="00547074" w:rsidRDefault="00547074" w:rsidP="005E5DC0">
      <w:pPr>
        <w:shd w:val="clear" w:color="auto" w:fill="FFFFFF"/>
        <w:spacing w:before="240" w:line="480" w:lineRule="auto"/>
        <w:rPr>
          <w:rFonts w:cs="Times New Roman"/>
          <w:noProof/>
          <w:szCs w:val="24"/>
          <w:lang w:val="es-UY"/>
        </w:rPr>
      </w:pPr>
      <w:r w:rsidRPr="00547074">
        <w:rPr>
          <w:rFonts w:cs="Times New Roman"/>
          <w:noProof/>
          <w:szCs w:val="24"/>
          <w:lang w:val="es-UY"/>
        </w:rPr>
        <w:t>Eichhorst, W. (2017)</w:t>
      </w:r>
      <w:r w:rsidRPr="00547074">
        <w:rPr>
          <w:lang w:val="es-UY"/>
        </w:rPr>
        <w:t xml:space="preserve"> </w:t>
      </w:r>
      <w:r w:rsidRPr="00547074">
        <w:rPr>
          <w:rFonts w:cs="Times New Roman"/>
          <w:noProof/>
          <w:szCs w:val="24"/>
          <w:lang w:val="es-UY"/>
        </w:rPr>
        <w:t>Las instituciones del mercado laboral y el futuro del trabajo:</w:t>
      </w:r>
      <w:r w:rsidRPr="00547074">
        <w:t xml:space="preserve"> </w:t>
      </w:r>
      <w:r w:rsidRPr="00547074">
        <w:rPr>
          <w:rFonts w:cs="Times New Roman"/>
          <w:noProof/>
          <w:szCs w:val="24"/>
          <w:lang w:val="es-UY"/>
        </w:rPr>
        <w:t xml:space="preserve">¿buenos empleos para todos? En: Bensusán, G., Eichhorst, E., &amp; Rodríguez, J. M. </w:t>
      </w:r>
      <w:r w:rsidRPr="00547074">
        <w:rPr>
          <w:rFonts w:cs="Times New Roman"/>
          <w:i/>
          <w:noProof/>
          <w:szCs w:val="24"/>
          <w:lang w:val="es-UY"/>
        </w:rPr>
        <w:t xml:space="preserve">Las transformaciones tecnológicas y sus desafíos para el empleo, las relaciones laborales y la </w:t>
      </w:r>
      <w:r w:rsidRPr="00547074">
        <w:rPr>
          <w:rFonts w:cs="Times New Roman"/>
          <w:i/>
          <w:noProof/>
          <w:szCs w:val="24"/>
          <w:lang w:val="es-UY"/>
        </w:rPr>
        <w:lastRenderedPageBreak/>
        <w:t>identificación de la demanda de cualificaciones.</w:t>
      </w:r>
      <w:r w:rsidRPr="00547074">
        <w:rPr>
          <w:rFonts w:cs="Times New Roman"/>
          <w:noProof/>
          <w:szCs w:val="24"/>
          <w:lang w:val="es-UY"/>
        </w:rPr>
        <w:t xml:space="preserve"> Santiago de Chile: CEPAL-Ministerio de Asuntos Exteriores de Noruega.</w:t>
      </w:r>
    </w:p>
    <w:p w14:paraId="429E0224" w14:textId="2F63C678" w:rsidR="00547074" w:rsidRPr="00547074" w:rsidRDefault="00547074" w:rsidP="005E5DC0">
      <w:pPr>
        <w:autoSpaceDE w:val="0"/>
        <w:autoSpaceDN w:val="0"/>
        <w:adjustRightInd w:val="0"/>
        <w:spacing w:before="240" w:line="480" w:lineRule="auto"/>
        <w:rPr>
          <w:rFonts w:cs="Times New Roman"/>
          <w:szCs w:val="24"/>
          <w:lang w:val="en-US"/>
        </w:rPr>
      </w:pPr>
      <w:r w:rsidRPr="00547074">
        <w:rPr>
          <w:rFonts w:cs="Times New Roman"/>
          <w:szCs w:val="24"/>
          <w:lang w:val="en-US"/>
        </w:rPr>
        <w:t>Estevez-Abe, M., Iversen, T., &amp; Soskice, D. (1999)</w:t>
      </w:r>
      <w:r w:rsidRPr="00547074">
        <w:rPr>
          <w:lang w:val="en-US"/>
        </w:rPr>
        <w:t xml:space="preserve"> </w:t>
      </w:r>
      <w:r w:rsidRPr="00547074">
        <w:rPr>
          <w:rFonts w:cs="Times New Roman"/>
          <w:i/>
          <w:szCs w:val="24"/>
          <w:lang w:val="en-US"/>
        </w:rPr>
        <w:t>Social Protection and the Formation of Skills: A Reinterpretation of the Welfare State.</w:t>
      </w:r>
      <w:r w:rsidRPr="00547074">
        <w:rPr>
          <w:rFonts w:cs="Times New Roman"/>
          <w:szCs w:val="24"/>
          <w:lang w:val="en-US"/>
        </w:rPr>
        <w:t xml:space="preserve"> Paper prepared for presentation at the 95th American Political Science Association Meeting at the Atlanta Hilton and the </w:t>
      </w:r>
      <w:r w:rsidR="00392B4D">
        <w:rPr>
          <w:rFonts w:cs="Times New Roman"/>
          <w:szCs w:val="24"/>
          <w:lang w:val="en-US"/>
        </w:rPr>
        <w:t>Marriott Marquis, September 2-5</w:t>
      </w:r>
      <w:r w:rsidRPr="00547074">
        <w:rPr>
          <w:rFonts w:cs="Times New Roman"/>
          <w:szCs w:val="24"/>
          <w:lang w:val="en-US"/>
        </w:rPr>
        <w:t>.</w:t>
      </w:r>
    </w:p>
    <w:p w14:paraId="42C4F41F" w14:textId="7E2EFC3A" w:rsidR="00547074" w:rsidRPr="00386032" w:rsidRDefault="00392B4D" w:rsidP="005E5DC0">
      <w:pPr>
        <w:shd w:val="clear" w:color="auto" w:fill="FFFFFF"/>
        <w:spacing w:before="240" w:line="480" w:lineRule="auto"/>
        <w:rPr>
          <w:rFonts w:cs="Times New Roman"/>
          <w:szCs w:val="24"/>
          <w:lang w:val="es-UY"/>
        </w:rPr>
      </w:pPr>
      <w:r>
        <w:rPr>
          <w:rFonts w:cs="Times New Roman"/>
          <w:szCs w:val="24"/>
          <w:lang w:val="pt-BR"/>
        </w:rPr>
        <w:t>Frey, C., &amp; Osborne, M.</w:t>
      </w:r>
      <w:r w:rsidR="00547074" w:rsidRPr="00547074">
        <w:rPr>
          <w:rFonts w:cs="Times New Roman"/>
          <w:szCs w:val="24"/>
          <w:lang w:val="pt-BR"/>
        </w:rPr>
        <w:t xml:space="preserve"> (2017). </w:t>
      </w:r>
      <w:r w:rsidR="00547074" w:rsidRPr="00547074">
        <w:rPr>
          <w:rFonts w:cs="Times New Roman"/>
          <w:szCs w:val="24"/>
          <w:lang w:val="en-US"/>
        </w:rPr>
        <w:t xml:space="preserve">The future of employment: How susceptible are jobs to computerisation? </w:t>
      </w:r>
      <w:r w:rsidR="00547074" w:rsidRPr="00386032">
        <w:rPr>
          <w:rFonts w:cs="Times New Roman"/>
          <w:i/>
          <w:iCs/>
          <w:szCs w:val="24"/>
          <w:lang w:val="es-UY"/>
        </w:rPr>
        <w:t>Technological Forecasting and Social Change</w:t>
      </w:r>
      <w:r w:rsidR="00547074" w:rsidRPr="00386032">
        <w:rPr>
          <w:rFonts w:cs="Times New Roman"/>
          <w:szCs w:val="24"/>
          <w:lang w:val="es-UY"/>
        </w:rPr>
        <w:t xml:space="preserve">, </w:t>
      </w:r>
      <w:r w:rsidR="00547074" w:rsidRPr="00386032">
        <w:rPr>
          <w:rFonts w:cs="Times New Roman"/>
          <w:i/>
          <w:iCs/>
          <w:szCs w:val="24"/>
          <w:lang w:val="es-UY"/>
        </w:rPr>
        <w:t>114</w:t>
      </w:r>
      <w:r w:rsidR="00547074" w:rsidRPr="00386032">
        <w:rPr>
          <w:rFonts w:cs="Times New Roman"/>
          <w:szCs w:val="24"/>
          <w:lang w:val="es-UY"/>
        </w:rPr>
        <w:t>(C), 254-280.</w:t>
      </w:r>
    </w:p>
    <w:p w14:paraId="18D62953" w14:textId="484A2970"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Munyo, I. (2016). ¿Y por casa cómo andamos? </w:t>
      </w:r>
      <w:r w:rsidRPr="00547074">
        <w:rPr>
          <w:rFonts w:cs="Times New Roman"/>
          <w:i/>
          <w:iCs/>
          <w:szCs w:val="24"/>
          <w:lang w:val="es-ES"/>
        </w:rPr>
        <w:t>Revista Escuela de Negocios, Universidad de Montevideo (IEEM)</w:t>
      </w:r>
      <w:r w:rsidRPr="00547074">
        <w:rPr>
          <w:rFonts w:cs="Times New Roman"/>
          <w:szCs w:val="24"/>
          <w:lang w:val="es-ES"/>
        </w:rPr>
        <w:t xml:space="preserve">. </w:t>
      </w:r>
    </w:p>
    <w:p w14:paraId="6AFC0361"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rPr>
        <w:t xml:space="preserve">OIT (2018). </w:t>
      </w:r>
      <w:r w:rsidRPr="00547074">
        <w:rPr>
          <w:rFonts w:cs="Times New Roman"/>
          <w:i/>
          <w:szCs w:val="24"/>
        </w:rPr>
        <w:t>La calidad del trabajo en la economía de plataformas</w:t>
      </w:r>
      <w:r w:rsidRPr="00547074">
        <w:rPr>
          <w:rFonts w:cs="Times New Roman"/>
          <w:szCs w:val="24"/>
        </w:rPr>
        <w:t>. Nota informativa n°5, preparada para la segunda reunión de la Comisión Mundial sobre el Futuro del Trabajo, 15-17 de febrero de 2018.</w:t>
      </w:r>
    </w:p>
    <w:p w14:paraId="611AA336"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rPr>
        <w:t xml:space="preserve">OIT/CINTERFOR (2017). </w:t>
      </w:r>
      <w:r w:rsidRPr="00547074">
        <w:rPr>
          <w:rFonts w:cs="Times New Roman"/>
          <w:i/>
          <w:szCs w:val="24"/>
        </w:rPr>
        <w:t>El Futuro de la Formación Profesional en América Latina y el Caribe. Diagnóstico y Lineamientos para su fortalecimiento</w:t>
      </w:r>
      <w:r w:rsidRPr="00547074">
        <w:rPr>
          <w:rFonts w:cs="Times New Roman"/>
          <w:szCs w:val="24"/>
        </w:rPr>
        <w:t>. Montevideo: OIT/CINTERFOR.</w:t>
      </w:r>
    </w:p>
    <w:p w14:paraId="55F43BF0" w14:textId="77777777"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OPP (2017). </w:t>
      </w:r>
      <w:r w:rsidRPr="00547074">
        <w:rPr>
          <w:rFonts w:cs="Times New Roman"/>
          <w:i/>
          <w:iCs/>
          <w:szCs w:val="24"/>
          <w:lang w:val="es-ES"/>
        </w:rPr>
        <w:t>Automatización y empleo en Uruguay. Una mirada en perspectiva y en prospectiva.</w:t>
      </w:r>
      <w:r w:rsidRPr="00547074">
        <w:rPr>
          <w:rFonts w:cs="Times New Roman"/>
          <w:szCs w:val="24"/>
          <w:lang w:val="es-ES"/>
        </w:rPr>
        <w:t xml:space="preserve"> Montevideo: Serie de divulgación Hacia una Estrategia Nacional de Desarrollo, Uruguay 2050– Volumen II. Dirección de Planificación. Oficina de Planeamiento y Presupuesto.</w:t>
      </w:r>
    </w:p>
    <w:p w14:paraId="15AC408E" w14:textId="77777777" w:rsidR="00547074" w:rsidRPr="00547074" w:rsidRDefault="00547074" w:rsidP="005E5DC0">
      <w:pPr>
        <w:shd w:val="clear" w:color="auto" w:fill="FFFFFF"/>
        <w:spacing w:before="240" w:line="480" w:lineRule="auto"/>
        <w:rPr>
          <w:rFonts w:cs="Times New Roman"/>
          <w:szCs w:val="24"/>
        </w:rPr>
      </w:pPr>
      <w:r w:rsidRPr="00547074">
        <w:rPr>
          <w:rFonts w:cs="Times New Roman"/>
          <w:szCs w:val="24"/>
          <w:lang w:val="es-UY"/>
        </w:rPr>
        <w:lastRenderedPageBreak/>
        <w:t xml:space="preserve">Pittaluga, L. (2017) Mirando al futuro: Los desafíos de la industria uruguaya en la convergencia de dos revoluciones tecnológicas. </w:t>
      </w:r>
      <w:r w:rsidRPr="00547074">
        <w:rPr>
          <w:rFonts w:cs="Times New Roman"/>
          <w:i/>
          <w:szCs w:val="24"/>
          <w:lang w:val="es-UY"/>
        </w:rPr>
        <w:t>Revista Cámara de Industrias del Uruguay</w:t>
      </w:r>
      <w:r w:rsidRPr="00547074">
        <w:rPr>
          <w:rFonts w:cs="Times New Roman"/>
          <w:szCs w:val="24"/>
          <w:lang w:val="es-UY"/>
        </w:rPr>
        <w:t xml:space="preserve">, </w:t>
      </w:r>
      <w:r w:rsidRPr="00547074">
        <w:rPr>
          <w:rFonts w:cs="Times New Roman"/>
          <w:i/>
          <w:szCs w:val="24"/>
          <w:lang w:val="es-UY"/>
        </w:rPr>
        <w:t>6</w:t>
      </w:r>
      <w:r w:rsidRPr="00547074">
        <w:rPr>
          <w:rFonts w:cs="Times New Roman"/>
          <w:szCs w:val="24"/>
          <w:lang w:val="es-UY"/>
        </w:rPr>
        <w:t>(313), 30-35.</w:t>
      </w:r>
      <w:r w:rsidRPr="00547074">
        <w:rPr>
          <w:rFonts w:cs="Times New Roman"/>
          <w:szCs w:val="24"/>
        </w:rPr>
        <w:t xml:space="preserve"> </w:t>
      </w:r>
    </w:p>
    <w:p w14:paraId="0C353D50" w14:textId="77777777"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UY"/>
        </w:rPr>
        <w:t xml:space="preserve">Rodríguez, J. M. (2017). Transformaciones tecnológicas, su impacto en el mercado de trabajo y retos para las políticas del mercado de trabajo. </w:t>
      </w:r>
      <w:r w:rsidRPr="00547074">
        <w:rPr>
          <w:rFonts w:cs="Times New Roman"/>
          <w:noProof/>
          <w:szCs w:val="24"/>
          <w:lang w:val="es-UY"/>
        </w:rPr>
        <w:t xml:space="preserve">En: Bensusán, G., Eichhorst, E., &amp; Rodríguez, J. M. </w:t>
      </w:r>
      <w:r w:rsidRPr="00547074">
        <w:rPr>
          <w:rFonts w:cs="Times New Roman"/>
          <w:i/>
          <w:noProof/>
          <w:szCs w:val="24"/>
          <w:lang w:val="es-UY"/>
        </w:rPr>
        <w:t>Las transformaciones tecnológicas y sus desafíos para el empleo, las relaciones laborales y la identificación de la demanda de cualificaciones.</w:t>
      </w:r>
      <w:r w:rsidRPr="00547074">
        <w:rPr>
          <w:rFonts w:cs="Times New Roman"/>
          <w:noProof/>
          <w:szCs w:val="24"/>
          <w:lang w:val="es-UY"/>
        </w:rPr>
        <w:t xml:space="preserve"> Santiago de Chile: CEPAL-Ministerio de Asuntos Exteriores de Noruega.</w:t>
      </w:r>
      <w:r w:rsidRPr="00547074">
        <w:rPr>
          <w:rFonts w:cs="Times New Roman"/>
          <w:szCs w:val="24"/>
          <w:lang w:val="es-ES"/>
        </w:rPr>
        <w:t xml:space="preserve"> </w:t>
      </w:r>
    </w:p>
    <w:p w14:paraId="717DE29A" w14:textId="0E901389" w:rsidR="00547074" w:rsidRPr="00547074" w:rsidRDefault="00547074" w:rsidP="005E5DC0">
      <w:pPr>
        <w:shd w:val="clear" w:color="auto" w:fill="FFFFFF"/>
        <w:spacing w:before="240" w:line="480" w:lineRule="auto"/>
        <w:rPr>
          <w:rFonts w:cs="Times New Roman"/>
          <w:szCs w:val="24"/>
          <w:lang w:val="es-ES"/>
        </w:rPr>
      </w:pPr>
      <w:r w:rsidRPr="00547074">
        <w:rPr>
          <w:rFonts w:cs="Times New Roman"/>
          <w:szCs w:val="24"/>
          <w:lang w:val="es-ES"/>
        </w:rPr>
        <w:t xml:space="preserve">Salazar-Xirinachs, J.M. (2017). “El futuro del trabajo, el empleo y las competencias en América Latina y El Caribe”. OIT. </w:t>
      </w:r>
    </w:p>
    <w:p w14:paraId="056B2529" w14:textId="77777777" w:rsidR="00547074" w:rsidRPr="008047DB" w:rsidRDefault="00547074" w:rsidP="005E5DC0">
      <w:pPr>
        <w:shd w:val="clear" w:color="auto" w:fill="FFFFFF"/>
        <w:spacing w:before="240" w:line="480" w:lineRule="auto"/>
        <w:rPr>
          <w:rFonts w:cs="Times New Roman"/>
          <w:szCs w:val="24"/>
        </w:rPr>
      </w:pPr>
      <w:r w:rsidRPr="00547074">
        <w:rPr>
          <w:rFonts w:cs="Times New Roman"/>
          <w:szCs w:val="24"/>
        </w:rPr>
        <w:t>Supervielle, M. (2017).</w:t>
      </w:r>
      <w:r w:rsidRPr="00547074">
        <w:t xml:space="preserve"> </w:t>
      </w:r>
      <w:r w:rsidRPr="00547074">
        <w:rPr>
          <w:rFonts w:cs="Times New Roman"/>
          <w:szCs w:val="24"/>
        </w:rPr>
        <w:t xml:space="preserve">Las nociones de cultura de trabajo en Uruguay. </w:t>
      </w:r>
      <w:r w:rsidRPr="00547074">
        <w:rPr>
          <w:rFonts w:cs="Times New Roman"/>
          <w:i/>
          <w:szCs w:val="24"/>
        </w:rPr>
        <w:t>Revista de Ciencias Sociales,</w:t>
      </w:r>
      <w:r w:rsidRPr="00547074">
        <w:rPr>
          <w:rFonts w:cs="Times New Roman"/>
          <w:szCs w:val="24"/>
        </w:rPr>
        <w:t xml:space="preserve"> DS-FCS, </w:t>
      </w:r>
      <w:r w:rsidRPr="00547074">
        <w:rPr>
          <w:rFonts w:cs="Times New Roman"/>
          <w:i/>
          <w:szCs w:val="24"/>
        </w:rPr>
        <w:t>30</w:t>
      </w:r>
      <w:r w:rsidRPr="00547074">
        <w:rPr>
          <w:rFonts w:cs="Times New Roman"/>
          <w:szCs w:val="24"/>
        </w:rPr>
        <w:t>(41), julio-diciembre, 9-13.</w:t>
      </w:r>
    </w:p>
    <w:p w14:paraId="6B10E40C" w14:textId="77777777" w:rsidR="00AD2DA0" w:rsidRPr="00AD2DA0" w:rsidRDefault="00AD2DA0" w:rsidP="005E5DC0">
      <w:pPr>
        <w:spacing w:line="480" w:lineRule="auto"/>
        <w:rPr>
          <w:lang w:val="es-UY"/>
        </w:rPr>
      </w:pPr>
    </w:p>
    <w:p w14:paraId="3EA53B4D" w14:textId="77777777" w:rsidR="00AE348C" w:rsidRPr="00502B33" w:rsidRDefault="00AE348C" w:rsidP="005E5DC0">
      <w:pPr>
        <w:shd w:val="clear" w:color="auto" w:fill="FFFFFF"/>
        <w:spacing w:after="0" w:line="480" w:lineRule="auto"/>
        <w:rPr>
          <w:rFonts w:cs="Times New Roman"/>
          <w:color w:val="222222"/>
          <w:szCs w:val="24"/>
          <w:lang w:val="es-UY"/>
        </w:rPr>
      </w:pPr>
    </w:p>
    <w:sectPr w:rsidR="00AE348C" w:rsidRPr="00502B33">
      <w:footerReference w:type="default" r:id="rId11"/>
      <w:pgSz w:w="12240" w:h="15840"/>
      <w:pgMar w:top="1417" w:right="1701" w:bottom="1417" w:left="1701"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17FC0E" w16cid:durableId="1FFD6005"/>
  <w16cid:commentId w16cid:paraId="412B573B" w16cid:durableId="1FFD60FA"/>
  <w16cid:commentId w16cid:paraId="094F789A" w16cid:durableId="1FFD6184"/>
  <w16cid:commentId w16cid:paraId="78297F5A" w16cid:durableId="1FFD61E4"/>
  <w16cid:commentId w16cid:paraId="04339ACB" w16cid:durableId="1FFD622D"/>
  <w16cid:commentId w16cid:paraId="1DC0E907" w16cid:durableId="1FFD62C9"/>
  <w16cid:commentId w16cid:paraId="23FEDE8F" w16cid:durableId="1FFD6379"/>
  <w16cid:commentId w16cid:paraId="7A0D10E2" w16cid:durableId="1FFD633E"/>
  <w16cid:commentId w16cid:paraId="37CDC238" w16cid:durableId="1FFD63BB"/>
  <w16cid:commentId w16cid:paraId="249A810D" w16cid:durableId="1FFD641F"/>
  <w16cid:commentId w16cid:paraId="5A3AA056" w16cid:durableId="1FFD6476"/>
  <w16cid:commentId w16cid:paraId="71F92597" w16cid:durableId="1FFD64E6"/>
  <w16cid:commentId w16cid:paraId="685CFFD9" w16cid:durableId="1FFD651E"/>
  <w16cid:commentId w16cid:paraId="5410CFC4" w16cid:durableId="1FFD653C"/>
  <w16cid:commentId w16cid:paraId="2DC68FE6" w16cid:durableId="1FFD6690"/>
  <w16cid:commentId w16cid:paraId="7C101675" w16cid:durableId="1FFD6654"/>
  <w16cid:commentId w16cid:paraId="219558F1" w16cid:durableId="1FFD6743"/>
  <w16cid:commentId w16cid:paraId="641BF57F" w16cid:durableId="1FFD67A6"/>
  <w16cid:commentId w16cid:paraId="44A4A555" w16cid:durableId="1FFD67E8"/>
  <w16cid:commentId w16cid:paraId="1F288F15" w16cid:durableId="1FFD6899"/>
  <w16cid:commentId w16cid:paraId="35684A9E" w16cid:durableId="1FFD6909"/>
  <w16cid:commentId w16cid:paraId="05531E47" w16cid:durableId="1FFD69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BEE" w14:textId="77777777" w:rsidR="00A613AB" w:rsidRDefault="00A613AB" w:rsidP="00256855">
      <w:pPr>
        <w:spacing w:after="0" w:line="240" w:lineRule="auto"/>
      </w:pPr>
      <w:r>
        <w:separator/>
      </w:r>
    </w:p>
  </w:endnote>
  <w:endnote w:type="continuationSeparator" w:id="0">
    <w:p w14:paraId="15E1AA84" w14:textId="77777777" w:rsidR="00A613AB" w:rsidRDefault="00A613AB" w:rsidP="00256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e Gothic LT Std">
    <w:charset w:val="00"/>
    <w:family w:val="swiss"/>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960718"/>
      <w:docPartObj>
        <w:docPartGallery w:val="Page Numbers (Bottom of Page)"/>
        <w:docPartUnique/>
      </w:docPartObj>
    </w:sdtPr>
    <w:sdtEndPr/>
    <w:sdtContent>
      <w:p w14:paraId="65C416A1" w14:textId="20545C5A" w:rsidR="00675C2B" w:rsidRDefault="00675C2B">
        <w:pPr>
          <w:pStyle w:val="Piedepgina"/>
          <w:jc w:val="center"/>
        </w:pPr>
        <w:r>
          <w:fldChar w:fldCharType="begin"/>
        </w:r>
        <w:r>
          <w:instrText>PAGE   \* MERGEFORMAT</w:instrText>
        </w:r>
        <w:r>
          <w:fldChar w:fldCharType="separate"/>
        </w:r>
        <w:r w:rsidR="00FD2B64" w:rsidRPr="00FD2B64">
          <w:rPr>
            <w:noProof/>
            <w:lang w:val="es-ES"/>
          </w:rPr>
          <w:t>3</w:t>
        </w:r>
        <w:r>
          <w:fldChar w:fldCharType="end"/>
        </w:r>
      </w:p>
    </w:sdtContent>
  </w:sdt>
  <w:p w14:paraId="300A0056" w14:textId="7FDBA563" w:rsidR="00675C2B" w:rsidRDefault="00675C2B" w:rsidP="00E4088D">
    <w:pPr>
      <w:pStyle w:val="Piedepgina"/>
      <w:tabs>
        <w:tab w:val="clear" w:pos="4252"/>
        <w:tab w:val="clear" w:pos="8504"/>
        <w:tab w:val="left" w:pos="658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249A0" w14:textId="77777777" w:rsidR="00A613AB" w:rsidRDefault="00A613AB" w:rsidP="00256855">
      <w:pPr>
        <w:spacing w:after="0" w:line="240" w:lineRule="auto"/>
      </w:pPr>
      <w:r>
        <w:separator/>
      </w:r>
    </w:p>
  </w:footnote>
  <w:footnote w:type="continuationSeparator" w:id="0">
    <w:p w14:paraId="23CF64AF" w14:textId="77777777" w:rsidR="00A613AB" w:rsidRDefault="00A613AB" w:rsidP="00256855">
      <w:pPr>
        <w:spacing w:after="0" w:line="240" w:lineRule="auto"/>
      </w:pPr>
      <w:r>
        <w:continuationSeparator/>
      </w:r>
    </w:p>
  </w:footnote>
  <w:footnote w:id="1">
    <w:p w14:paraId="0731D081" w14:textId="77777777" w:rsidR="004F42B0" w:rsidRDefault="004F42B0" w:rsidP="004F42B0">
      <w:pPr>
        <w:pStyle w:val="Textonotapie"/>
        <w:jc w:val="both"/>
        <w:rPr>
          <w:bCs/>
          <w:lang w:val="es-UY"/>
        </w:rPr>
      </w:pPr>
      <w:r>
        <w:rPr>
          <w:rStyle w:val="Refdenotaalpie"/>
        </w:rPr>
        <w:footnoteRef/>
      </w:r>
      <w:r>
        <w:rPr>
          <w:lang w:val="es-UY"/>
        </w:rPr>
        <w:t xml:space="preserve"> </w:t>
      </w:r>
      <w:r>
        <w:rPr>
          <w:bCs/>
          <w:lang w:val="es-UY"/>
        </w:rPr>
        <w:t xml:space="preserve">El futuro del trabajo en América Latina. </w:t>
      </w:r>
      <w:r>
        <w:rPr>
          <w:lang w:val="es-UY"/>
        </w:rPr>
        <w:t xml:space="preserve">Entrevista a Fabio Bertranou. Nueva Sociedad </w:t>
      </w:r>
      <w:r>
        <w:rPr>
          <w:bCs/>
          <w:lang w:val="es-UY"/>
        </w:rPr>
        <w:t>http://nuso.org/articulo/el-futuro-del-trabajo-en-america-latina/</w:t>
      </w:r>
    </w:p>
  </w:footnote>
  <w:footnote w:id="2">
    <w:p w14:paraId="1D189964" w14:textId="77777777" w:rsidR="004F42B0" w:rsidRDefault="004F42B0" w:rsidP="004F42B0">
      <w:pPr>
        <w:pStyle w:val="NormalWeb"/>
        <w:shd w:val="clear" w:color="auto" w:fill="FFFFFF"/>
        <w:spacing w:before="0" w:beforeAutospacing="0" w:after="0" w:afterAutospacing="0"/>
        <w:jc w:val="both"/>
        <w:rPr>
          <w:color w:val="333333"/>
          <w:sz w:val="20"/>
          <w:szCs w:val="20"/>
        </w:rPr>
      </w:pPr>
      <w:r>
        <w:rPr>
          <w:rStyle w:val="Refdenotaalpie"/>
          <w:sz w:val="20"/>
          <w:szCs w:val="20"/>
        </w:rPr>
        <w:footnoteRef/>
      </w:r>
      <w:r>
        <w:rPr>
          <w:sz w:val="20"/>
          <w:szCs w:val="20"/>
        </w:rPr>
        <w:t xml:space="preserve"> Los algoritmos son un</w:t>
      </w:r>
      <w:r>
        <w:rPr>
          <w:b/>
          <w:sz w:val="20"/>
          <w:szCs w:val="20"/>
        </w:rPr>
        <w:t> </w:t>
      </w:r>
      <w:r w:rsidRPr="005E0786">
        <w:rPr>
          <w:rStyle w:val="Textoennegrita"/>
          <w:b w:val="0"/>
          <w:sz w:val="20"/>
          <w:szCs w:val="20"/>
        </w:rPr>
        <w:t>conjunto de instrucciones de programación que, introducidas en un software de forma lógica, permiten analizar un conjunto de datos previamente seleccionados y establecer un “output” o solución</w:t>
      </w:r>
      <w:r>
        <w:rPr>
          <w:b/>
          <w:sz w:val="20"/>
          <w:szCs w:val="20"/>
        </w:rPr>
        <w:t>.</w:t>
      </w:r>
      <w:r>
        <w:rPr>
          <w:sz w:val="20"/>
          <w:szCs w:val="20"/>
        </w:rPr>
        <w:t xml:space="preserve"> https://www.tipsa.net/blog/algoritmos-y-analisis-de-datos-claves-para-la-empresa-en-la-nueva-economia-digital</w:t>
      </w:r>
    </w:p>
  </w:footnote>
  <w:footnote w:id="3">
    <w:p w14:paraId="5D89EADD" w14:textId="77777777" w:rsidR="00BE2435" w:rsidRPr="00775BA8" w:rsidRDefault="00BE2435" w:rsidP="00BE2435">
      <w:pPr>
        <w:pStyle w:val="Textonotapie"/>
        <w:rPr>
          <w:lang w:val="es-UY"/>
        </w:rPr>
      </w:pPr>
      <w:r>
        <w:rPr>
          <w:rStyle w:val="Refdenotaalpie"/>
        </w:rPr>
        <w:footnoteRef/>
      </w:r>
      <w:r w:rsidRPr="00775BA8">
        <w:rPr>
          <w:lang w:val="es-UY"/>
        </w:rPr>
        <w:t xml:space="preserve"> </w:t>
      </w:r>
      <w:r w:rsidRPr="00374AFB">
        <w:rPr>
          <w:lang w:val="es-UY"/>
        </w:rPr>
        <w:t xml:space="preserve">Para una interpretación de estas preferencias manifestadas por los empleadores, puede considerarse </w:t>
      </w:r>
      <w:r>
        <w:rPr>
          <w:lang w:val="es-UY"/>
        </w:rPr>
        <w:t>el</w:t>
      </w:r>
      <w:r w:rsidRPr="00374AFB">
        <w:rPr>
          <w:lang w:val="es-UY"/>
        </w:rPr>
        <w:t xml:space="preserve"> </w:t>
      </w:r>
      <w:r w:rsidRPr="008D0977">
        <w:rPr>
          <w:lang w:val="es-UY"/>
        </w:rPr>
        <w:t>estudio de Estevez-Abe, Iversen y Soskice (1999).</w:t>
      </w:r>
    </w:p>
  </w:footnote>
  <w:footnote w:id="4">
    <w:p w14:paraId="5DD688D8" w14:textId="6909722F" w:rsidR="00656E3F" w:rsidRPr="00656E3F" w:rsidRDefault="00656E3F">
      <w:pPr>
        <w:pStyle w:val="Textonotapie"/>
        <w:rPr>
          <w:lang w:val="es-UY"/>
        </w:rPr>
      </w:pPr>
      <w:r>
        <w:rPr>
          <w:rStyle w:val="Refdenotaalpie"/>
        </w:rPr>
        <w:footnoteRef/>
      </w:r>
      <w:r w:rsidRPr="00656E3F">
        <w:rPr>
          <w:lang w:val="es-UY"/>
        </w:rPr>
        <w:t xml:space="preserve"> </w:t>
      </w:r>
      <w:r>
        <w:rPr>
          <w:lang w:val="es-UY"/>
        </w:rPr>
        <w:t>Fernando Isabella, Director de Planificación de la Oficina de Planeamiento y Presupuesto.</w:t>
      </w:r>
    </w:p>
  </w:footnote>
  <w:footnote w:id="5">
    <w:p w14:paraId="437E1AC4" w14:textId="528D40BF" w:rsidR="003308D5" w:rsidRPr="003308D5" w:rsidRDefault="003308D5" w:rsidP="00761042">
      <w:pPr>
        <w:pStyle w:val="Textonotapie"/>
        <w:jc w:val="both"/>
        <w:rPr>
          <w:lang w:val="es-UY"/>
        </w:rPr>
      </w:pPr>
      <w:r>
        <w:rPr>
          <w:rStyle w:val="Refdenotaalpie"/>
        </w:rPr>
        <w:footnoteRef/>
      </w:r>
      <w:r w:rsidRPr="003308D5">
        <w:rPr>
          <w:lang w:val="es-UY"/>
        </w:rPr>
        <w:t xml:space="preserve"> </w:t>
      </w:r>
      <w:r w:rsidR="00C23763">
        <w:rPr>
          <w:lang w:val="es-UY"/>
        </w:rPr>
        <w:t xml:space="preserve">Por ejemplo, la </w:t>
      </w:r>
      <w:r w:rsidRPr="003308D5">
        <w:rPr>
          <w:lang w:val="es-UY"/>
        </w:rPr>
        <w:t>Ley N°19472 (2017)</w:t>
      </w:r>
      <w:r w:rsidR="00C23763">
        <w:rPr>
          <w:lang w:val="es-UY"/>
        </w:rPr>
        <w:t xml:space="preserve">: </w:t>
      </w:r>
      <w:r w:rsidRPr="003308D5">
        <w:rPr>
          <w:lang w:val="es-UY"/>
        </w:rPr>
        <w:t>crea el Sistema Nacional de Transformación Productiva y Competitividad –</w:t>
      </w:r>
      <w:r w:rsidRPr="003308D5">
        <w:rPr>
          <w:i/>
          <w:lang w:val="es-UY"/>
        </w:rPr>
        <w:t>Transforma Uruguay-</w:t>
      </w:r>
      <w:r w:rsidRPr="003308D5">
        <w:rPr>
          <w:lang w:val="es-UY"/>
        </w:rPr>
        <w:t xml:space="preserve"> </w:t>
      </w:r>
      <w:r w:rsidR="00C23763">
        <w:rPr>
          <w:lang w:val="es-UY"/>
        </w:rPr>
        <w:t xml:space="preserve">que busca </w:t>
      </w:r>
      <w:r w:rsidRPr="003308D5">
        <w:rPr>
          <w:lang w:val="es-UY"/>
        </w:rPr>
        <w:t>promover el desarrollo económico productivo e innovador, con sustentabilidad, equidad social y equilibrio ambiental y territorial.</w:t>
      </w:r>
      <w:r w:rsidR="005C221E" w:rsidRPr="005C221E">
        <w:rPr>
          <w:lang w:val="es-UY"/>
        </w:rPr>
        <w:t xml:space="preserve"> </w:t>
      </w:r>
      <w:r w:rsidR="005C221E">
        <w:rPr>
          <w:lang w:val="es-UY"/>
        </w:rPr>
        <w:t xml:space="preserve">Uno de sus componentes es el </w:t>
      </w:r>
      <w:r w:rsidR="005C221E" w:rsidRPr="003308D5">
        <w:rPr>
          <w:lang w:val="es-UY"/>
        </w:rPr>
        <w:t>Sistema de Alerta Temprana en casos de Transformación del empleo por automatización y nuevos modelos de negocio, que busca identificar tendencias de cambio a nivel sectorial y definir acciones para canalizarlos positivamente.</w:t>
      </w:r>
    </w:p>
  </w:footnote>
  <w:footnote w:id="6">
    <w:p w14:paraId="4C643D96" w14:textId="54F9C6FE" w:rsidR="00AF17F5" w:rsidRPr="007A4013" w:rsidRDefault="00AF17F5" w:rsidP="00386032">
      <w:pPr>
        <w:pStyle w:val="Textonotapie"/>
        <w:jc w:val="both"/>
        <w:rPr>
          <w:rFonts w:cs="Times New Roman"/>
          <w:lang w:val="es-UY"/>
        </w:rPr>
      </w:pPr>
      <w:r w:rsidRPr="007A4013">
        <w:rPr>
          <w:rStyle w:val="Refdenotaalpie"/>
          <w:rFonts w:cs="Times New Roman"/>
        </w:rPr>
        <w:footnoteRef/>
      </w:r>
      <w:r w:rsidRPr="0026449F">
        <w:rPr>
          <w:rFonts w:cs="Times New Roman"/>
          <w:lang w:val="es-UY"/>
        </w:rPr>
        <w:t xml:space="preserve"> </w:t>
      </w:r>
      <w:r w:rsidR="00293E1A">
        <w:rPr>
          <w:rFonts w:cs="Times New Roman"/>
          <w:lang w:val="es-UY"/>
        </w:rPr>
        <w:t xml:space="preserve">Alejandra Picco, </w:t>
      </w:r>
      <w:r w:rsidR="00C23763">
        <w:rPr>
          <w:rFonts w:cs="Times New Roman"/>
          <w:lang w:val="es-UY"/>
        </w:rPr>
        <w:t>I</w:t>
      </w:r>
      <w:r w:rsidR="00293E1A">
        <w:rPr>
          <w:rFonts w:cs="Times New Roman"/>
          <w:lang w:val="es-UY"/>
        </w:rPr>
        <w:t>nstituto de investigación sindical Cuesta Duarte</w:t>
      </w:r>
      <w:r w:rsidRPr="007A4013">
        <w:rPr>
          <w:rFonts w:cs="Times New Roman"/>
          <w:lang w:val="es-UY"/>
        </w:rPr>
        <w:t>.</w:t>
      </w:r>
    </w:p>
  </w:footnote>
  <w:footnote w:id="7">
    <w:p w14:paraId="52E0613D" w14:textId="1ED17D4F" w:rsidR="004A7E12" w:rsidRPr="004A7E12" w:rsidRDefault="004A7E12">
      <w:pPr>
        <w:pStyle w:val="Textonotapie"/>
        <w:rPr>
          <w:lang w:val="es-UY"/>
        </w:rPr>
      </w:pPr>
      <w:r>
        <w:rPr>
          <w:rStyle w:val="Refdenotaalpie"/>
        </w:rPr>
        <w:footnoteRef/>
      </w:r>
      <w:r w:rsidRPr="004A7E12">
        <w:rPr>
          <w:lang w:val="es-UY"/>
        </w:rPr>
        <w:t xml:space="preserve"> </w:t>
      </w:r>
      <w:r w:rsidR="00084298">
        <w:rPr>
          <w:lang w:val="es-UY"/>
        </w:rPr>
        <w:t>L</w:t>
      </w:r>
      <w:r w:rsidRPr="004A7E12">
        <w:rPr>
          <w:lang w:val="es-UY"/>
        </w:rPr>
        <w:t xml:space="preserve">a Federación Uruguaya de Empleados de Comercio y Servicios </w:t>
      </w:r>
      <w:r>
        <w:rPr>
          <w:lang w:val="es-UY"/>
        </w:rPr>
        <w:t xml:space="preserve">(FUECYS) </w:t>
      </w:r>
      <w:r w:rsidRPr="004A7E12">
        <w:rPr>
          <w:lang w:val="es-UY"/>
        </w:rPr>
        <w:t>ha comenzado a trabajar con conductores de pasajeros a través de servicios de plataformas.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4CFB"/>
    <w:multiLevelType w:val="hybridMultilevel"/>
    <w:tmpl w:val="553AE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3A3497"/>
    <w:multiLevelType w:val="multilevel"/>
    <w:tmpl w:val="73C8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12305"/>
    <w:multiLevelType w:val="hybridMultilevel"/>
    <w:tmpl w:val="3EF48668"/>
    <w:lvl w:ilvl="0" w:tplc="380A0011">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16846D5E"/>
    <w:multiLevelType w:val="hybridMultilevel"/>
    <w:tmpl w:val="FD8687FE"/>
    <w:lvl w:ilvl="0" w:tplc="C29668F4">
      <w:start w:val="1"/>
      <w:numFmt w:val="bullet"/>
      <w:lvlText w:val=" "/>
      <w:lvlJc w:val="left"/>
      <w:pPr>
        <w:tabs>
          <w:tab w:val="num" w:pos="720"/>
        </w:tabs>
        <w:ind w:left="720" w:hanging="360"/>
      </w:pPr>
      <w:rPr>
        <w:rFonts w:ascii="Tw Cen MT" w:hAnsi="Tw Cen MT" w:hint="default"/>
      </w:rPr>
    </w:lvl>
    <w:lvl w:ilvl="1" w:tplc="B9D81FC4" w:tentative="1">
      <w:start w:val="1"/>
      <w:numFmt w:val="bullet"/>
      <w:lvlText w:val=" "/>
      <w:lvlJc w:val="left"/>
      <w:pPr>
        <w:tabs>
          <w:tab w:val="num" w:pos="1440"/>
        </w:tabs>
        <w:ind w:left="1440" w:hanging="360"/>
      </w:pPr>
      <w:rPr>
        <w:rFonts w:ascii="Tw Cen MT" w:hAnsi="Tw Cen MT" w:hint="default"/>
      </w:rPr>
    </w:lvl>
    <w:lvl w:ilvl="2" w:tplc="1A1AA880" w:tentative="1">
      <w:start w:val="1"/>
      <w:numFmt w:val="bullet"/>
      <w:lvlText w:val=" "/>
      <w:lvlJc w:val="left"/>
      <w:pPr>
        <w:tabs>
          <w:tab w:val="num" w:pos="2160"/>
        </w:tabs>
        <w:ind w:left="2160" w:hanging="360"/>
      </w:pPr>
      <w:rPr>
        <w:rFonts w:ascii="Tw Cen MT" w:hAnsi="Tw Cen MT" w:hint="default"/>
      </w:rPr>
    </w:lvl>
    <w:lvl w:ilvl="3" w:tplc="B37AE236" w:tentative="1">
      <w:start w:val="1"/>
      <w:numFmt w:val="bullet"/>
      <w:lvlText w:val=" "/>
      <w:lvlJc w:val="left"/>
      <w:pPr>
        <w:tabs>
          <w:tab w:val="num" w:pos="2880"/>
        </w:tabs>
        <w:ind w:left="2880" w:hanging="360"/>
      </w:pPr>
      <w:rPr>
        <w:rFonts w:ascii="Tw Cen MT" w:hAnsi="Tw Cen MT" w:hint="default"/>
      </w:rPr>
    </w:lvl>
    <w:lvl w:ilvl="4" w:tplc="CB227568" w:tentative="1">
      <w:start w:val="1"/>
      <w:numFmt w:val="bullet"/>
      <w:lvlText w:val=" "/>
      <w:lvlJc w:val="left"/>
      <w:pPr>
        <w:tabs>
          <w:tab w:val="num" w:pos="3600"/>
        </w:tabs>
        <w:ind w:left="3600" w:hanging="360"/>
      </w:pPr>
      <w:rPr>
        <w:rFonts w:ascii="Tw Cen MT" w:hAnsi="Tw Cen MT" w:hint="default"/>
      </w:rPr>
    </w:lvl>
    <w:lvl w:ilvl="5" w:tplc="8534C53A" w:tentative="1">
      <w:start w:val="1"/>
      <w:numFmt w:val="bullet"/>
      <w:lvlText w:val=" "/>
      <w:lvlJc w:val="left"/>
      <w:pPr>
        <w:tabs>
          <w:tab w:val="num" w:pos="4320"/>
        </w:tabs>
        <w:ind w:left="4320" w:hanging="360"/>
      </w:pPr>
      <w:rPr>
        <w:rFonts w:ascii="Tw Cen MT" w:hAnsi="Tw Cen MT" w:hint="default"/>
      </w:rPr>
    </w:lvl>
    <w:lvl w:ilvl="6" w:tplc="D3DE779A" w:tentative="1">
      <w:start w:val="1"/>
      <w:numFmt w:val="bullet"/>
      <w:lvlText w:val=" "/>
      <w:lvlJc w:val="left"/>
      <w:pPr>
        <w:tabs>
          <w:tab w:val="num" w:pos="5040"/>
        </w:tabs>
        <w:ind w:left="5040" w:hanging="360"/>
      </w:pPr>
      <w:rPr>
        <w:rFonts w:ascii="Tw Cen MT" w:hAnsi="Tw Cen MT" w:hint="default"/>
      </w:rPr>
    </w:lvl>
    <w:lvl w:ilvl="7" w:tplc="E8BC0338" w:tentative="1">
      <w:start w:val="1"/>
      <w:numFmt w:val="bullet"/>
      <w:lvlText w:val=" "/>
      <w:lvlJc w:val="left"/>
      <w:pPr>
        <w:tabs>
          <w:tab w:val="num" w:pos="5760"/>
        </w:tabs>
        <w:ind w:left="5760" w:hanging="360"/>
      </w:pPr>
      <w:rPr>
        <w:rFonts w:ascii="Tw Cen MT" w:hAnsi="Tw Cen MT" w:hint="default"/>
      </w:rPr>
    </w:lvl>
    <w:lvl w:ilvl="8" w:tplc="C7A6E968" w:tentative="1">
      <w:start w:val="1"/>
      <w:numFmt w:val="bullet"/>
      <w:lvlText w:val=" "/>
      <w:lvlJc w:val="left"/>
      <w:pPr>
        <w:tabs>
          <w:tab w:val="num" w:pos="6480"/>
        </w:tabs>
        <w:ind w:left="6480" w:hanging="360"/>
      </w:pPr>
      <w:rPr>
        <w:rFonts w:ascii="Tw Cen MT" w:hAnsi="Tw Cen MT" w:hint="default"/>
      </w:rPr>
    </w:lvl>
  </w:abstractNum>
  <w:abstractNum w:abstractNumId="4" w15:restartNumberingAfterBreak="0">
    <w:nsid w:val="1D267A90"/>
    <w:multiLevelType w:val="hybridMultilevel"/>
    <w:tmpl w:val="59907DE0"/>
    <w:lvl w:ilvl="0" w:tplc="9DCAB5EA">
      <w:start w:val="1"/>
      <w:numFmt w:val="bullet"/>
      <w:lvlText w:val=" "/>
      <w:lvlJc w:val="left"/>
      <w:pPr>
        <w:tabs>
          <w:tab w:val="num" w:pos="720"/>
        </w:tabs>
        <w:ind w:left="720" w:hanging="360"/>
      </w:pPr>
      <w:rPr>
        <w:rFonts w:ascii="Tw Cen MT" w:hAnsi="Tw Cen MT" w:hint="default"/>
      </w:rPr>
    </w:lvl>
    <w:lvl w:ilvl="1" w:tplc="7B2242B8" w:tentative="1">
      <w:start w:val="1"/>
      <w:numFmt w:val="bullet"/>
      <w:lvlText w:val=" "/>
      <w:lvlJc w:val="left"/>
      <w:pPr>
        <w:tabs>
          <w:tab w:val="num" w:pos="1440"/>
        </w:tabs>
        <w:ind w:left="1440" w:hanging="360"/>
      </w:pPr>
      <w:rPr>
        <w:rFonts w:ascii="Tw Cen MT" w:hAnsi="Tw Cen MT" w:hint="default"/>
      </w:rPr>
    </w:lvl>
    <w:lvl w:ilvl="2" w:tplc="176043B0" w:tentative="1">
      <w:start w:val="1"/>
      <w:numFmt w:val="bullet"/>
      <w:lvlText w:val=" "/>
      <w:lvlJc w:val="left"/>
      <w:pPr>
        <w:tabs>
          <w:tab w:val="num" w:pos="2160"/>
        </w:tabs>
        <w:ind w:left="2160" w:hanging="360"/>
      </w:pPr>
      <w:rPr>
        <w:rFonts w:ascii="Tw Cen MT" w:hAnsi="Tw Cen MT" w:hint="default"/>
      </w:rPr>
    </w:lvl>
    <w:lvl w:ilvl="3" w:tplc="1C16F8D4" w:tentative="1">
      <w:start w:val="1"/>
      <w:numFmt w:val="bullet"/>
      <w:lvlText w:val=" "/>
      <w:lvlJc w:val="left"/>
      <w:pPr>
        <w:tabs>
          <w:tab w:val="num" w:pos="2880"/>
        </w:tabs>
        <w:ind w:left="2880" w:hanging="360"/>
      </w:pPr>
      <w:rPr>
        <w:rFonts w:ascii="Tw Cen MT" w:hAnsi="Tw Cen MT" w:hint="default"/>
      </w:rPr>
    </w:lvl>
    <w:lvl w:ilvl="4" w:tplc="7BAAA31E" w:tentative="1">
      <w:start w:val="1"/>
      <w:numFmt w:val="bullet"/>
      <w:lvlText w:val=" "/>
      <w:lvlJc w:val="left"/>
      <w:pPr>
        <w:tabs>
          <w:tab w:val="num" w:pos="3600"/>
        </w:tabs>
        <w:ind w:left="3600" w:hanging="360"/>
      </w:pPr>
      <w:rPr>
        <w:rFonts w:ascii="Tw Cen MT" w:hAnsi="Tw Cen MT" w:hint="default"/>
      </w:rPr>
    </w:lvl>
    <w:lvl w:ilvl="5" w:tplc="339EB5BA" w:tentative="1">
      <w:start w:val="1"/>
      <w:numFmt w:val="bullet"/>
      <w:lvlText w:val=" "/>
      <w:lvlJc w:val="left"/>
      <w:pPr>
        <w:tabs>
          <w:tab w:val="num" w:pos="4320"/>
        </w:tabs>
        <w:ind w:left="4320" w:hanging="360"/>
      </w:pPr>
      <w:rPr>
        <w:rFonts w:ascii="Tw Cen MT" w:hAnsi="Tw Cen MT" w:hint="default"/>
      </w:rPr>
    </w:lvl>
    <w:lvl w:ilvl="6" w:tplc="3DF8AA32" w:tentative="1">
      <w:start w:val="1"/>
      <w:numFmt w:val="bullet"/>
      <w:lvlText w:val=" "/>
      <w:lvlJc w:val="left"/>
      <w:pPr>
        <w:tabs>
          <w:tab w:val="num" w:pos="5040"/>
        </w:tabs>
        <w:ind w:left="5040" w:hanging="360"/>
      </w:pPr>
      <w:rPr>
        <w:rFonts w:ascii="Tw Cen MT" w:hAnsi="Tw Cen MT" w:hint="default"/>
      </w:rPr>
    </w:lvl>
    <w:lvl w:ilvl="7" w:tplc="CD5CEF60" w:tentative="1">
      <w:start w:val="1"/>
      <w:numFmt w:val="bullet"/>
      <w:lvlText w:val=" "/>
      <w:lvlJc w:val="left"/>
      <w:pPr>
        <w:tabs>
          <w:tab w:val="num" w:pos="5760"/>
        </w:tabs>
        <w:ind w:left="5760" w:hanging="360"/>
      </w:pPr>
      <w:rPr>
        <w:rFonts w:ascii="Tw Cen MT" w:hAnsi="Tw Cen MT" w:hint="default"/>
      </w:rPr>
    </w:lvl>
    <w:lvl w:ilvl="8" w:tplc="EBF6DF2A" w:tentative="1">
      <w:start w:val="1"/>
      <w:numFmt w:val="bullet"/>
      <w:lvlText w:val=" "/>
      <w:lvlJc w:val="left"/>
      <w:pPr>
        <w:tabs>
          <w:tab w:val="num" w:pos="6480"/>
        </w:tabs>
        <w:ind w:left="6480" w:hanging="360"/>
      </w:pPr>
      <w:rPr>
        <w:rFonts w:ascii="Tw Cen MT" w:hAnsi="Tw Cen MT" w:hint="default"/>
      </w:rPr>
    </w:lvl>
  </w:abstractNum>
  <w:abstractNum w:abstractNumId="5" w15:restartNumberingAfterBreak="0">
    <w:nsid w:val="2042299A"/>
    <w:multiLevelType w:val="hybridMultilevel"/>
    <w:tmpl w:val="6F3A7722"/>
    <w:lvl w:ilvl="0" w:tplc="380A000F">
      <w:start w:val="1"/>
      <w:numFmt w:val="decimal"/>
      <w:lvlText w:val="%1."/>
      <w:lvlJc w:val="left"/>
      <w:pPr>
        <w:ind w:left="720" w:hanging="360"/>
      </w:pPr>
      <w:rPr>
        <w:rFonts w:hint="default"/>
      </w:rPr>
    </w:lvl>
    <w:lvl w:ilvl="1" w:tplc="C28E587C">
      <w:start w:val="1"/>
      <w:numFmt w:val="lowerLetter"/>
      <w:lvlText w:val="%2)"/>
      <w:lvlJc w:val="left"/>
      <w:pPr>
        <w:ind w:left="1440" w:hanging="360"/>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22E14320"/>
    <w:multiLevelType w:val="multilevel"/>
    <w:tmpl w:val="EA0C94C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3A3181"/>
    <w:multiLevelType w:val="multilevel"/>
    <w:tmpl w:val="E316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FE587C"/>
    <w:multiLevelType w:val="hybridMultilevel"/>
    <w:tmpl w:val="C91E2F24"/>
    <w:lvl w:ilvl="0" w:tplc="E96A1094">
      <w:start w:val="1"/>
      <w:numFmt w:val="decimal"/>
      <w:lvlText w:val="%1."/>
      <w:lvlJc w:val="left"/>
      <w:pPr>
        <w:tabs>
          <w:tab w:val="num" w:pos="720"/>
        </w:tabs>
        <w:ind w:left="720" w:hanging="360"/>
      </w:pPr>
    </w:lvl>
    <w:lvl w:ilvl="1" w:tplc="6D6434D8" w:tentative="1">
      <w:start w:val="1"/>
      <w:numFmt w:val="decimal"/>
      <w:lvlText w:val="%2."/>
      <w:lvlJc w:val="left"/>
      <w:pPr>
        <w:tabs>
          <w:tab w:val="num" w:pos="1440"/>
        </w:tabs>
        <w:ind w:left="1440" w:hanging="360"/>
      </w:pPr>
    </w:lvl>
    <w:lvl w:ilvl="2" w:tplc="B12EBCEE" w:tentative="1">
      <w:start w:val="1"/>
      <w:numFmt w:val="decimal"/>
      <w:lvlText w:val="%3."/>
      <w:lvlJc w:val="left"/>
      <w:pPr>
        <w:tabs>
          <w:tab w:val="num" w:pos="2160"/>
        </w:tabs>
        <w:ind w:left="2160" w:hanging="360"/>
      </w:pPr>
    </w:lvl>
    <w:lvl w:ilvl="3" w:tplc="70888044" w:tentative="1">
      <w:start w:val="1"/>
      <w:numFmt w:val="decimal"/>
      <w:lvlText w:val="%4."/>
      <w:lvlJc w:val="left"/>
      <w:pPr>
        <w:tabs>
          <w:tab w:val="num" w:pos="2880"/>
        </w:tabs>
        <w:ind w:left="2880" w:hanging="360"/>
      </w:pPr>
    </w:lvl>
    <w:lvl w:ilvl="4" w:tplc="1ABA9812" w:tentative="1">
      <w:start w:val="1"/>
      <w:numFmt w:val="decimal"/>
      <w:lvlText w:val="%5."/>
      <w:lvlJc w:val="left"/>
      <w:pPr>
        <w:tabs>
          <w:tab w:val="num" w:pos="3600"/>
        </w:tabs>
        <w:ind w:left="3600" w:hanging="360"/>
      </w:pPr>
    </w:lvl>
    <w:lvl w:ilvl="5" w:tplc="95F099DA" w:tentative="1">
      <w:start w:val="1"/>
      <w:numFmt w:val="decimal"/>
      <w:lvlText w:val="%6."/>
      <w:lvlJc w:val="left"/>
      <w:pPr>
        <w:tabs>
          <w:tab w:val="num" w:pos="4320"/>
        </w:tabs>
        <w:ind w:left="4320" w:hanging="360"/>
      </w:pPr>
    </w:lvl>
    <w:lvl w:ilvl="6" w:tplc="B526F568" w:tentative="1">
      <w:start w:val="1"/>
      <w:numFmt w:val="decimal"/>
      <w:lvlText w:val="%7."/>
      <w:lvlJc w:val="left"/>
      <w:pPr>
        <w:tabs>
          <w:tab w:val="num" w:pos="5040"/>
        </w:tabs>
        <w:ind w:left="5040" w:hanging="360"/>
      </w:pPr>
    </w:lvl>
    <w:lvl w:ilvl="7" w:tplc="1A56A24E" w:tentative="1">
      <w:start w:val="1"/>
      <w:numFmt w:val="decimal"/>
      <w:lvlText w:val="%8."/>
      <w:lvlJc w:val="left"/>
      <w:pPr>
        <w:tabs>
          <w:tab w:val="num" w:pos="5760"/>
        </w:tabs>
        <w:ind w:left="5760" w:hanging="360"/>
      </w:pPr>
    </w:lvl>
    <w:lvl w:ilvl="8" w:tplc="1336854E" w:tentative="1">
      <w:start w:val="1"/>
      <w:numFmt w:val="decimal"/>
      <w:lvlText w:val="%9."/>
      <w:lvlJc w:val="left"/>
      <w:pPr>
        <w:tabs>
          <w:tab w:val="num" w:pos="6480"/>
        </w:tabs>
        <w:ind w:left="6480" w:hanging="360"/>
      </w:pPr>
    </w:lvl>
  </w:abstractNum>
  <w:abstractNum w:abstractNumId="9" w15:restartNumberingAfterBreak="0">
    <w:nsid w:val="30B6637D"/>
    <w:multiLevelType w:val="hybridMultilevel"/>
    <w:tmpl w:val="EF82E770"/>
    <w:lvl w:ilvl="0" w:tplc="380A0017">
      <w:start w:val="1"/>
      <w:numFmt w:val="lowerLetter"/>
      <w:lvlText w:val="%1)"/>
      <w:lvlJc w:val="left"/>
      <w:pPr>
        <w:ind w:left="720" w:hanging="360"/>
      </w:pPr>
    </w:lvl>
    <w:lvl w:ilvl="1" w:tplc="380A0019">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15:restartNumberingAfterBreak="0">
    <w:nsid w:val="3168296D"/>
    <w:multiLevelType w:val="hybridMultilevel"/>
    <w:tmpl w:val="7AA69882"/>
    <w:lvl w:ilvl="0" w:tplc="E376DAFE">
      <w:start w:val="1"/>
      <w:numFmt w:val="decimal"/>
      <w:lvlText w:val="%1."/>
      <w:lvlJc w:val="left"/>
      <w:pPr>
        <w:ind w:left="360" w:hanging="360"/>
      </w:pPr>
      <w:rPr>
        <w:rFonts w:ascii="Times New Roman" w:hAnsi="Times New Roman" w:hint="default"/>
        <w:b w:val="0"/>
        <w:i w:val="0"/>
        <w:sz w:val="24"/>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321C0EF9"/>
    <w:multiLevelType w:val="hybridMultilevel"/>
    <w:tmpl w:val="7F0A1A2E"/>
    <w:lvl w:ilvl="0" w:tplc="6CF43A36">
      <w:start w:val="1"/>
      <w:numFmt w:val="bullet"/>
      <w:lvlText w:val="•"/>
      <w:lvlJc w:val="left"/>
      <w:pPr>
        <w:tabs>
          <w:tab w:val="num" w:pos="720"/>
        </w:tabs>
        <w:ind w:left="720" w:hanging="360"/>
      </w:pPr>
      <w:rPr>
        <w:rFonts w:ascii="Times New Roman" w:hAnsi="Times New Roman" w:hint="default"/>
      </w:rPr>
    </w:lvl>
    <w:lvl w:ilvl="1" w:tplc="7BBEA45E" w:tentative="1">
      <w:start w:val="1"/>
      <w:numFmt w:val="bullet"/>
      <w:lvlText w:val="•"/>
      <w:lvlJc w:val="left"/>
      <w:pPr>
        <w:tabs>
          <w:tab w:val="num" w:pos="1440"/>
        </w:tabs>
        <w:ind w:left="1440" w:hanging="360"/>
      </w:pPr>
      <w:rPr>
        <w:rFonts w:ascii="Times New Roman" w:hAnsi="Times New Roman" w:hint="default"/>
      </w:rPr>
    </w:lvl>
    <w:lvl w:ilvl="2" w:tplc="2DEC21E6" w:tentative="1">
      <w:start w:val="1"/>
      <w:numFmt w:val="bullet"/>
      <w:lvlText w:val="•"/>
      <w:lvlJc w:val="left"/>
      <w:pPr>
        <w:tabs>
          <w:tab w:val="num" w:pos="2160"/>
        </w:tabs>
        <w:ind w:left="2160" w:hanging="360"/>
      </w:pPr>
      <w:rPr>
        <w:rFonts w:ascii="Times New Roman" w:hAnsi="Times New Roman" w:hint="default"/>
      </w:rPr>
    </w:lvl>
    <w:lvl w:ilvl="3" w:tplc="CD14F1BE" w:tentative="1">
      <w:start w:val="1"/>
      <w:numFmt w:val="bullet"/>
      <w:lvlText w:val="•"/>
      <w:lvlJc w:val="left"/>
      <w:pPr>
        <w:tabs>
          <w:tab w:val="num" w:pos="2880"/>
        </w:tabs>
        <w:ind w:left="2880" w:hanging="360"/>
      </w:pPr>
      <w:rPr>
        <w:rFonts w:ascii="Times New Roman" w:hAnsi="Times New Roman" w:hint="default"/>
      </w:rPr>
    </w:lvl>
    <w:lvl w:ilvl="4" w:tplc="87D439FE" w:tentative="1">
      <w:start w:val="1"/>
      <w:numFmt w:val="bullet"/>
      <w:lvlText w:val="•"/>
      <w:lvlJc w:val="left"/>
      <w:pPr>
        <w:tabs>
          <w:tab w:val="num" w:pos="3600"/>
        </w:tabs>
        <w:ind w:left="3600" w:hanging="360"/>
      </w:pPr>
      <w:rPr>
        <w:rFonts w:ascii="Times New Roman" w:hAnsi="Times New Roman" w:hint="default"/>
      </w:rPr>
    </w:lvl>
    <w:lvl w:ilvl="5" w:tplc="426EF186" w:tentative="1">
      <w:start w:val="1"/>
      <w:numFmt w:val="bullet"/>
      <w:lvlText w:val="•"/>
      <w:lvlJc w:val="left"/>
      <w:pPr>
        <w:tabs>
          <w:tab w:val="num" w:pos="4320"/>
        </w:tabs>
        <w:ind w:left="4320" w:hanging="360"/>
      </w:pPr>
      <w:rPr>
        <w:rFonts w:ascii="Times New Roman" w:hAnsi="Times New Roman" w:hint="default"/>
      </w:rPr>
    </w:lvl>
    <w:lvl w:ilvl="6" w:tplc="3782F038" w:tentative="1">
      <w:start w:val="1"/>
      <w:numFmt w:val="bullet"/>
      <w:lvlText w:val="•"/>
      <w:lvlJc w:val="left"/>
      <w:pPr>
        <w:tabs>
          <w:tab w:val="num" w:pos="5040"/>
        </w:tabs>
        <w:ind w:left="5040" w:hanging="360"/>
      </w:pPr>
      <w:rPr>
        <w:rFonts w:ascii="Times New Roman" w:hAnsi="Times New Roman" w:hint="default"/>
      </w:rPr>
    </w:lvl>
    <w:lvl w:ilvl="7" w:tplc="313E6C64" w:tentative="1">
      <w:start w:val="1"/>
      <w:numFmt w:val="bullet"/>
      <w:lvlText w:val="•"/>
      <w:lvlJc w:val="left"/>
      <w:pPr>
        <w:tabs>
          <w:tab w:val="num" w:pos="5760"/>
        </w:tabs>
        <w:ind w:left="5760" w:hanging="360"/>
      </w:pPr>
      <w:rPr>
        <w:rFonts w:ascii="Times New Roman" w:hAnsi="Times New Roman" w:hint="default"/>
      </w:rPr>
    </w:lvl>
    <w:lvl w:ilvl="8" w:tplc="B37665F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80D0F0D"/>
    <w:multiLevelType w:val="multilevel"/>
    <w:tmpl w:val="48AEAE4E"/>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1080" w:hanging="108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1800" w:hanging="180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13" w15:restartNumberingAfterBreak="0">
    <w:nsid w:val="3AB733D5"/>
    <w:multiLevelType w:val="multilevel"/>
    <w:tmpl w:val="90626FE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hint="default"/>
        <w:b w:val="0"/>
        <w:i w:val="0"/>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4FC46ED"/>
    <w:multiLevelType w:val="multilevel"/>
    <w:tmpl w:val="21B47380"/>
    <w:lvl w:ilvl="0">
      <w:start w:val="3"/>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774629B"/>
    <w:multiLevelType w:val="multilevel"/>
    <w:tmpl w:val="21B47380"/>
    <w:lvl w:ilvl="0">
      <w:start w:val="3"/>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82A329E"/>
    <w:multiLevelType w:val="multilevel"/>
    <w:tmpl w:val="19AE7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9B1EE6"/>
    <w:multiLevelType w:val="hybridMultilevel"/>
    <w:tmpl w:val="C0ECD0DA"/>
    <w:lvl w:ilvl="0" w:tplc="EB64DE54">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15:restartNumberingAfterBreak="0">
    <w:nsid w:val="51236859"/>
    <w:multiLevelType w:val="hybridMultilevel"/>
    <w:tmpl w:val="BB4E202E"/>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9" w15:restartNumberingAfterBreak="0">
    <w:nsid w:val="59166F22"/>
    <w:multiLevelType w:val="hybridMultilevel"/>
    <w:tmpl w:val="9446C5FA"/>
    <w:lvl w:ilvl="0" w:tplc="AE429292">
      <w:start w:val="1"/>
      <w:numFmt w:val="bullet"/>
      <w:lvlText w:val=" "/>
      <w:lvlJc w:val="left"/>
      <w:pPr>
        <w:tabs>
          <w:tab w:val="num" w:pos="720"/>
        </w:tabs>
        <w:ind w:left="720" w:hanging="360"/>
      </w:pPr>
      <w:rPr>
        <w:rFonts w:ascii="Tw Cen MT" w:hAnsi="Tw Cen MT" w:hint="default"/>
      </w:rPr>
    </w:lvl>
    <w:lvl w:ilvl="1" w:tplc="79C61DD4" w:tentative="1">
      <w:start w:val="1"/>
      <w:numFmt w:val="bullet"/>
      <w:lvlText w:val=" "/>
      <w:lvlJc w:val="left"/>
      <w:pPr>
        <w:tabs>
          <w:tab w:val="num" w:pos="1440"/>
        </w:tabs>
        <w:ind w:left="1440" w:hanging="360"/>
      </w:pPr>
      <w:rPr>
        <w:rFonts w:ascii="Tw Cen MT" w:hAnsi="Tw Cen MT" w:hint="default"/>
      </w:rPr>
    </w:lvl>
    <w:lvl w:ilvl="2" w:tplc="A8D0A866" w:tentative="1">
      <w:start w:val="1"/>
      <w:numFmt w:val="bullet"/>
      <w:lvlText w:val=" "/>
      <w:lvlJc w:val="left"/>
      <w:pPr>
        <w:tabs>
          <w:tab w:val="num" w:pos="2160"/>
        </w:tabs>
        <w:ind w:left="2160" w:hanging="360"/>
      </w:pPr>
      <w:rPr>
        <w:rFonts w:ascii="Tw Cen MT" w:hAnsi="Tw Cen MT" w:hint="default"/>
      </w:rPr>
    </w:lvl>
    <w:lvl w:ilvl="3" w:tplc="C6901404" w:tentative="1">
      <w:start w:val="1"/>
      <w:numFmt w:val="bullet"/>
      <w:lvlText w:val=" "/>
      <w:lvlJc w:val="left"/>
      <w:pPr>
        <w:tabs>
          <w:tab w:val="num" w:pos="2880"/>
        </w:tabs>
        <w:ind w:left="2880" w:hanging="360"/>
      </w:pPr>
      <w:rPr>
        <w:rFonts w:ascii="Tw Cen MT" w:hAnsi="Tw Cen MT" w:hint="default"/>
      </w:rPr>
    </w:lvl>
    <w:lvl w:ilvl="4" w:tplc="4D088A44" w:tentative="1">
      <w:start w:val="1"/>
      <w:numFmt w:val="bullet"/>
      <w:lvlText w:val=" "/>
      <w:lvlJc w:val="left"/>
      <w:pPr>
        <w:tabs>
          <w:tab w:val="num" w:pos="3600"/>
        </w:tabs>
        <w:ind w:left="3600" w:hanging="360"/>
      </w:pPr>
      <w:rPr>
        <w:rFonts w:ascii="Tw Cen MT" w:hAnsi="Tw Cen MT" w:hint="default"/>
      </w:rPr>
    </w:lvl>
    <w:lvl w:ilvl="5" w:tplc="BD52A5BE" w:tentative="1">
      <w:start w:val="1"/>
      <w:numFmt w:val="bullet"/>
      <w:lvlText w:val=" "/>
      <w:lvlJc w:val="left"/>
      <w:pPr>
        <w:tabs>
          <w:tab w:val="num" w:pos="4320"/>
        </w:tabs>
        <w:ind w:left="4320" w:hanging="360"/>
      </w:pPr>
      <w:rPr>
        <w:rFonts w:ascii="Tw Cen MT" w:hAnsi="Tw Cen MT" w:hint="default"/>
      </w:rPr>
    </w:lvl>
    <w:lvl w:ilvl="6" w:tplc="162ABEC0" w:tentative="1">
      <w:start w:val="1"/>
      <w:numFmt w:val="bullet"/>
      <w:lvlText w:val=" "/>
      <w:lvlJc w:val="left"/>
      <w:pPr>
        <w:tabs>
          <w:tab w:val="num" w:pos="5040"/>
        </w:tabs>
        <w:ind w:left="5040" w:hanging="360"/>
      </w:pPr>
      <w:rPr>
        <w:rFonts w:ascii="Tw Cen MT" w:hAnsi="Tw Cen MT" w:hint="default"/>
      </w:rPr>
    </w:lvl>
    <w:lvl w:ilvl="7" w:tplc="3B4889B8" w:tentative="1">
      <w:start w:val="1"/>
      <w:numFmt w:val="bullet"/>
      <w:lvlText w:val=" "/>
      <w:lvlJc w:val="left"/>
      <w:pPr>
        <w:tabs>
          <w:tab w:val="num" w:pos="5760"/>
        </w:tabs>
        <w:ind w:left="5760" w:hanging="360"/>
      </w:pPr>
      <w:rPr>
        <w:rFonts w:ascii="Tw Cen MT" w:hAnsi="Tw Cen MT" w:hint="default"/>
      </w:rPr>
    </w:lvl>
    <w:lvl w:ilvl="8" w:tplc="BC0CA51E" w:tentative="1">
      <w:start w:val="1"/>
      <w:numFmt w:val="bullet"/>
      <w:lvlText w:val=" "/>
      <w:lvlJc w:val="left"/>
      <w:pPr>
        <w:tabs>
          <w:tab w:val="num" w:pos="6480"/>
        </w:tabs>
        <w:ind w:left="6480" w:hanging="360"/>
      </w:pPr>
      <w:rPr>
        <w:rFonts w:ascii="Tw Cen MT" w:hAnsi="Tw Cen MT" w:hint="default"/>
      </w:rPr>
    </w:lvl>
  </w:abstractNum>
  <w:abstractNum w:abstractNumId="20" w15:restartNumberingAfterBreak="0">
    <w:nsid w:val="59DB67BF"/>
    <w:multiLevelType w:val="hybridMultilevel"/>
    <w:tmpl w:val="ED6CD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33061D"/>
    <w:multiLevelType w:val="hybridMultilevel"/>
    <w:tmpl w:val="645479B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15:restartNumberingAfterBreak="0">
    <w:nsid w:val="69082614"/>
    <w:multiLevelType w:val="multilevel"/>
    <w:tmpl w:val="EC784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2868CB"/>
    <w:multiLevelType w:val="multilevel"/>
    <w:tmpl w:val="F8BAC2AE"/>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1BE5D34"/>
    <w:multiLevelType w:val="hybridMultilevel"/>
    <w:tmpl w:val="A1BE8784"/>
    <w:lvl w:ilvl="0" w:tplc="57C8274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15:restartNumberingAfterBreak="0">
    <w:nsid w:val="76F90D9B"/>
    <w:multiLevelType w:val="multilevel"/>
    <w:tmpl w:val="67EA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A5487D"/>
    <w:multiLevelType w:val="multilevel"/>
    <w:tmpl w:val="3CF4CBDE"/>
    <w:lvl w:ilvl="0">
      <w:start w:val="2"/>
      <w:numFmt w:val="decimal"/>
      <w:lvlText w:val="%1"/>
      <w:lvlJc w:val="left"/>
      <w:pPr>
        <w:ind w:left="602" w:hanging="491"/>
      </w:pPr>
      <w:rPr>
        <w:rFonts w:hint="default"/>
      </w:rPr>
    </w:lvl>
    <w:lvl w:ilvl="1">
      <w:start w:val="1"/>
      <w:numFmt w:val="decimal"/>
      <w:lvlText w:val="%1.%2."/>
      <w:lvlJc w:val="left"/>
      <w:pPr>
        <w:ind w:left="491" w:hanging="491"/>
      </w:pPr>
      <w:rPr>
        <w:rFonts w:ascii="Calibri" w:eastAsia="Calibri" w:hAnsi="Calibri" w:hint="default"/>
        <w:w w:val="100"/>
        <w:sz w:val="26"/>
        <w:szCs w:val="26"/>
      </w:rPr>
    </w:lvl>
    <w:lvl w:ilvl="2">
      <w:start w:val="1"/>
      <w:numFmt w:val="bullet"/>
      <w:lvlText w:val="•"/>
      <w:lvlJc w:val="left"/>
      <w:pPr>
        <w:ind w:left="2520" w:hanging="491"/>
      </w:pPr>
      <w:rPr>
        <w:rFonts w:hint="default"/>
      </w:rPr>
    </w:lvl>
    <w:lvl w:ilvl="3">
      <w:start w:val="1"/>
      <w:numFmt w:val="bullet"/>
      <w:lvlText w:val="•"/>
      <w:lvlJc w:val="left"/>
      <w:pPr>
        <w:ind w:left="3480" w:hanging="491"/>
      </w:pPr>
      <w:rPr>
        <w:rFonts w:hint="default"/>
      </w:rPr>
    </w:lvl>
    <w:lvl w:ilvl="4">
      <w:start w:val="1"/>
      <w:numFmt w:val="bullet"/>
      <w:lvlText w:val="•"/>
      <w:lvlJc w:val="left"/>
      <w:pPr>
        <w:ind w:left="4440" w:hanging="491"/>
      </w:pPr>
      <w:rPr>
        <w:rFonts w:hint="default"/>
      </w:rPr>
    </w:lvl>
    <w:lvl w:ilvl="5">
      <w:start w:val="1"/>
      <w:numFmt w:val="bullet"/>
      <w:lvlText w:val="•"/>
      <w:lvlJc w:val="left"/>
      <w:pPr>
        <w:ind w:left="5400" w:hanging="491"/>
      </w:pPr>
      <w:rPr>
        <w:rFonts w:hint="default"/>
      </w:rPr>
    </w:lvl>
    <w:lvl w:ilvl="6">
      <w:start w:val="1"/>
      <w:numFmt w:val="bullet"/>
      <w:lvlText w:val="•"/>
      <w:lvlJc w:val="left"/>
      <w:pPr>
        <w:ind w:left="6360" w:hanging="491"/>
      </w:pPr>
      <w:rPr>
        <w:rFonts w:hint="default"/>
      </w:rPr>
    </w:lvl>
    <w:lvl w:ilvl="7">
      <w:start w:val="1"/>
      <w:numFmt w:val="bullet"/>
      <w:lvlText w:val="•"/>
      <w:lvlJc w:val="left"/>
      <w:pPr>
        <w:ind w:left="7320" w:hanging="491"/>
      </w:pPr>
      <w:rPr>
        <w:rFonts w:hint="default"/>
      </w:rPr>
    </w:lvl>
    <w:lvl w:ilvl="8">
      <w:start w:val="1"/>
      <w:numFmt w:val="bullet"/>
      <w:lvlText w:val="•"/>
      <w:lvlJc w:val="left"/>
      <w:pPr>
        <w:ind w:left="8280" w:hanging="491"/>
      </w:pPr>
      <w:rPr>
        <w:rFonts w:hint="default"/>
      </w:rPr>
    </w:lvl>
  </w:abstractNum>
  <w:abstractNum w:abstractNumId="27" w15:restartNumberingAfterBreak="0">
    <w:nsid w:val="790A5832"/>
    <w:multiLevelType w:val="hybridMultilevel"/>
    <w:tmpl w:val="96BC3E0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8" w15:restartNumberingAfterBreak="0">
    <w:nsid w:val="7B4C5A15"/>
    <w:multiLevelType w:val="multilevel"/>
    <w:tmpl w:val="23F4B264"/>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11"/>
  </w:num>
  <w:num w:numId="4">
    <w:abstractNumId w:val="13"/>
  </w:num>
  <w:num w:numId="5">
    <w:abstractNumId w:val="0"/>
  </w:num>
  <w:num w:numId="6">
    <w:abstractNumId w:val="27"/>
  </w:num>
  <w:num w:numId="7">
    <w:abstractNumId w:val="21"/>
  </w:num>
  <w:num w:numId="8">
    <w:abstractNumId w:val="19"/>
  </w:num>
  <w:num w:numId="9">
    <w:abstractNumId w:val="3"/>
  </w:num>
  <w:num w:numId="10">
    <w:abstractNumId w:val="8"/>
  </w:num>
  <w:num w:numId="11">
    <w:abstractNumId w:val="18"/>
  </w:num>
  <w:num w:numId="12">
    <w:abstractNumId w:val="22"/>
  </w:num>
  <w:num w:numId="13">
    <w:abstractNumId w:val="25"/>
  </w:num>
  <w:num w:numId="14">
    <w:abstractNumId w:val="1"/>
  </w:num>
  <w:num w:numId="15">
    <w:abstractNumId w:val="16"/>
  </w:num>
  <w:num w:numId="16">
    <w:abstractNumId w:val="2"/>
  </w:num>
  <w:num w:numId="17">
    <w:abstractNumId w:val="23"/>
  </w:num>
  <w:num w:numId="18">
    <w:abstractNumId w:val="6"/>
  </w:num>
  <w:num w:numId="19">
    <w:abstractNumId w:val="28"/>
  </w:num>
  <w:num w:numId="20">
    <w:abstractNumId w:val="15"/>
  </w:num>
  <w:num w:numId="21">
    <w:abstractNumId w:val="7"/>
  </w:num>
  <w:num w:numId="22">
    <w:abstractNumId w:val="9"/>
  </w:num>
  <w:num w:numId="23">
    <w:abstractNumId w:val="26"/>
  </w:num>
  <w:num w:numId="24">
    <w:abstractNumId w:val="14"/>
  </w:num>
  <w:num w:numId="25">
    <w:abstractNumId w:val="24"/>
  </w:num>
  <w:num w:numId="26">
    <w:abstractNumId w:val="10"/>
  </w:num>
  <w:num w:numId="27">
    <w:abstractNumId w:val="17"/>
  </w:num>
  <w:num w:numId="28">
    <w:abstractNumId w:val="20"/>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es-UY" w:vendorID="64" w:dllVersion="6" w:nlCheck="1" w:checkStyle="1"/>
  <w:activeWritingStyle w:appName="MSWord" w:lang="es-AR" w:vendorID="64" w:dllVersion="6" w:nlCheck="1" w:checkStyle="1"/>
  <w:activeWritingStyle w:appName="MSWord" w:lang="es-ES_tradnl" w:vendorID="64" w:dllVersion="6" w:nlCheck="1" w:checkStyle="1"/>
  <w:activeWritingStyle w:appName="MSWord" w:lang="es-UY" w:vendorID="64" w:dllVersion="0" w:nlCheck="1" w:checkStyle="0"/>
  <w:activeWritingStyle w:appName="MSWord" w:lang="es-ES" w:vendorID="64" w:dllVersion="0" w:nlCheck="1" w:checkStyle="0"/>
  <w:activeWritingStyle w:appName="MSWord" w:lang="en-US" w:vendorID="64" w:dllVersion="0" w:nlCheck="1" w:checkStyle="0"/>
  <w:activeWritingStyle w:appName="MSWord" w:lang="es-AR" w:vendorID="64" w:dllVersion="0" w:nlCheck="1" w:checkStyle="0"/>
  <w:activeWritingStyle w:appName="MSWord" w:lang="pt-BR" w:vendorID="64" w:dllVersion="0" w:nlCheck="1" w:checkStyle="0"/>
  <w:activeWritingStyle w:appName="MSWord" w:lang="es-AR" w:vendorID="64" w:dllVersion="131078" w:nlCheck="1" w:checkStyle="0"/>
  <w:activeWritingStyle w:appName="MSWord" w:lang="es-UY"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1"/>
  <w:activeWritingStyle w:appName="MSWord" w:lang="pt-B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55"/>
    <w:rsid w:val="00000E22"/>
    <w:rsid w:val="0000116D"/>
    <w:rsid w:val="00004274"/>
    <w:rsid w:val="00004CF5"/>
    <w:rsid w:val="00004EA3"/>
    <w:rsid w:val="00007759"/>
    <w:rsid w:val="00010C36"/>
    <w:rsid w:val="000124DA"/>
    <w:rsid w:val="0001285D"/>
    <w:rsid w:val="00013CB5"/>
    <w:rsid w:val="0001437D"/>
    <w:rsid w:val="00015BC4"/>
    <w:rsid w:val="00015EE7"/>
    <w:rsid w:val="00016AFA"/>
    <w:rsid w:val="000219A8"/>
    <w:rsid w:val="00023130"/>
    <w:rsid w:val="000260F6"/>
    <w:rsid w:val="00036CA5"/>
    <w:rsid w:val="00044FAA"/>
    <w:rsid w:val="000458C4"/>
    <w:rsid w:val="0004733F"/>
    <w:rsid w:val="00051B8E"/>
    <w:rsid w:val="00051ECA"/>
    <w:rsid w:val="00052DDD"/>
    <w:rsid w:val="00054812"/>
    <w:rsid w:val="000552BF"/>
    <w:rsid w:val="00057F7D"/>
    <w:rsid w:val="00060458"/>
    <w:rsid w:val="000620AB"/>
    <w:rsid w:val="000638EC"/>
    <w:rsid w:val="000722B7"/>
    <w:rsid w:val="000743D6"/>
    <w:rsid w:val="00074700"/>
    <w:rsid w:val="000751F6"/>
    <w:rsid w:val="00075784"/>
    <w:rsid w:val="00075BF7"/>
    <w:rsid w:val="00080497"/>
    <w:rsid w:val="000820C9"/>
    <w:rsid w:val="000821FF"/>
    <w:rsid w:val="0008253E"/>
    <w:rsid w:val="00084298"/>
    <w:rsid w:val="00085F95"/>
    <w:rsid w:val="00090BA3"/>
    <w:rsid w:val="000938C2"/>
    <w:rsid w:val="00095188"/>
    <w:rsid w:val="00096823"/>
    <w:rsid w:val="00096A77"/>
    <w:rsid w:val="000A06E6"/>
    <w:rsid w:val="000A1555"/>
    <w:rsid w:val="000A2366"/>
    <w:rsid w:val="000A2AA6"/>
    <w:rsid w:val="000A2D29"/>
    <w:rsid w:val="000A6D7E"/>
    <w:rsid w:val="000A7A5F"/>
    <w:rsid w:val="000B584F"/>
    <w:rsid w:val="000B62DD"/>
    <w:rsid w:val="000B75E6"/>
    <w:rsid w:val="000B78C9"/>
    <w:rsid w:val="000C367B"/>
    <w:rsid w:val="000C4EFD"/>
    <w:rsid w:val="000C6215"/>
    <w:rsid w:val="000C6E4A"/>
    <w:rsid w:val="000C7846"/>
    <w:rsid w:val="000D36B7"/>
    <w:rsid w:val="000D476B"/>
    <w:rsid w:val="000D510F"/>
    <w:rsid w:val="000D7260"/>
    <w:rsid w:val="000E414E"/>
    <w:rsid w:val="000E563B"/>
    <w:rsid w:val="001000FB"/>
    <w:rsid w:val="00101980"/>
    <w:rsid w:val="00103FB8"/>
    <w:rsid w:val="001056CC"/>
    <w:rsid w:val="00105D0F"/>
    <w:rsid w:val="00105E61"/>
    <w:rsid w:val="00112902"/>
    <w:rsid w:val="001154CB"/>
    <w:rsid w:val="001167E2"/>
    <w:rsid w:val="0012150F"/>
    <w:rsid w:val="00124A74"/>
    <w:rsid w:val="00127AE6"/>
    <w:rsid w:val="001307F4"/>
    <w:rsid w:val="00133E63"/>
    <w:rsid w:val="00137175"/>
    <w:rsid w:val="00137B29"/>
    <w:rsid w:val="00142CE8"/>
    <w:rsid w:val="0014462C"/>
    <w:rsid w:val="00147DF7"/>
    <w:rsid w:val="001504ED"/>
    <w:rsid w:val="00151ED6"/>
    <w:rsid w:val="00154733"/>
    <w:rsid w:val="0015532A"/>
    <w:rsid w:val="0015666B"/>
    <w:rsid w:val="001575A9"/>
    <w:rsid w:val="0016028D"/>
    <w:rsid w:val="00160757"/>
    <w:rsid w:val="00163CA5"/>
    <w:rsid w:val="001641B1"/>
    <w:rsid w:val="00167499"/>
    <w:rsid w:val="00171C37"/>
    <w:rsid w:val="001729B7"/>
    <w:rsid w:val="00174FA5"/>
    <w:rsid w:val="001768B2"/>
    <w:rsid w:val="00176B8E"/>
    <w:rsid w:val="00181449"/>
    <w:rsid w:val="0018266F"/>
    <w:rsid w:val="001829B4"/>
    <w:rsid w:val="001841E1"/>
    <w:rsid w:val="001846AC"/>
    <w:rsid w:val="00190E59"/>
    <w:rsid w:val="00191E94"/>
    <w:rsid w:val="001953B6"/>
    <w:rsid w:val="001A1DF5"/>
    <w:rsid w:val="001A3164"/>
    <w:rsid w:val="001A37DB"/>
    <w:rsid w:val="001B1C9D"/>
    <w:rsid w:val="001B3543"/>
    <w:rsid w:val="001B3C7A"/>
    <w:rsid w:val="001B4D45"/>
    <w:rsid w:val="001B5A8E"/>
    <w:rsid w:val="001B6836"/>
    <w:rsid w:val="001B7FAF"/>
    <w:rsid w:val="001C1E87"/>
    <w:rsid w:val="001C355B"/>
    <w:rsid w:val="001C5056"/>
    <w:rsid w:val="001C6341"/>
    <w:rsid w:val="001C73E7"/>
    <w:rsid w:val="001D004C"/>
    <w:rsid w:val="001D4E00"/>
    <w:rsid w:val="001D6335"/>
    <w:rsid w:val="001D6E95"/>
    <w:rsid w:val="001E2E0F"/>
    <w:rsid w:val="001E3654"/>
    <w:rsid w:val="001E498A"/>
    <w:rsid w:val="001E5A6E"/>
    <w:rsid w:val="001E6AA9"/>
    <w:rsid w:val="001E7A34"/>
    <w:rsid w:val="001F0413"/>
    <w:rsid w:val="001F0680"/>
    <w:rsid w:val="001F136F"/>
    <w:rsid w:val="001F2D26"/>
    <w:rsid w:val="001F4A9C"/>
    <w:rsid w:val="001F4AA4"/>
    <w:rsid w:val="00200D2D"/>
    <w:rsid w:val="00204C6C"/>
    <w:rsid w:val="00207A06"/>
    <w:rsid w:val="00207D38"/>
    <w:rsid w:val="00211DF2"/>
    <w:rsid w:val="0021499E"/>
    <w:rsid w:val="00214CBE"/>
    <w:rsid w:val="00215F3A"/>
    <w:rsid w:val="00216D81"/>
    <w:rsid w:val="00217FF7"/>
    <w:rsid w:val="00220AA2"/>
    <w:rsid w:val="00220CD9"/>
    <w:rsid w:val="00224815"/>
    <w:rsid w:val="00226B22"/>
    <w:rsid w:val="00226C01"/>
    <w:rsid w:val="00226C5D"/>
    <w:rsid w:val="0022758C"/>
    <w:rsid w:val="00230D31"/>
    <w:rsid w:val="002327A4"/>
    <w:rsid w:val="002347F7"/>
    <w:rsid w:val="0023680A"/>
    <w:rsid w:val="002373C7"/>
    <w:rsid w:val="00240607"/>
    <w:rsid w:val="00240DE1"/>
    <w:rsid w:val="00242A6C"/>
    <w:rsid w:val="002432C5"/>
    <w:rsid w:val="00244ECD"/>
    <w:rsid w:val="00245FF7"/>
    <w:rsid w:val="00247F03"/>
    <w:rsid w:val="0025198A"/>
    <w:rsid w:val="00251D60"/>
    <w:rsid w:val="00252613"/>
    <w:rsid w:val="00253F9F"/>
    <w:rsid w:val="0025582C"/>
    <w:rsid w:val="00255B55"/>
    <w:rsid w:val="00256855"/>
    <w:rsid w:val="0026449F"/>
    <w:rsid w:val="0026472E"/>
    <w:rsid w:val="0027010C"/>
    <w:rsid w:val="00272907"/>
    <w:rsid w:val="00273795"/>
    <w:rsid w:val="00274420"/>
    <w:rsid w:val="0028622C"/>
    <w:rsid w:val="002866B7"/>
    <w:rsid w:val="00286E67"/>
    <w:rsid w:val="002877A9"/>
    <w:rsid w:val="00290049"/>
    <w:rsid w:val="002933C4"/>
    <w:rsid w:val="00293E1A"/>
    <w:rsid w:val="00295872"/>
    <w:rsid w:val="00295C70"/>
    <w:rsid w:val="00296F2A"/>
    <w:rsid w:val="00297895"/>
    <w:rsid w:val="002A303B"/>
    <w:rsid w:val="002A4D3B"/>
    <w:rsid w:val="002B104C"/>
    <w:rsid w:val="002B2CC7"/>
    <w:rsid w:val="002B3FB5"/>
    <w:rsid w:val="002C081E"/>
    <w:rsid w:val="002C1CFB"/>
    <w:rsid w:val="002C2274"/>
    <w:rsid w:val="002C4D3F"/>
    <w:rsid w:val="002C5943"/>
    <w:rsid w:val="002D0955"/>
    <w:rsid w:val="002D2967"/>
    <w:rsid w:val="002D31C7"/>
    <w:rsid w:val="002D3255"/>
    <w:rsid w:val="002D4132"/>
    <w:rsid w:val="002D5C68"/>
    <w:rsid w:val="002E2312"/>
    <w:rsid w:val="002F5BEF"/>
    <w:rsid w:val="003002F9"/>
    <w:rsid w:val="0030382C"/>
    <w:rsid w:val="003038AC"/>
    <w:rsid w:val="00307A17"/>
    <w:rsid w:val="00310297"/>
    <w:rsid w:val="00313237"/>
    <w:rsid w:val="00317CF1"/>
    <w:rsid w:val="00323B17"/>
    <w:rsid w:val="0032728F"/>
    <w:rsid w:val="00330252"/>
    <w:rsid w:val="003305E9"/>
    <w:rsid w:val="003308D5"/>
    <w:rsid w:val="00332E3E"/>
    <w:rsid w:val="00334CF2"/>
    <w:rsid w:val="003418C6"/>
    <w:rsid w:val="0034242D"/>
    <w:rsid w:val="00352D4E"/>
    <w:rsid w:val="003535B3"/>
    <w:rsid w:val="00353683"/>
    <w:rsid w:val="003568E7"/>
    <w:rsid w:val="00357F10"/>
    <w:rsid w:val="00360682"/>
    <w:rsid w:val="003607A7"/>
    <w:rsid w:val="0036133E"/>
    <w:rsid w:val="003626F7"/>
    <w:rsid w:val="0036311E"/>
    <w:rsid w:val="00366E9C"/>
    <w:rsid w:val="00367BE8"/>
    <w:rsid w:val="003714B7"/>
    <w:rsid w:val="0037181E"/>
    <w:rsid w:val="00374AFB"/>
    <w:rsid w:val="003761A0"/>
    <w:rsid w:val="003768C5"/>
    <w:rsid w:val="00386032"/>
    <w:rsid w:val="00387FC0"/>
    <w:rsid w:val="00391245"/>
    <w:rsid w:val="00392B4D"/>
    <w:rsid w:val="00393AF2"/>
    <w:rsid w:val="00395908"/>
    <w:rsid w:val="00396298"/>
    <w:rsid w:val="0039686C"/>
    <w:rsid w:val="00396FE6"/>
    <w:rsid w:val="003A2E56"/>
    <w:rsid w:val="003A3086"/>
    <w:rsid w:val="003A3220"/>
    <w:rsid w:val="003A5304"/>
    <w:rsid w:val="003A60DA"/>
    <w:rsid w:val="003A7354"/>
    <w:rsid w:val="003B1624"/>
    <w:rsid w:val="003B3EE8"/>
    <w:rsid w:val="003B5083"/>
    <w:rsid w:val="003B7668"/>
    <w:rsid w:val="003C0361"/>
    <w:rsid w:val="003C31D8"/>
    <w:rsid w:val="003C7572"/>
    <w:rsid w:val="003C7CCC"/>
    <w:rsid w:val="003D6BAA"/>
    <w:rsid w:val="003E0E90"/>
    <w:rsid w:val="003E2092"/>
    <w:rsid w:val="003F1AC7"/>
    <w:rsid w:val="003F5494"/>
    <w:rsid w:val="003F779F"/>
    <w:rsid w:val="00402827"/>
    <w:rsid w:val="004029E2"/>
    <w:rsid w:val="00403D10"/>
    <w:rsid w:val="00405513"/>
    <w:rsid w:val="004100B9"/>
    <w:rsid w:val="00411B1E"/>
    <w:rsid w:val="00412497"/>
    <w:rsid w:val="004129F1"/>
    <w:rsid w:val="004178E8"/>
    <w:rsid w:val="004206C1"/>
    <w:rsid w:val="00421707"/>
    <w:rsid w:val="004270BE"/>
    <w:rsid w:val="00430987"/>
    <w:rsid w:val="00431A21"/>
    <w:rsid w:val="0043493D"/>
    <w:rsid w:val="00436FC4"/>
    <w:rsid w:val="004416CE"/>
    <w:rsid w:val="00443956"/>
    <w:rsid w:val="00443E67"/>
    <w:rsid w:val="00444951"/>
    <w:rsid w:val="00445FA1"/>
    <w:rsid w:val="00447C38"/>
    <w:rsid w:val="00450558"/>
    <w:rsid w:val="004520FF"/>
    <w:rsid w:val="0045337E"/>
    <w:rsid w:val="004567D2"/>
    <w:rsid w:val="00457B7E"/>
    <w:rsid w:val="00463696"/>
    <w:rsid w:val="004637BC"/>
    <w:rsid w:val="00475212"/>
    <w:rsid w:val="00475D17"/>
    <w:rsid w:val="00482872"/>
    <w:rsid w:val="00482BAE"/>
    <w:rsid w:val="00486792"/>
    <w:rsid w:val="004879A4"/>
    <w:rsid w:val="00491A67"/>
    <w:rsid w:val="00493D3C"/>
    <w:rsid w:val="00494DD3"/>
    <w:rsid w:val="00496EE9"/>
    <w:rsid w:val="004A1505"/>
    <w:rsid w:val="004A24B6"/>
    <w:rsid w:val="004A3FF0"/>
    <w:rsid w:val="004A7E12"/>
    <w:rsid w:val="004B16E6"/>
    <w:rsid w:val="004B7C2D"/>
    <w:rsid w:val="004C043E"/>
    <w:rsid w:val="004D27D7"/>
    <w:rsid w:val="004D6098"/>
    <w:rsid w:val="004E0DA2"/>
    <w:rsid w:val="004E257C"/>
    <w:rsid w:val="004E2C52"/>
    <w:rsid w:val="004E2D99"/>
    <w:rsid w:val="004E6AEF"/>
    <w:rsid w:val="004E6E2E"/>
    <w:rsid w:val="004E7FE9"/>
    <w:rsid w:val="004F32AC"/>
    <w:rsid w:val="004F42B0"/>
    <w:rsid w:val="004F4487"/>
    <w:rsid w:val="004F473A"/>
    <w:rsid w:val="004F548D"/>
    <w:rsid w:val="004F6AF4"/>
    <w:rsid w:val="00500DC7"/>
    <w:rsid w:val="00502B33"/>
    <w:rsid w:val="0050661F"/>
    <w:rsid w:val="00510D92"/>
    <w:rsid w:val="005112D5"/>
    <w:rsid w:val="0051210F"/>
    <w:rsid w:val="0051270D"/>
    <w:rsid w:val="00512A15"/>
    <w:rsid w:val="005148E8"/>
    <w:rsid w:val="005174F3"/>
    <w:rsid w:val="005176EB"/>
    <w:rsid w:val="00517FCD"/>
    <w:rsid w:val="00523A05"/>
    <w:rsid w:val="0052626E"/>
    <w:rsid w:val="00526D47"/>
    <w:rsid w:val="00530B66"/>
    <w:rsid w:val="00541F21"/>
    <w:rsid w:val="00542FB5"/>
    <w:rsid w:val="00547074"/>
    <w:rsid w:val="0054737C"/>
    <w:rsid w:val="00547B22"/>
    <w:rsid w:val="005520AB"/>
    <w:rsid w:val="005539A8"/>
    <w:rsid w:val="00560992"/>
    <w:rsid w:val="00566BC6"/>
    <w:rsid w:val="0057070C"/>
    <w:rsid w:val="00575BA7"/>
    <w:rsid w:val="00581890"/>
    <w:rsid w:val="00582E4E"/>
    <w:rsid w:val="00584182"/>
    <w:rsid w:val="005855E9"/>
    <w:rsid w:val="00585B0B"/>
    <w:rsid w:val="00586CBD"/>
    <w:rsid w:val="00587700"/>
    <w:rsid w:val="00587FFB"/>
    <w:rsid w:val="00593146"/>
    <w:rsid w:val="00593F3A"/>
    <w:rsid w:val="00595240"/>
    <w:rsid w:val="0059794D"/>
    <w:rsid w:val="005A0105"/>
    <w:rsid w:val="005A0D93"/>
    <w:rsid w:val="005A5301"/>
    <w:rsid w:val="005A546F"/>
    <w:rsid w:val="005B10B6"/>
    <w:rsid w:val="005B5927"/>
    <w:rsid w:val="005C221E"/>
    <w:rsid w:val="005C2C2C"/>
    <w:rsid w:val="005C5DC9"/>
    <w:rsid w:val="005D1D48"/>
    <w:rsid w:val="005D3B51"/>
    <w:rsid w:val="005D53DD"/>
    <w:rsid w:val="005D5422"/>
    <w:rsid w:val="005D54F2"/>
    <w:rsid w:val="005D669B"/>
    <w:rsid w:val="005E0786"/>
    <w:rsid w:val="005E3188"/>
    <w:rsid w:val="005E3972"/>
    <w:rsid w:val="005E4F9D"/>
    <w:rsid w:val="005E5DC0"/>
    <w:rsid w:val="005E684A"/>
    <w:rsid w:val="005F0068"/>
    <w:rsid w:val="005F0F58"/>
    <w:rsid w:val="005F3201"/>
    <w:rsid w:val="005F64B5"/>
    <w:rsid w:val="005F7B26"/>
    <w:rsid w:val="00603341"/>
    <w:rsid w:val="00604BAD"/>
    <w:rsid w:val="00604F19"/>
    <w:rsid w:val="00605DBC"/>
    <w:rsid w:val="00613DA8"/>
    <w:rsid w:val="006157E9"/>
    <w:rsid w:val="00616165"/>
    <w:rsid w:val="00620064"/>
    <w:rsid w:val="00620782"/>
    <w:rsid w:val="00621425"/>
    <w:rsid w:val="006230B4"/>
    <w:rsid w:val="00623752"/>
    <w:rsid w:val="00624D9C"/>
    <w:rsid w:val="0063008B"/>
    <w:rsid w:val="00630DEE"/>
    <w:rsid w:val="006347D8"/>
    <w:rsid w:val="00635ACC"/>
    <w:rsid w:val="00636CE6"/>
    <w:rsid w:val="00644164"/>
    <w:rsid w:val="00645C14"/>
    <w:rsid w:val="00647D1C"/>
    <w:rsid w:val="00647EE4"/>
    <w:rsid w:val="00650E4C"/>
    <w:rsid w:val="006518A6"/>
    <w:rsid w:val="00651C6A"/>
    <w:rsid w:val="0065325F"/>
    <w:rsid w:val="00656CCE"/>
    <w:rsid w:val="00656E3F"/>
    <w:rsid w:val="00656EAE"/>
    <w:rsid w:val="00660BB1"/>
    <w:rsid w:val="006661FC"/>
    <w:rsid w:val="00666FCA"/>
    <w:rsid w:val="006700CD"/>
    <w:rsid w:val="0067293B"/>
    <w:rsid w:val="00673A58"/>
    <w:rsid w:val="00675C2B"/>
    <w:rsid w:val="00675C7B"/>
    <w:rsid w:val="00675C88"/>
    <w:rsid w:val="00677375"/>
    <w:rsid w:val="0068079B"/>
    <w:rsid w:val="00682B2A"/>
    <w:rsid w:val="0068372F"/>
    <w:rsid w:val="00684130"/>
    <w:rsid w:val="006901E5"/>
    <w:rsid w:val="00694F97"/>
    <w:rsid w:val="00694FC1"/>
    <w:rsid w:val="006A2412"/>
    <w:rsid w:val="006A2C7B"/>
    <w:rsid w:val="006A57FA"/>
    <w:rsid w:val="006A725E"/>
    <w:rsid w:val="006A784E"/>
    <w:rsid w:val="006B1FCD"/>
    <w:rsid w:val="006B23A4"/>
    <w:rsid w:val="006B2A1E"/>
    <w:rsid w:val="006B45B5"/>
    <w:rsid w:val="006B50BE"/>
    <w:rsid w:val="006C2D28"/>
    <w:rsid w:val="006C7740"/>
    <w:rsid w:val="006D41FD"/>
    <w:rsid w:val="006E329F"/>
    <w:rsid w:val="006E3A29"/>
    <w:rsid w:val="006E69AE"/>
    <w:rsid w:val="006E7B51"/>
    <w:rsid w:val="006F11A2"/>
    <w:rsid w:val="00700F53"/>
    <w:rsid w:val="0070233A"/>
    <w:rsid w:val="00711A84"/>
    <w:rsid w:val="007131FE"/>
    <w:rsid w:val="007164D7"/>
    <w:rsid w:val="007210F9"/>
    <w:rsid w:val="00721CE0"/>
    <w:rsid w:val="00722A25"/>
    <w:rsid w:val="007270CA"/>
    <w:rsid w:val="007275C8"/>
    <w:rsid w:val="0073128D"/>
    <w:rsid w:val="00731DBD"/>
    <w:rsid w:val="00732752"/>
    <w:rsid w:val="00735900"/>
    <w:rsid w:val="00735CE1"/>
    <w:rsid w:val="00736475"/>
    <w:rsid w:val="00741624"/>
    <w:rsid w:val="00743DD9"/>
    <w:rsid w:val="0074612E"/>
    <w:rsid w:val="007466CE"/>
    <w:rsid w:val="0074721E"/>
    <w:rsid w:val="00747EF0"/>
    <w:rsid w:val="00753D9A"/>
    <w:rsid w:val="00756E33"/>
    <w:rsid w:val="00761042"/>
    <w:rsid w:val="007620E0"/>
    <w:rsid w:val="0076281F"/>
    <w:rsid w:val="00764598"/>
    <w:rsid w:val="0076569D"/>
    <w:rsid w:val="0077420E"/>
    <w:rsid w:val="00775BA8"/>
    <w:rsid w:val="007761F7"/>
    <w:rsid w:val="00780B37"/>
    <w:rsid w:val="0078583A"/>
    <w:rsid w:val="0079056C"/>
    <w:rsid w:val="007929F7"/>
    <w:rsid w:val="007942F1"/>
    <w:rsid w:val="007972B3"/>
    <w:rsid w:val="007A0A8F"/>
    <w:rsid w:val="007A1975"/>
    <w:rsid w:val="007A2644"/>
    <w:rsid w:val="007A3904"/>
    <w:rsid w:val="007A44F0"/>
    <w:rsid w:val="007A71BF"/>
    <w:rsid w:val="007B074B"/>
    <w:rsid w:val="007B091E"/>
    <w:rsid w:val="007B313E"/>
    <w:rsid w:val="007B3729"/>
    <w:rsid w:val="007B5408"/>
    <w:rsid w:val="007B5991"/>
    <w:rsid w:val="007B6B0B"/>
    <w:rsid w:val="007C1AE0"/>
    <w:rsid w:val="007C1CFC"/>
    <w:rsid w:val="007C2FB0"/>
    <w:rsid w:val="007C3221"/>
    <w:rsid w:val="007C368D"/>
    <w:rsid w:val="007C5618"/>
    <w:rsid w:val="007C6B9E"/>
    <w:rsid w:val="007C7AA5"/>
    <w:rsid w:val="007D0C36"/>
    <w:rsid w:val="007D39DB"/>
    <w:rsid w:val="007D5F02"/>
    <w:rsid w:val="007E1648"/>
    <w:rsid w:val="007E2758"/>
    <w:rsid w:val="007E2E25"/>
    <w:rsid w:val="007E7338"/>
    <w:rsid w:val="007F0812"/>
    <w:rsid w:val="007F3112"/>
    <w:rsid w:val="007F4A04"/>
    <w:rsid w:val="00803654"/>
    <w:rsid w:val="0080369A"/>
    <w:rsid w:val="00804026"/>
    <w:rsid w:val="008050B6"/>
    <w:rsid w:val="00805AE9"/>
    <w:rsid w:val="00814C18"/>
    <w:rsid w:val="0081518E"/>
    <w:rsid w:val="00815B68"/>
    <w:rsid w:val="00817B3B"/>
    <w:rsid w:val="008233B9"/>
    <w:rsid w:val="00824683"/>
    <w:rsid w:val="00824D2B"/>
    <w:rsid w:val="008258EC"/>
    <w:rsid w:val="008305E4"/>
    <w:rsid w:val="008317DB"/>
    <w:rsid w:val="00834302"/>
    <w:rsid w:val="0083596A"/>
    <w:rsid w:val="00836E2B"/>
    <w:rsid w:val="008460F1"/>
    <w:rsid w:val="008470BF"/>
    <w:rsid w:val="00847EC6"/>
    <w:rsid w:val="0085140C"/>
    <w:rsid w:val="00861204"/>
    <w:rsid w:val="0086157A"/>
    <w:rsid w:val="00861617"/>
    <w:rsid w:val="00861633"/>
    <w:rsid w:val="0086318A"/>
    <w:rsid w:val="00866F1F"/>
    <w:rsid w:val="0087660B"/>
    <w:rsid w:val="00883C6C"/>
    <w:rsid w:val="00886CE3"/>
    <w:rsid w:val="00890546"/>
    <w:rsid w:val="00893156"/>
    <w:rsid w:val="00895793"/>
    <w:rsid w:val="008A28A2"/>
    <w:rsid w:val="008A403A"/>
    <w:rsid w:val="008A4CA3"/>
    <w:rsid w:val="008A6099"/>
    <w:rsid w:val="008B100B"/>
    <w:rsid w:val="008B6242"/>
    <w:rsid w:val="008C0AE9"/>
    <w:rsid w:val="008C2A0D"/>
    <w:rsid w:val="008C597B"/>
    <w:rsid w:val="008C63BB"/>
    <w:rsid w:val="008C77B8"/>
    <w:rsid w:val="008D0977"/>
    <w:rsid w:val="008D46E1"/>
    <w:rsid w:val="008E2B28"/>
    <w:rsid w:val="008E475C"/>
    <w:rsid w:val="008E5B59"/>
    <w:rsid w:val="008E74F5"/>
    <w:rsid w:val="008F098F"/>
    <w:rsid w:val="008F2E2F"/>
    <w:rsid w:val="008F6191"/>
    <w:rsid w:val="008F620F"/>
    <w:rsid w:val="00902291"/>
    <w:rsid w:val="00905124"/>
    <w:rsid w:val="00906406"/>
    <w:rsid w:val="00910160"/>
    <w:rsid w:val="009150E1"/>
    <w:rsid w:val="0091681F"/>
    <w:rsid w:val="00916955"/>
    <w:rsid w:val="009205CD"/>
    <w:rsid w:val="009225E6"/>
    <w:rsid w:val="009243C6"/>
    <w:rsid w:val="00924455"/>
    <w:rsid w:val="00925499"/>
    <w:rsid w:val="00932B10"/>
    <w:rsid w:val="00937EF2"/>
    <w:rsid w:val="009409EB"/>
    <w:rsid w:val="009442CE"/>
    <w:rsid w:val="00945B6C"/>
    <w:rsid w:val="00945BF2"/>
    <w:rsid w:val="00946714"/>
    <w:rsid w:val="00946D81"/>
    <w:rsid w:val="00947AEE"/>
    <w:rsid w:val="0095019C"/>
    <w:rsid w:val="009540B6"/>
    <w:rsid w:val="00961A51"/>
    <w:rsid w:val="0096319A"/>
    <w:rsid w:val="009636B4"/>
    <w:rsid w:val="009647C8"/>
    <w:rsid w:val="00965774"/>
    <w:rsid w:val="00965AD5"/>
    <w:rsid w:val="00965F3B"/>
    <w:rsid w:val="009661DA"/>
    <w:rsid w:val="00973CA2"/>
    <w:rsid w:val="00982E47"/>
    <w:rsid w:val="00991279"/>
    <w:rsid w:val="009937D9"/>
    <w:rsid w:val="00994495"/>
    <w:rsid w:val="00995243"/>
    <w:rsid w:val="00995B3D"/>
    <w:rsid w:val="009976B0"/>
    <w:rsid w:val="009A0E7A"/>
    <w:rsid w:val="009A149C"/>
    <w:rsid w:val="009A398D"/>
    <w:rsid w:val="009A5534"/>
    <w:rsid w:val="009B7E00"/>
    <w:rsid w:val="009B7F48"/>
    <w:rsid w:val="009C04DB"/>
    <w:rsid w:val="009C20B0"/>
    <w:rsid w:val="009C6C07"/>
    <w:rsid w:val="009D077D"/>
    <w:rsid w:val="009D7047"/>
    <w:rsid w:val="009E396F"/>
    <w:rsid w:val="009E4978"/>
    <w:rsid w:val="009E52C8"/>
    <w:rsid w:val="009E536B"/>
    <w:rsid w:val="009E5990"/>
    <w:rsid w:val="009E693F"/>
    <w:rsid w:val="009F5E63"/>
    <w:rsid w:val="009F60DF"/>
    <w:rsid w:val="00A06961"/>
    <w:rsid w:val="00A073E0"/>
    <w:rsid w:val="00A11E27"/>
    <w:rsid w:val="00A13E78"/>
    <w:rsid w:val="00A157BE"/>
    <w:rsid w:val="00A1728A"/>
    <w:rsid w:val="00A22500"/>
    <w:rsid w:val="00A240E5"/>
    <w:rsid w:val="00A24BD7"/>
    <w:rsid w:val="00A26015"/>
    <w:rsid w:val="00A26623"/>
    <w:rsid w:val="00A26AC1"/>
    <w:rsid w:val="00A26D2F"/>
    <w:rsid w:val="00A26EA2"/>
    <w:rsid w:val="00A30980"/>
    <w:rsid w:val="00A32FE0"/>
    <w:rsid w:val="00A34137"/>
    <w:rsid w:val="00A411EF"/>
    <w:rsid w:val="00A4408C"/>
    <w:rsid w:val="00A44D83"/>
    <w:rsid w:val="00A45380"/>
    <w:rsid w:val="00A47BB1"/>
    <w:rsid w:val="00A50086"/>
    <w:rsid w:val="00A507D6"/>
    <w:rsid w:val="00A51CD4"/>
    <w:rsid w:val="00A527A8"/>
    <w:rsid w:val="00A60A74"/>
    <w:rsid w:val="00A60DB7"/>
    <w:rsid w:val="00A613AB"/>
    <w:rsid w:val="00A61EF4"/>
    <w:rsid w:val="00A6281F"/>
    <w:rsid w:val="00A63F88"/>
    <w:rsid w:val="00A74EF2"/>
    <w:rsid w:val="00A751DD"/>
    <w:rsid w:val="00A75B47"/>
    <w:rsid w:val="00A80E59"/>
    <w:rsid w:val="00A81A53"/>
    <w:rsid w:val="00A81B39"/>
    <w:rsid w:val="00A8321F"/>
    <w:rsid w:val="00A865DD"/>
    <w:rsid w:val="00A9096C"/>
    <w:rsid w:val="00A94700"/>
    <w:rsid w:val="00AA1BBB"/>
    <w:rsid w:val="00AA2644"/>
    <w:rsid w:val="00AA3C83"/>
    <w:rsid w:val="00AA6FB4"/>
    <w:rsid w:val="00AB04C6"/>
    <w:rsid w:val="00AB0DC8"/>
    <w:rsid w:val="00AB202C"/>
    <w:rsid w:val="00AB35D5"/>
    <w:rsid w:val="00AC1391"/>
    <w:rsid w:val="00AC1D40"/>
    <w:rsid w:val="00AC2A08"/>
    <w:rsid w:val="00AC2CCF"/>
    <w:rsid w:val="00AC4754"/>
    <w:rsid w:val="00AC51CD"/>
    <w:rsid w:val="00AC520A"/>
    <w:rsid w:val="00AD1149"/>
    <w:rsid w:val="00AD2DA0"/>
    <w:rsid w:val="00AD4FFD"/>
    <w:rsid w:val="00AD5258"/>
    <w:rsid w:val="00AD60F0"/>
    <w:rsid w:val="00AD6C04"/>
    <w:rsid w:val="00AE0825"/>
    <w:rsid w:val="00AE190C"/>
    <w:rsid w:val="00AE2045"/>
    <w:rsid w:val="00AE348C"/>
    <w:rsid w:val="00AE7B8C"/>
    <w:rsid w:val="00AF12FF"/>
    <w:rsid w:val="00AF17F5"/>
    <w:rsid w:val="00AF1837"/>
    <w:rsid w:val="00AF1D9A"/>
    <w:rsid w:val="00AF5FE1"/>
    <w:rsid w:val="00AF6BFE"/>
    <w:rsid w:val="00B0774A"/>
    <w:rsid w:val="00B10C8F"/>
    <w:rsid w:val="00B11034"/>
    <w:rsid w:val="00B11E41"/>
    <w:rsid w:val="00B13BE8"/>
    <w:rsid w:val="00B1593B"/>
    <w:rsid w:val="00B1657A"/>
    <w:rsid w:val="00B265C4"/>
    <w:rsid w:val="00B3041D"/>
    <w:rsid w:val="00B30CE5"/>
    <w:rsid w:val="00B33D6D"/>
    <w:rsid w:val="00B33FA7"/>
    <w:rsid w:val="00B37BA9"/>
    <w:rsid w:val="00B44041"/>
    <w:rsid w:val="00B4676A"/>
    <w:rsid w:val="00B507B9"/>
    <w:rsid w:val="00B51609"/>
    <w:rsid w:val="00B528DD"/>
    <w:rsid w:val="00B539E8"/>
    <w:rsid w:val="00B53A68"/>
    <w:rsid w:val="00B600E9"/>
    <w:rsid w:val="00B62607"/>
    <w:rsid w:val="00B67D86"/>
    <w:rsid w:val="00B76ABC"/>
    <w:rsid w:val="00B82311"/>
    <w:rsid w:val="00B84C9E"/>
    <w:rsid w:val="00B850C0"/>
    <w:rsid w:val="00B86CF8"/>
    <w:rsid w:val="00B91E98"/>
    <w:rsid w:val="00B94992"/>
    <w:rsid w:val="00B94D4D"/>
    <w:rsid w:val="00B9732D"/>
    <w:rsid w:val="00BA3894"/>
    <w:rsid w:val="00BA6109"/>
    <w:rsid w:val="00BA6826"/>
    <w:rsid w:val="00BA69BE"/>
    <w:rsid w:val="00BA6B00"/>
    <w:rsid w:val="00BB0B3F"/>
    <w:rsid w:val="00BB440D"/>
    <w:rsid w:val="00BC0C42"/>
    <w:rsid w:val="00BC0CD3"/>
    <w:rsid w:val="00BC1603"/>
    <w:rsid w:val="00BC21CB"/>
    <w:rsid w:val="00BC2C66"/>
    <w:rsid w:val="00BC4813"/>
    <w:rsid w:val="00BC4FBE"/>
    <w:rsid w:val="00BD0522"/>
    <w:rsid w:val="00BD097C"/>
    <w:rsid w:val="00BD4C71"/>
    <w:rsid w:val="00BD59EA"/>
    <w:rsid w:val="00BD680E"/>
    <w:rsid w:val="00BD6880"/>
    <w:rsid w:val="00BE01A6"/>
    <w:rsid w:val="00BE02ED"/>
    <w:rsid w:val="00BE0B77"/>
    <w:rsid w:val="00BE1269"/>
    <w:rsid w:val="00BE177A"/>
    <w:rsid w:val="00BE2435"/>
    <w:rsid w:val="00BE3D4A"/>
    <w:rsid w:val="00BE3EEA"/>
    <w:rsid w:val="00BE45DE"/>
    <w:rsid w:val="00BF16FD"/>
    <w:rsid w:val="00BF3B23"/>
    <w:rsid w:val="00BF5B7E"/>
    <w:rsid w:val="00BF6756"/>
    <w:rsid w:val="00C04A6B"/>
    <w:rsid w:val="00C06715"/>
    <w:rsid w:val="00C078DD"/>
    <w:rsid w:val="00C1030F"/>
    <w:rsid w:val="00C1357A"/>
    <w:rsid w:val="00C14116"/>
    <w:rsid w:val="00C16ACC"/>
    <w:rsid w:val="00C20CB7"/>
    <w:rsid w:val="00C23763"/>
    <w:rsid w:val="00C23984"/>
    <w:rsid w:val="00C25F1A"/>
    <w:rsid w:val="00C27A5C"/>
    <w:rsid w:val="00C3568A"/>
    <w:rsid w:val="00C41AFB"/>
    <w:rsid w:val="00C42A27"/>
    <w:rsid w:val="00C42ACC"/>
    <w:rsid w:val="00C435F4"/>
    <w:rsid w:val="00C52CD2"/>
    <w:rsid w:val="00C53B8A"/>
    <w:rsid w:val="00C548D9"/>
    <w:rsid w:val="00C57486"/>
    <w:rsid w:val="00C61BE8"/>
    <w:rsid w:val="00C6406E"/>
    <w:rsid w:val="00C70DF3"/>
    <w:rsid w:val="00C7354D"/>
    <w:rsid w:val="00C73A10"/>
    <w:rsid w:val="00C748C6"/>
    <w:rsid w:val="00C832E5"/>
    <w:rsid w:val="00C86724"/>
    <w:rsid w:val="00C91FA3"/>
    <w:rsid w:val="00CA12D1"/>
    <w:rsid w:val="00CA2053"/>
    <w:rsid w:val="00CA31A1"/>
    <w:rsid w:val="00CA4B2C"/>
    <w:rsid w:val="00CA54C3"/>
    <w:rsid w:val="00CB0214"/>
    <w:rsid w:val="00CB4E66"/>
    <w:rsid w:val="00CB5928"/>
    <w:rsid w:val="00CB63C9"/>
    <w:rsid w:val="00CB65AF"/>
    <w:rsid w:val="00CC1424"/>
    <w:rsid w:val="00CC75DB"/>
    <w:rsid w:val="00CD07D3"/>
    <w:rsid w:val="00CD2A1C"/>
    <w:rsid w:val="00CD2DFE"/>
    <w:rsid w:val="00CE1F3B"/>
    <w:rsid w:val="00CE2ECC"/>
    <w:rsid w:val="00CE3AFB"/>
    <w:rsid w:val="00CE5819"/>
    <w:rsid w:val="00CE6327"/>
    <w:rsid w:val="00CF2BB3"/>
    <w:rsid w:val="00CF42C4"/>
    <w:rsid w:val="00D02337"/>
    <w:rsid w:val="00D02C7F"/>
    <w:rsid w:val="00D04AC6"/>
    <w:rsid w:val="00D04ACB"/>
    <w:rsid w:val="00D1016F"/>
    <w:rsid w:val="00D125C0"/>
    <w:rsid w:val="00D22A32"/>
    <w:rsid w:val="00D24151"/>
    <w:rsid w:val="00D2764A"/>
    <w:rsid w:val="00D3020C"/>
    <w:rsid w:val="00D321A9"/>
    <w:rsid w:val="00D32C98"/>
    <w:rsid w:val="00D33F55"/>
    <w:rsid w:val="00D34604"/>
    <w:rsid w:val="00D34EA6"/>
    <w:rsid w:val="00D37473"/>
    <w:rsid w:val="00D43F4C"/>
    <w:rsid w:val="00D45BB0"/>
    <w:rsid w:val="00D47909"/>
    <w:rsid w:val="00D47EDC"/>
    <w:rsid w:val="00D50F66"/>
    <w:rsid w:val="00D51818"/>
    <w:rsid w:val="00D51E15"/>
    <w:rsid w:val="00D51EB0"/>
    <w:rsid w:val="00D55BFA"/>
    <w:rsid w:val="00D57711"/>
    <w:rsid w:val="00D606B7"/>
    <w:rsid w:val="00D64F70"/>
    <w:rsid w:val="00D65535"/>
    <w:rsid w:val="00D8040B"/>
    <w:rsid w:val="00D842FE"/>
    <w:rsid w:val="00D935C9"/>
    <w:rsid w:val="00D94DB5"/>
    <w:rsid w:val="00D95F66"/>
    <w:rsid w:val="00DA47A5"/>
    <w:rsid w:val="00DB073B"/>
    <w:rsid w:val="00DB1B57"/>
    <w:rsid w:val="00DB6CC0"/>
    <w:rsid w:val="00DB6DE7"/>
    <w:rsid w:val="00DB6E41"/>
    <w:rsid w:val="00DC240C"/>
    <w:rsid w:val="00DC772B"/>
    <w:rsid w:val="00DD15EF"/>
    <w:rsid w:val="00DD41BD"/>
    <w:rsid w:val="00DE6589"/>
    <w:rsid w:val="00DE688D"/>
    <w:rsid w:val="00DE72A7"/>
    <w:rsid w:val="00DF129F"/>
    <w:rsid w:val="00DF13F3"/>
    <w:rsid w:val="00DF639B"/>
    <w:rsid w:val="00E01FD7"/>
    <w:rsid w:val="00E02331"/>
    <w:rsid w:val="00E02D4B"/>
    <w:rsid w:val="00E03190"/>
    <w:rsid w:val="00E04C06"/>
    <w:rsid w:val="00E10E52"/>
    <w:rsid w:val="00E14098"/>
    <w:rsid w:val="00E1547B"/>
    <w:rsid w:val="00E2445C"/>
    <w:rsid w:val="00E25034"/>
    <w:rsid w:val="00E265C0"/>
    <w:rsid w:val="00E26A6B"/>
    <w:rsid w:val="00E27BC7"/>
    <w:rsid w:val="00E30FC8"/>
    <w:rsid w:val="00E32152"/>
    <w:rsid w:val="00E351F9"/>
    <w:rsid w:val="00E40007"/>
    <w:rsid w:val="00E4088D"/>
    <w:rsid w:val="00E410E8"/>
    <w:rsid w:val="00E42CCA"/>
    <w:rsid w:val="00E4321C"/>
    <w:rsid w:val="00E462F1"/>
    <w:rsid w:val="00E47640"/>
    <w:rsid w:val="00E51888"/>
    <w:rsid w:val="00E51A9E"/>
    <w:rsid w:val="00E51FFF"/>
    <w:rsid w:val="00E5398A"/>
    <w:rsid w:val="00E539CB"/>
    <w:rsid w:val="00E54F87"/>
    <w:rsid w:val="00E57E38"/>
    <w:rsid w:val="00E60D0F"/>
    <w:rsid w:val="00E6158E"/>
    <w:rsid w:val="00E64FFB"/>
    <w:rsid w:val="00E660D0"/>
    <w:rsid w:val="00E67671"/>
    <w:rsid w:val="00E70926"/>
    <w:rsid w:val="00E73203"/>
    <w:rsid w:val="00E75161"/>
    <w:rsid w:val="00E762AF"/>
    <w:rsid w:val="00E80CA1"/>
    <w:rsid w:val="00E81000"/>
    <w:rsid w:val="00E825CD"/>
    <w:rsid w:val="00E86E32"/>
    <w:rsid w:val="00E87D4B"/>
    <w:rsid w:val="00E901D4"/>
    <w:rsid w:val="00E90DCA"/>
    <w:rsid w:val="00E91204"/>
    <w:rsid w:val="00E919D4"/>
    <w:rsid w:val="00E94A31"/>
    <w:rsid w:val="00E95268"/>
    <w:rsid w:val="00E9698B"/>
    <w:rsid w:val="00E96A71"/>
    <w:rsid w:val="00EA1883"/>
    <w:rsid w:val="00EA1A97"/>
    <w:rsid w:val="00EA3517"/>
    <w:rsid w:val="00EA52B2"/>
    <w:rsid w:val="00EA52E8"/>
    <w:rsid w:val="00EA6307"/>
    <w:rsid w:val="00EA71C8"/>
    <w:rsid w:val="00EB3113"/>
    <w:rsid w:val="00EB48DA"/>
    <w:rsid w:val="00EB512A"/>
    <w:rsid w:val="00EB57BF"/>
    <w:rsid w:val="00EC0171"/>
    <w:rsid w:val="00EC0B8C"/>
    <w:rsid w:val="00EC1185"/>
    <w:rsid w:val="00EC2AFB"/>
    <w:rsid w:val="00EC5E65"/>
    <w:rsid w:val="00EC6255"/>
    <w:rsid w:val="00EC6CF1"/>
    <w:rsid w:val="00EC798B"/>
    <w:rsid w:val="00ED1131"/>
    <w:rsid w:val="00ED67B6"/>
    <w:rsid w:val="00EE34E4"/>
    <w:rsid w:val="00EE450D"/>
    <w:rsid w:val="00EE5FAB"/>
    <w:rsid w:val="00EE6A06"/>
    <w:rsid w:val="00EF0B35"/>
    <w:rsid w:val="00EF1573"/>
    <w:rsid w:val="00EF2D38"/>
    <w:rsid w:val="00EF41AB"/>
    <w:rsid w:val="00EF55A9"/>
    <w:rsid w:val="00EF5808"/>
    <w:rsid w:val="00EF617C"/>
    <w:rsid w:val="00F009DC"/>
    <w:rsid w:val="00F01A4A"/>
    <w:rsid w:val="00F01E18"/>
    <w:rsid w:val="00F10F6B"/>
    <w:rsid w:val="00F12610"/>
    <w:rsid w:val="00F12D9A"/>
    <w:rsid w:val="00F133FB"/>
    <w:rsid w:val="00F13EE8"/>
    <w:rsid w:val="00F145AE"/>
    <w:rsid w:val="00F15BEB"/>
    <w:rsid w:val="00F16EC3"/>
    <w:rsid w:val="00F245B8"/>
    <w:rsid w:val="00F247FF"/>
    <w:rsid w:val="00F26991"/>
    <w:rsid w:val="00F2746D"/>
    <w:rsid w:val="00F305C1"/>
    <w:rsid w:val="00F31C03"/>
    <w:rsid w:val="00F337C8"/>
    <w:rsid w:val="00F359A8"/>
    <w:rsid w:val="00F36501"/>
    <w:rsid w:val="00F409BE"/>
    <w:rsid w:val="00F417B0"/>
    <w:rsid w:val="00F451A9"/>
    <w:rsid w:val="00F47CEE"/>
    <w:rsid w:val="00F5167B"/>
    <w:rsid w:val="00F5517E"/>
    <w:rsid w:val="00F5650D"/>
    <w:rsid w:val="00F56DA9"/>
    <w:rsid w:val="00F6135F"/>
    <w:rsid w:val="00F61F1E"/>
    <w:rsid w:val="00F64595"/>
    <w:rsid w:val="00F67691"/>
    <w:rsid w:val="00F737BD"/>
    <w:rsid w:val="00F737E3"/>
    <w:rsid w:val="00F74642"/>
    <w:rsid w:val="00F76E14"/>
    <w:rsid w:val="00F77F56"/>
    <w:rsid w:val="00F81F49"/>
    <w:rsid w:val="00F824A2"/>
    <w:rsid w:val="00F824C5"/>
    <w:rsid w:val="00F84287"/>
    <w:rsid w:val="00F900C8"/>
    <w:rsid w:val="00F913A9"/>
    <w:rsid w:val="00F92B22"/>
    <w:rsid w:val="00F93DFF"/>
    <w:rsid w:val="00FA0B2F"/>
    <w:rsid w:val="00FA1736"/>
    <w:rsid w:val="00FA1D71"/>
    <w:rsid w:val="00FA32BE"/>
    <w:rsid w:val="00FA62F0"/>
    <w:rsid w:val="00FB05EC"/>
    <w:rsid w:val="00FB0ACF"/>
    <w:rsid w:val="00FB0FEA"/>
    <w:rsid w:val="00FB2A38"/>
    <w:rsid w:val="00FB32E7"/>
    <w:rsid w:val="00FB3C46"/>
    <w:rsid w:val="00FB4EA2"/>
    <w:rsid w:val="00FB7429"/>
    <w:rsid w:val="00FC1EC2"/>
    <w:rsid w:val="00FC20DA"/>
    <w:rsid w:val="00FC2721"/>
    <w:rsid w:val="00FC30DF"/>
    <w:rsid w:val="00FC43B3"/>
    <w:rsid w:val="00FC6DE6"/>
    <w:rsid w:val="00FD1E41"/>
    <w:rsid w:val="00FD2B64"/>
    <w:rsid w:val="00FD794C"/>
    <w:rsid w:val="00FE09E5"/>
    <w:rsid w:val="00FE174C"/>
    <w:rsid w:val="00FE2670"/>
    <w:rsid w:val="00FF4710"/>
    <w:rsid w:val="00FF5124"/>
    <w:rsid w:val="00FF692C"/>
    <w:rsid w:val="00FF75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AFE9B"/>
  <w15:docId w15:val="{76BF7709-F5B9-4EC8-B947-B8618987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19C"/>
    <w:rPr>
      <w:rFonts w:ascii="Times New Roman" w:hAnsi="Times New Roman"/>
      <w:sz w:val="24"/>
    </w:rPr>
  </w:style>
  <w:style w:type="paragraph" w:styleId="Ttulo1">
    <w:name w:val="heading 1"/>
    <w:basedOn w:val="Normal"/>
    <w:next w:val="Normal"/>
    <w:link w:val="Ttulo1Car"/>
    <w:uiPriority w:val="9"/>
    <w:qFormat/>
    <w:rsid w:val="00256855"/>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Ttulo2">
    <w:name w:val="heading 2"/>
    <w:basedOn w:val="Normal"/>
    <w:next w:val="Normal"/>
    <w:link w:val="Ttulo2Car"/>
    <w:uiPriority w:val="9"/>
    <w:unhideWhenUsed/>
    <w:qFormat/>
    <w:rsid w:val="00C6406E"/>
    <w:pPr>
      <w:keepNext/>
      <w:keepLines/>
      <w:spacing w:before="40" w:after="0"/>
      <w:outlineLvl w:val="1"/>
    </w:pPr>
    <w:rPr>
      <w:rFonts w:eastAsiaTheme="majorEastAsia" w:cstheme="majorBidi"/>
      <w:color w:val="2E74B5" w:themeColor="accent1" w:themeShade="BF"/>
      <w:sz w:val="26"/>
      <w:szCs w:val="26"/>
      <w:lang w:val="en-US"/>
    </w:rPr>
  </w:style>
  <w:style w:type="paragraph" w:styleId="Ttulo3">
    <w:name w:val="heading 3"/>
    <w:basedOn w:val="Normal"/>
    <w:next w:val="Normal"/>
    <w:link w:val="Ttulo3Car"/>
    <w:uiPriority w:val="9"/>
    <w:unhideWhenUsed/>
    <w:qFormat/>
    <w:rsid w:val="008F620F"/>
    <w:pPr>
      <w:keepNext/>
      <w:keepLines/>
      <w:spacing w:before="200" w:after="0"/>
      <w:outlineLvl w:val="2"/>
    </w:pPr>
    <w:rPr>
      <w:rFonts w:eastAsiaTheme="majorEastAsia" w:cs="Times New Roman"/>
      <w:b/>
      <w:bCs/>
      <w:color w:val="5B9BD5" w:themeColor="accent1"/>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56855"/>
    <w:rPr>
      <w:rFonts w:asciiTheme="majorHAnsi" w:eastAsiaTheme="majorEastAsia" w:hAnsiTheme="majorHAnsi" w:cstheme="majorBidi"/>
      <w:color w:val="2E74B5" w:themeColor="accent1" w:themeShade="BF"/>
      <w:sz w:val="32"/>
      <w:szCs w:val="32"/>
      <w:lang w:val="en-US"/>
    </w:rPr>
  </w:style>
  <w:style w:type="character" w:customStyle="1" w:styleId="Ttulo2Car">
    <w:name w:val="Título 2 Car"/>
    <w:basedOn w:val="Fuentedeprrafopredeter"/>
    <w:link w:val="Ttulo2"/>
    <w:uiPriority w:val="9"/>
    <w:rsid w:val="00C6406E"/>
    <w:rPr>
      <w:rFonts w:ascii="Times New Roman" w:eastAsiaTheme="majorEastAsia" w:hAnsi="Times New Roman" w:cstheme="majorBidi"/>
      <w:color w:val="2E74B5" w:themeColor="accent1" w:themeShade="BF"/>
      <w:sz w:val="26"/>
      <w:szCs w:val="26"/>
      <w:lang w:val="en-US"/>
    </w:rPr>
  </w:style>
  <w:style w:type="character" w:styleId="Hipervnculo">
    <w:name w:val="Hyperlink"/>
    <w:basedOn w:val="Fuentedeprrafopredeter"/>
    <w:uiPriority w:val="99"/>
    <w:unhideWhenUsed/>
    <w:rsid w:val="00256855"/>
    <w:rPr>
      <w:color w:val="0563C1" w:themeColor="hyperlink"/>
      <w:u w:val="single"/>
    </w:rPr>
  </w:style>
  <w:style w:type="paragraph" w:styleId="Prrafodelista">
    <w:name w:val="List Paragraph"/>
    <w:basedOn w:val="Normal"/>
    <w:uiPriority w:val="34"/>
    <w:qFormat/>
    <w:rsid w:val="00256855"/>
    <w:pPr>
      <w:ind w:left="720"/>
      <w:contextualSpacing/>
    </w:pPr>
    <w:rPr>
      <w:lang w:val="es-UY"/>
    </w:rPr>
  </w:style>
  <w:style w:type="paragraph" w:styleId="NormalWeb">
    <w:name w:val="Normal (Web)"/>
    <w:basedOn w:val="Normal"/>
    <w:uiPriority w:val="99"/>
    <w:unhideWhenUsed/>
    <w:rsid w:val="00256855"/>
    <w:pPr>
      <w:spacing w:before="100" w:beforeAutospacing="1" w:after="100" w:afterAutospacing="1" w:line="240" w:lineRule="auto"/>
    </w:pPr>
    <w:rPr>
      <w:rFonts w:eastAsia="Times New Roman" w:cs="Times New Roman"/>
      <w:szCs w:val="24"/>
      <w:lang w:eastAsia="es-AR"/>
    </w:rPr>
  </w:style>
  <w:style w:type="paragraph" w:styleId="Textonotapie">
    <w:name w:val="footnote text"/>
    <w:basedOn w:val="Normal"/>
    <w:link w:val="TextonotapieCar"/>
    <w:uiPriority w:val="99"/>
    <w:unhideWhenUsed/>
    <w:rsid w:val="00256855"/>
    <w:pPr>
      <w:spacing w:after="0" w:line="240" w:lineRule="auto"/>
    </w:pPr>
    <w:rPr>
      <w:sz w:val="20"/>
      <w:szCs w:val="20"/>
      <w:lang w:val="en-US"/>
    </w:rPr>
  </w:style>
  <w:style w:type="character" w:customStyle="1" w:styleId="TextonotapieCar">
    <w:name w:val="Texto nota pie Car"/>
    <w:basedOn w:val="Fuentedeprrafopredeter"/>
    <w:link w:val="Textonotapie"/>
    <w:uiPriority w:val="99"/>
    <w:rsid w:val="00256855"/>
    <w:rPr>
      <w:sz w:val="20"/>
      <w:szCs w:val="20"/>
      <w:lang w:val="en-US"/>
    </w:rPr>
  </w:style>
  <w:style w:type="character" w:styleId="Refdenotaalpie">
    <w:name w:val="footnote reference"/>
    <w:aliases w:val="Ref. de nota al pie."/>
    <w:basedOn w:val="Fuentedeprrafopredeter"/>
    <w:uiPriority w:val="99"/>
    <w:unhideWhenUsed/>
    <w:rsid w:val="00256855"/>
    <w:rPr>
      <w:vertAlign w:val="superscript"/>
    </w:rPr>
  </w:style>
  <w:style w:type="character" w:customStyle="1" w:styleId="A7">
    <w:name w:val="A7"/>
    <w:uiPriority w:val="99"/>
    <w:rsid w:val="00256855"/>
    <w:rPr>
      <w:rFonts w:cs="Trade Gothic LT Std"/>
      <w:color w:val="003682"/>
      <w:sz w:val="19"/>
      <w:szCs w:val="19"/>
    </w:rPr>
  </w:style>
  <w:style w:type="character" w:customStyle="1" w:styleId="A12">
    <w:name w:val="A12"/>
    <w:uiPriority w:val="99"/>
    <w:rsid w:val="00256855"/>
    <w:rPr>
      <w:rFonts w:cs="Trade Gothic LT Std"/>
      <w:color w:val="003682"/>
      <w:sz w:val="11"/>
      <w:szCs w:val="11"/>
    </w:rPr>
  </w:style>
  <w:style w:type="character" w:styleId="Textoennegrita">
    <w:name w:val="Strong"/>
    <w:basedOn w:val="Fuentedeprrafopredeter"/>
    <w:uiPriority w:val="22"/>
    <w:qFormat/>
    <w:rsid w:val="00256855"/>
    <w:rPr>
      <w:b/>
      <w:bCs/>
    </w:rPr>
  </w:style>
  <w:style w:type="character" w:customStyle="1" w:styleId="Ttulo3Car">
    <w:name w:val="Título 3 Car"/>
    <w:basedOn w:val="Fuentedeprrafopredeter"/>
    <w:link w:val="Ttulo3"/>
    <w:uiPriority w:val="9"/>
    <w:rsid w:val="008F620F"/>
    <w:rPr>
      <w:rFonts w:ascii="Times New Roman" w:eastAsiaTheme="majorEastAsia" w:hAnsi="Times New Roman" w:cs="Times New Roman"/>
      <w:b/>
      <w:bCs/>
      <w:color w:val="5B9BD5" w:themeColor="accent1"/>
      <w:sz w:val="28"/>
    </w:rPr>
  </w:style>
  <w:style w:type="table" w:styleId="Tablaconcuadrcula">
    <w:name w:val="Table Grid"/>
    <w:basedOn w:val="Tablanormal"/>
    <w:uiPriority w:val="39"/>
    <w:rsid w:val="001A1D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B0B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B0B3F"/>
    <w:rPr>
      <w:rFonts w:ascii="Tahoma" w:hAnsi="Tahoma" w:cs="Tahoma"/>
      <w:sz w:val="16"/>
      <w:szCs w:val="16"/>
    </w:rPr>
  </w:style>
  <w:style w:type="character" w:styleId="nfasis">
    <w:name w:val="Emphasis"/>
    <w:basedOn w:val="Fuentedeprrafopredeter"/>
    <w:uiPriority w:val="20"/>
    <w:qFormat/>
    <w:rsid w:val="00803654"/>
    <w:rPr>
      <w:i/>
      <w:iCs/>
    </w:rPr>
  </w:style>
  <w:style w:type="paragraph" w:styleId="TtuloTDC">
    <w:name w:val="TOC Heading"/>
    <w:basedOn w:val="Ttulo1"/>
    <w:next w:val="Normal"/>
    <w:uiPriority w:val="39"/>
    <w:unhideWhenUsed/>
    <w:qFormat/>
    <w:rsid w:val="00393AF2"/>
    <w:pPr>
      <w:outlineLvl w:val="9"/>
    </w:pPr>
    <w:rPr>
      <w:lang w:val="es-AR" w:eastAsia="es-AR"/>
    </w:rPr>
  </w:style>
  <w:style w:type="paragraph" w:styleId="TDC1">
    <w:name w:val="toc 1"/>
    <w:basedOn w:val="Normal"/>
    <w:next w:val="Normal"/>
    <w:autoRedefine/>
    <w:uiPriority w:val="39"/>
    <w:unhideWhenUsed/>
    <w:rsid w:val="00230D31"/>
    <w:pPr>
      <w:tabs>
        <w:tab w:val="right" w:leader="dot" w:pos="8828"/>
      </w:tabs>
      <w:spacing w:after="100"/>
    </w:pPr>
    <w:rPr>
      <w:rFonts w:cs="Times New Roman"/>
      <w:noProof/>
      <w:szCs w:val="24"/>
      <w:lang w:val="es-UY"/>
    </w:rPr>
  </w:style>
  <w:style w:type="paragraph" w:styleId="TDC2">
    <w:name w:val="toc 2"/>
    <w:basedOn w:val="Normal"/>
    <w:next w:val="Normal"/>
    <w:autoRedefine/>
    <w:uiPriority w:val="39"/>
    <w:unhideWhenUsed/>
    <w:rsid w:val="00393AF2"/>
    <w:pPr>
      <w:spacing w:after="100"/>
      <w:ind w:left="220"/>
    </w:pPr>
  </w:style>
  <w:style w:type="character" w:styleId="Hipervnculovisitado">
    <w:name w:val="FollowedHyperlink"/>
    <w:basedOn w:val="Fuentedeprrafopredeter"/>
    <w:uiPriority w:val="99"/>
    <w:semiHidden/>
    <w:unhideWhenUsed/>
    <w:rsid w:val="00240607"/>
    <w:rPr>
      <w:color w:val="954F72" w:themeColor="followedHyperlink"/>
      <w:u w:val="single"/>
    </w:rPr>
  </w:style>
  <w:style w:type="paragraph" w:customStyle="1" w:styleId="parrafo">
    <w:name w:val="parrafo"/>
    <w:basedOn w:val="Normal"/>
    <w:rsid w:val="007C2FB0"/>
    <w:pPr>
      <w:spacing w:before="100" w:beforeAutospacing="1" w:after="100" w:afterAutospacing="1" w:line="240" w:lineRule="auto"/>
    </w:pPr>
    <w:rPr>
      <w:rFonts w:eastAsia="Times New Roman" w:cs="Times New Roman"/>
      <w:szCs w:val="24"/>
      <w:lang w:eastAsia="es-AR"/>
    </w:rPr>
  </w:style>
  <w:style w:type="paragraph" w:styleId="TDC3">
    <w:name w:val="toc 3"/>
    <w:basedOn w:val="Normal"/>
    <w:next w:val="Normal"/>
    <w:autoRedefine/>
    <w:uiPriority w:val="39"/>
    <w:unhideWhenUsed/>
    <w:rsid w:val="00586CBD"/>
    <w:pPr>
      <w:spacing w:after="100"/>
      <w:ind w:left="440"/>
    </w:pPr>
  </w:style>
  <w:style w:type="character" w:styleId="Refdecomentario">
    <w:name w:val="annotation reference"/>
    <w:basedOn w:val="Fuentedeprrafopredeter"/>
    <w:uiPriority w:val="99"/>
    <w:semiHidden/>
    <w:unhideWhenUsed/>
    <w:rsid w:val="00095188"/>
    <w:rPr>
      <w:sz w:val="16"/>
      <w:szCs w:val="16"/>
    </w:rPr>
  </w:style>
  <w:style w:type="paragraph" w:styleId="Textocomentario">
    <w:name w:val="annotation text"/>
    <w:basedOn w:val="Normal"/>
    <w:link w:val="TextocomentarioCar"/>
    <w:uiPriority w:val="99"/>
    <w:semiHidden/>
    <w:unhideWhenUsed/>
    <w:rsid w:val="0009518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95188"/>
    <w:rPr>
      <w:sz w:val="20"/>
      <w:szCs w:val="20"/>
    </w:rPr>
  </w:style>
  <w:style w:type="paragraph" w:styleId="Asuntodelcomentario">
    <w:name w:val="annotation subject"/>
    <w:basedOn w:val="Textocomentario"/>
    <w:next w:val="Textocomentario"/>
    <w:link w:val="AsuntodelcomentarioCar"/>
    <w:uiPriority w:val="99"/>
    <w:semiHidden/>
    <w:unhideWhenUsed/>
    <w:rsid w:val="00095188"/>
    <w:rPr>
      <w:b/>
      <w:bCs/>
    </w:rPr>
  </w:style>
  <w:style w:type="character" w:customStyle="1" w:styleId="AsuntodelcomentarioCar">
    <w:name w:val="Asunto del comentario Car"/>
    <w:basedOn w:val="TextocomentarioCar"/>
    <w:link w:val="Asuntodelcomentario"/>
    <w:uiPriority w:val="99"/>
    <w:semiHidden/>
    <w:rsid w:val="00095188"/>
    <w:rPr>
      <w:b/>
      <w:bCs/>
      <w:sz w:val="20"/>
      <w:szCs w:val="20"/>
    </w:rPr>
  </w:style>
  <w:style w:type="paragraph" w:customStyle="1" w:styleId="paragraph">
    <w:name w:val="paragraph"/>
    <w:basedOn w:val="Normal"/>
    <w:rsid w:val="00CD2DFE"/>
    <w:pPr>
      <w:spacing w:before="100" w:beforeAutospacing="1" w:after="100" w:afterAutospacing="1" w:line="240" w:lineRule="auto"/>
    </w:pPr>
    <w:rPr>
      <w:rFonts w:eastAsia="Times New Roman" w:cs="Times New Roman"/>
      <w:szCs w:val="24"/>
      <w:lang w:val="es-UY" w:eastAsia="es-UY"/>
    </w:rPr>
  </w:style>
  <w:style w:type="paragraph" w:customStyle="1" w:styleId="selectionshareable">
    <w:name w:val="selectionshareable"/>
    <w:basedOn w:val="Normal"/>
    <w:rsid w:val="00CD2DFE"/>
    <w:pPr>
      <w:spacing w:before="100" w:beforeAutospacing="1" w:after="100" w:afterAutospacing="1" w:line="240" w:lineRule="auto"/>
    </w:pPr>
    <w:rPr>
      <w:rFonts w:eastAsia="Times New Roman" w:cs="Times New Roman"/>
      <w:szCs w:val="24"/>
      <w:lang w:val="es-UY" w:eastAsia="es-UY"/>
    </w:rPr>
  </w:style>
  <w:style w:type="character" w:customStyle="1" w:styleId="bold">
    <w:name w:val="bold"/>
    <w:basedOn w:val="Fuentedeprrafopredeter"/>
    <w:rsid w:val="00CD2DFE"/>
  </w:style>
  <w:style w:type="character" w:styleId="CitaHTML">
    <w:name w:val="HTML Cite"/>
    <w:basedOn w:val="Fuentedeprrafopredeter"/>
    <w:uiPriority w:val="99"/>
    <w:semiHidden/>
    <w:unhideWhenUsed/>
    <w:rsid w:val="002432C5"/>
    <w:rPr>
      <w:i/>
      <w:iCs/>
    </w:rPr>
  </w:style>
  <w:style w:type="character" w:customStyle="1" w:styleId="nro-en-body">
    <w:name w:val="nro-en-body"/>
    <w:basedOn w:val="Fuentedeprrafopredeter"/>
    <w:rsid w:val="006518A6"/>
  </w:style>
  <w:style w:type="paragraph" w:customStyle="1" w:styleId="articuloart-bt">
    <w:name w:val="articulo_art-bt"/>
    <w:basedOn w:val="Normal"/>
    <w:rsid w:val="006518A6"/>
    <w:pPr>
      <w:spacing w:before="100" w:beforeAutospacing="1" w:after="100" w:afterAutospacing="1" w:line="240" w:lineRule="auto"/>
    </w:pPr>
    <w:rPr>
      <w:rFonts w:eastAsia="Times New Roman" w:cs="Times New Roman"/>
      <w:szCs w:val="24"/>
      <w:lang w:val="es-UY" w:eastAsia="es-UY"/>
    </w:rPr>
  </w:style>
  <w:style w:type="character" w:customStyle="1" w:styleId="i">
    <w:name w:val="i"/>
    <w:basedOn w:val="Fuentedeprrafopredeter"/>
    <w:rsid w:val="006518A6"/>
  </w:style>
  <w:style w:type="paragraph" w:customStyle="1" w:styleId="articuloart-nota">
    <w:name w:val="articulo_art-nota"/>
    <w:basedOn w:val="Normal"/>
    <w:rsid w:val="006518A6"/>
    <w:pPr>
      <w:spacing w:before="100" w:beforeAutospacing="1" w:after="100" w:afterAutospacing="1" w:line="240" w:lineRule="auto"/>
    </w:pPr>
    <w:rPr>
      <w:rFonts w:eastAsia="Times New Roman" w:cs="Times New Roman"/>
      <w:szCs w:val="24"/>
      <w:lang w:val="es-UY" w:eastAsia="es-UY"/>
    </w:rPr>
  </w:style>
  <w:style w:type="paragraph" w:styleId="Descripcin">
    <w:name w:val="caption"/>
    <w:basedOn w:val="Normal"/>
    <w:next w:val="Normal"/>
    <w:uiPriority w:val="35"/>
    <w:unhideWhenUsed/>
    <w:qFormat/>
    <w:rsid w:val="00160757"/>
    <w:pPr>
      <w:spacing w:after="200" w:line="240" w:lineRule="auto"/>
    </w:pPr>
    <w:rPr>
      <w:i/>
      <w:iCs/>
      <w:color w:val="44546A" w:themeColor="text2"/>
      <w:sz w:val="18"/>
      <w:szCs w:val="18"/>
    </w:rPr>
  </w:style>
  <w:style w:type="paragraph" w:styleId="HTMLconformatoprevio">
    <w:name w:val="HTML Preformatted"/>
    <w:basedOn w:val="Normal"/>
    <w:link w:val="HTMLconformatoprevioCar"/>
    <w:uiPriority w:val="99"/>
    <w:semiHidden/>
    <w:unhideWhenUsed/>
    <w:rsid w:val="00542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UY" w:eastAsia="es-UY"/>
    </w:rPr>
  </w:style>
  <w:style w:type="character" w:customStyle="1" w:styleId="HTMLconformatoprevioCar">
    <w:name w:val="HTML con formato previo Car"/>
    <w:basedOn w:val="Fuentedeprrafopredeter"/>
    <w:link w:val="HTMLconformatoprevio"/>
    <w:uiPriority w:val="99"/>
    <w:semiHidden/>
    <w:rsid w:val="00542FB5"/>
    <w:rPr>
      <w:rFonts w:ascii="Courier New" w:eastAsia="Times New Roman" w:hAnsi="Courier New" w:cs="Courier New"/>
      <w:sz w:val="20"/>
      <w:szCs w:val="20"/>
      <w:lang w:val="es-UY" w:eastAsia="es-UY"/>
    </w:rPr>
  </w:style>
  <w:style w:type="paragraph" w:customStyle="1" w:styleId="Default">
    <w:name w:val="Default"/>
    <w:rsid w:val="00137B29"/>
    <w:pPr>
      <w:autoSpaceDE w:val="0"/>
      <w:autoSpaceDN w:val="0"/>
      <w:adjustRightInd w:val="0"/>
      <w:spacing w:after="0" w:line="240" w:lineRule="auto"/>
    </w:pPr>
    <w:rPr>
      <w:rFonts w:ascii="Arial" w:hAnsi="Arial" w:cs="Arial"/>
      <w:color w:val="000000"/>
      <w:sz w:val="24"/>
      <w:szCs w:val="24"/>
      <w:lang w:val="es-UY"/>
    </w:rPr>
  </w:style>
  <w:style w:type="numbering" w:customStyle="1" w:styleId="Sinlista1">
    <w:name w:val="Sin lista1"/>
    <w:next w:val="Sinlista"/>
    <w:uiPriority w:val="99"/>
    <w:semiHidden/>
    <w:unhideWhenUsed/>
    <w:rsid w:val="000A6D7E"/>
  </w:style>
  <w:style w:type="paragraph" w:styleId="Textoindependiente">
    <w:name w:val="Body Text"/>
    <w:basedOn w:val="Normal"/>
    <w:link w:val="TextoindependienteCar"/>
    <w:uiPriority w:val="1"/>
    <w:qFormat/>
    <w:rsid w:val="000A6D7E"/>
    <w:pPr>
      <w:widowControl w:val="0"/>
      <w:spacing w:after="0" w:line="240" w:lineRule="auto"/>
      <w:ind w:left="112"/>
    </w:pPr>
    <w:rPr>
      <w:rFonts w:ascii="Calibri" w:eastAsia="Calibri" w:hAnsi="Calibri"/>
      <w:szCs w:val="24"/>
      <w:lang w:val="es-UY"/>
    </w:rPr>
  </w:style>
  <w:style w:type="character" w:customStyle="1" w:styleId="TextoindependienteCar">
    <w:name w:val="Texto independiente Car"/>
    <w:basedOn w:val="Fuentedeprrafopredeter"/>
    <w:link w:val="Textoindependiente"/>
    <w:uiPriority w:val="1"/>
    <w:rsid w:val="000A6D7E"/>
    <w:rPr>
      <w:rFonts w:ascii="Calibri" w:eastAsia="Calibri" w:hAnsi="Calibri"/>
      <w:sz w:val="24"/>
      <w:szCs w:val="24"/>
      <w:lang w:val="es-UY"/>
    </w:rPr>
  </w:style>
  <w:style w:type="paragraph" w:customStyle="1" w:styleId="TableParagraph">
    <w:name w:val="Table Paragraph"/>
    <w:basedOn w:val="Normal"/>
    <w:uiPriority w:val="1"/>
    <w:qFormat/>
    <w:rsid w:val="000A6D7E"/>
    <w:pPr>
      <w:widowControl w:val="0"/>
      <w:spacing w:after="0" w:line="240" w:lineRule="auto"/>
    </w:pPr>
    <w:rPr>
      <w:rFonts w:ascii="Calibri" w:hAnsi="Calibri"/>
      <w:sz w:val="22"/>
      <w:lang w:val="es-UY"/>
    </w:rPr>
  </w:style>
  <w:style w:type="paragraph" w:styleId="Encabezado">
    <w:name w:val="header"/>
    <w:basedOn w:val="Normal"/>
    <w:link w:val="EncabezadoCar"/>
    <w:uiPriority w:val="99"/>
    <w:unhideWhenUsed/>
    <w:rsid w:val="00CF2BB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F2BB3"/>
    <w:rPr>
      <w:rFonts w:ascii="Times New Roman" w:hAnsi="Times New Roman"/>
      <w:sz w:val="24"/>
    </w:rPr>
  </w:style>
  <w:style w:type="paragraph" w:styleId="Piedepgina">
    <w:name w:val="footer"/>
    <w:basedOn w:val="Normal"/>
    <w:link w:val="PiedepginaCar"/>
    <w:uiPriority w:val="99"/>
    <w:unhideWhenUsed/>
    <w:rsid w:val="00CF2B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F2BB3"/>
    <w:rPr>
      <w:rFonts w:ascii="Times New Roman" w:hAnsi="Times New Roman"/>
      <w:sz w:val="24"/>
    </w:rPr>
  </w:style>
  <w:style w:type="paragraph" w:styleId="Bibliografa">
    <w:name w:val="Bibliography"/>
    <w:basedOn w:val="Normal"/>
    <w:next w:val="Normal"/>
    <w:uiPriority w:val="37"/>
    <w:unhideWhenUsed/>
    <w:rsid w:val="00E5398A"/>
    <w:pPr>
      <w:spacing w:after="0" w:line="480" w:lineRule="auto"/>
      <w:ind w:left="720" w:hanging="720"/>
    </w:pPr>
  </w:style>
  <w:style w:type="paragraph" w:styleId="Revisin">
    <w:name w:val="Revision"/>
    <w:hidden/>
    <w:uiPriority w:val="99"/>
    <w:semiHidden/>
    <w:rsid w:val="0043493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4351">
      <w:bodyDiv w:val="1"/>
      <w:marLeft w:val="0"/>
      <w:marRight w:val="0"/>
      <w:marTop w:val="0"/>
      <w:marBottom w:val="0"/>
      <w:divBdr>
        <w:top w:val="none" w:sz="0" w:space="0" w:color="auto"/>
        <w:left w:val="none" w:sz="0" w:space="0" w:color="auto"/>
        <w:bottom w:val="none" w:sz="0" w:space="0" w:color="auto"/>
        <w:right w:val="none" w:sz="0" w:space="0" w:color="auto"/>
      </w:divBdr>
    </w:div>
    <w:div w:id="61025035">
      <w:bodyDiv w:val="1"/>
      <w:marLeft w:val="0"/>
      <w:marRight w:val="0"/>
      <w:marTop w:val="0"/>
      <w:marBottom w:val="0"/>
      <w:divBdr>
        <w:top w:val="none" w:sz="0" w:space="0" w:color="auto"/>
        <w:left w:val="none" w:sz="0" w:space="0" w:color="auto"/>
        <w:bottom w:val="none" w:sz="0" w:space="0" w:color="auto"/>
        <w:right w:val="none" w:sz="0" w:space="0" w:color="auto"/>
      </w:divBdr>
    </w:div>
    <w:div w:id="68233302">
      <w:bodyDiv w:val="1"/>
      <w:marLeft w:val="0"/>
      <w:marRight w:val="0"/>
      <w:marTop w:val="0"/>
      <w:marBottom w:val="0"/>
      <w:divBdr>
        <w:top w:val="none" w:sz="0" w:space="0" w:color="auto"/>
        <w:left w:val="none" w:sz="0" w:space="0" w:color="auto"/>
        <w:bottom w:val="none" w:sz="0" w:space="0" w:color="auto"/>
        <w:right w:val="none" w:sz="0" w:space="0" w:color="auto"/>
      </w:divBdr>
    </w:div>
    <w:div w:id="103816335">
      <w:bodyDiv w:val="1"/>
      <w:marLeft w:val="0"/>
      <w:marRight w:val="0"/>
      <w:marTop w:val="0"/>
      <w:marBottom w:val="0"/>
      <w:divBdr>
        <w:top w:val="none" w:sz="0" w:space="0" w:color="auto"/>
        <w:left w:val="none" w:sz="0" w:space="0" w:color="auto"/>
        <w:bottom w:val="none" w:sz="0" w:space="0" w:color="auto"/>
        <w:right w:val="none" w:sz="0" w:space="0" w:color="auto"/>
      </w:divBdr>
    </w:div>
    <w:div w:id="104884310">
      <w:bodyDiv w:val="1"/>
      <w:marLeft w:val="0"/>
      <w:marRight w:val="0"/>
      <w:marTop w:val="0"/>
      <w:marBottom w:val="0"/>
      <w:divBdr>
        <w:top w:val="none" w:sz="0" w:space="0" w:color="auto"/>
        <w:left w:val="none" w:sz="0" w:space="0" w:color="auto"/>
        <w:bottom w:val="none" w:sz="0" w:space="0" w:color="auto"/>
        <w:right w:val="none" w:sz="0" w:space="0" w:color="auto"/>
      </w:divBdr>
    </w:div>
    <w:div w:id="168453479">
      <w:bodyDiv w:val="1"/>
      <w:marLeft w:val="0"/>
      <w:marRight w:val="0"/>
      <w:marTop w:val="0"/>
      <w:marBottom w:val="0"/>
      <w:divBdr>
        <w:top w:val="none" w:sz="0" w:space="0" w:color="auto"/>
        <w:left w:val="none" w:sz="0" w:space="0" w:color="auto"/>
        <w:bottom w:val="none" w:sz="0" w:space="0" w:color="auto"/>
        <w:right w:val="none" w:sz="0" w:space="0" w:color="auto"/>
      </w:divBdr>
    </w:div>
    <w:div w:id="257060125">
      <w:bodyDiv w:val="1"/>
      <w:marLeft w:val="0"/>
      <w:marRight w:val="0"/>
      <w:marTop w:val="0"/>
      <w:marBottom w:val="0"/>
      <w:divBdr>
        <w:top w:val="none" w:sz="0" w:space="0" w:color="auto"/>
        <w:left w:val="none" w:sz="0" w:space="0" w:color="auto"/>
        <w:bottom w:val="none" w:sz="0" w:space="0" w:color="auto"/>
        <w:right w:val="none" w:sz="0" w:space="0" w:color="auto"/>
      </w:divBdr>
    </w:div>
    <w:div w:id="270360422">
      <w:bodyDiv w:val="1"/>
      <w:marLeft w:val="0"/>
      <w:marRight w:val="0"/>
      <w:marTop w:val="0"/>
      <w:marBottom w:val="0"/>
      <w:divBdr>
        <w:top w:val="none" w:sz="0" w:space="0" w:color="auto"/>
        <w:left w:val="none" w:sz="0" w:space="0" w:color="auto"/>
        <w:bottom w:val="none" w:sz="0" w:space="0" w:color="auto"/>
        <w:right w:val="none" w:sz="0" w:space="0" w:color="auto"/>
      </w:divBdr>
    </w:div>
    <w:div w:id="293486738">
      <w:bodyDiv w:val="1"/>
      <w:marLeft w:val="0"/>
      <w:marRight w:val="0"/>
      <w:marTop w:val="0"/>
      <w:marBottom w:val="0"/>
      <w:divBdr>
        <w:top w:val="none" w:sz="0" w:space="0" w:color="auto"/>
        <w:left w:val="none" w:sz="0" w:space="0" w:color="auto"/>
        <w:bottom w:val="none" w:sz="0" w:space="0" w:color="auto"/>
        <w:right w:val="none" w:sz="0" w:space="0" w:color="auto"/>
      </w:divBdr>
    </w:div>
    <w:div w:id="318466868">
      <w:bodyDiv w:val="1"/>
      <w:marLeft w:val="0"/>
      <w:marRight w:val="0"/>
      <w:marTop w:val="0"/>
      <w:marBottom w:val="0"/>
      <w:divBdr>
        <w:top w:val="none" w:sz="0" w:space="0" w:color="auto"/>
        <w:left w:val="none" w:sz="0" w:space="0" w:color="auto"/>
        <w:bottom w:val="none" w:sz="0" w:space="0" w:color="auto"/>
        <w:right w:val="none" w:sz="0" w:space="0" w:color="auto"/>
      </w:divBdr>
    </w:div>
    <w:div w:id="370879916">
      <w:bodyDiv w:val="1"/>
      <w:marLeft w:val="0"/>
      <w:marRight w:val="0"/>
      <w:marTop w:val="0"/>
      <w:marBottom w:val="0"/>
      <w:divBdr>
        <w:top w:val="none" w:sz="0" w:space="0" w:color="auto"/>
        <w:left w:val="none" w:sz="0" w:space="0" w:color="auto"/>
        <w:bottom w:val="none" w:sz="0" w:space="0" w:color="auto"/>
        <w:right w:val="none" w:sz="0" w:space="0" w:color="auto"/>
      </w:divBdr>
    </w:div>
    <w:div w:id="400837872">
      <w:bodyDiv w:val="1"/>
      <w:marLeft w:val="0"/>
      <w:marRight w:val="0"/>
      <w:marTop w:val="0"/>
      <w:marBottom w:val="0"/>
      <w:divBdr>
        <w:top w:val="none" w:sz="0" w:space="0" w:color="auto"/>
        <w:left w:val="none" w:sz="0" w:space="0" w:color="auto"/>
        <w:bottom w:val="none" w:sz="0" w:space="0" w:color="auto"/>
        <w:right w:val="none" w:sz="0" w:space="0" w:color="auto"/>
      </w:divBdr>
    </w:div>
    <w:div w:id="421142907">
      <w:bodyDiv w:val="1"/>
      <w:marLeft w:val="0"/>
      <w:marRight w:val="0"/>
      <w:marTop w:val="0"/>
      <w:marBottom w:val="0"/>
      <w:divBdr>
        <w:top w:val="none" w:sz="0" w:space="0" w:color="auto"/>
        <w:left w:val="none" w:sz="0" w:space="0" w:color="auto"/>
        <w:bottom w:val="none" w:sz="0" w:space="0" w:color="auto"/>
        <w:right w:val="none" w:sz="0" w:space="0" w:color="auto"/>
      </w:divBdr>
    </w:div>
    <w:div w:id="484007401">
      <w:bodyDiv w:val="1"/>
      <w:marLeft w:val="0"/>
      <w:marRight w:val="0"/>
      <w:marTop w:val="0"/>
      <w:marBottom w:val="0"/>
      <w:divBdr>
        <w:top w:val="none" w:sz="0" w:space="0" w:color="auto"/>
        <w:left w:val="none" w:sz="0" w:space="0" w:color="auto"/>
        <w:bottom w:val="none" w:sz="0" w:space="0" w:color="auto"/>
        <w:right w:val="none" w:sz="0" w:space="0" w:color="auto"/>
      </w:divBdr>
    </w:div>
    <w:div w:id="504324981">
      <w:bodyDiv w:val="1"/>
      <w:marLeft w:val="0"/>
      <w:marRight w:val="0"/>
      <w:marTop w:val="0"/>
      <w:marBottom w:val="0"/>
      <w:divBdr>
        <w:top w:val="none" w:sz="0" w:space="0" w:color="auto"/>
        <w:left w:val="none" w:sz="0" w:space="0" w:color="auto"/>
        <w:bottom w:val="none" w:sz="0" w:space="0" w:color="auto"/>
        <w:right w:val="none" w:sz="0" w:space="0" w:color="auto"/>
      </w:divBdr>
    </w:div>
    <w:div w:id="541593446">
      <w:bodyDiv w:val="1"/>
      <w:marLeft w:val="0"/>
      <w:marRight w:val="0"/>
      <w:marTop w:val="0"/>
      <w:marBottom w:val="0"/>
      <w:divBdr>
        <w:top w:val="none" w:sz="0" w:space="0" w:color="auto"/>
        <w:left w:val="none" w:sz="0" w:space="0" w:color="auto"/>
        <w:bottom w:val="none" w:sz="0" w:space="0" w:color="auto"/>
        <w:right w:val="none" w:sz="0" w:space="0" w:color="auto"/>
      </w:divBdr>
    </w:div>
    <w:div w:id="749474093">
      <w:bodyDiv w:val="1"/>
      <w:marLeft w:val="0"/>
      <w:marRight w:val="0"/>
      <w:marTop w:val="0"/>
      <w:marBottom w:val="0"/>
      <w:divBdr>
        <w:top w:val="none" w:sz="0" w:space="0" w:color="auto"/>
        <w:left w:val="none" w:sz="0" w:space="0" w:color="auto"/>
        <w:bottom w:val="none" w:sz="0" w:space="0" w:color="auto"/>
        <w:right w:val="none" w:sz="0" w:space="0" w:color="auto"/>
      </w:divBdr>
      <w:divsChild>
        <w:div w:id="1253661436">
          <w:marLeft w:val="0"/>
          <w:marRight w:val="0"/>
          <w:marTop w:val="0"/>
          <w:marBottom w:val="0"/>
          <w:divBdr>
            <w:top w:val="none" w:sz="0" w:space="0" w:color="auto"/>
            <w:left w:val="none" w:sz="0" w:space="0" w:color="auto"/>
            <w:bottom w:val="none" w:sz="0" w:space="0" w:color="auto"/>
            <w:right w:val="none" w:sz="0" w:space="0" w:color="auto"/>
          </w:divBdr>
          <w:divsChild>
            <w:div w:id="437524840">
              <w:marLeft w:val="0"/>
              <w:marRight w:val="0"/>
              <w:marTop w:val="0"/>
              <w:marBottom w:val="0"/>
              <w:divBdr>
                <w:top w:val="none" w:sz="0" w:space="0" w:color="auto"/>
                <w:left w:val="none" w:sz="0" w:space="0" w:color="auto"/>
                <w:bottom w:val="none" w:sz="0" w:space="0" w:color="auto"/>
                <w:right w:val="none" w:sz="0" w:space="0" w:color="auto"/>
              </w:divBdr>
              <w:divsChild>
                <w:div w:id="2093429137">
                  <w:marLeft w:val="0"/>
                  <w:marRight w:val="0"/>
                  <w:marTop w:val="0"/>
                  <w:marBottom w:val="0"/>
                  <w:divBdr>
                    <w:top w:val="none" w:sz="0" w:space="0" w:color="auto"/>
                    <w:left w:val="none" w:sz="0" w:space="0" w:color="auto"/>
                    <w:bottom w:val="none" w:sz="0" w:space="0" w:color="auto"/>
                    <w:right w:val="none" w:sz="0" w:space="0" w:color="auto"/>
                  </w:divBdr>
                  <w:divsChild>
                    <w:div w:id="1300038309">
                      <w:marLeft w:val="5684"/>
                      <w:marRight w:val="5684"/>
                      <w:marTop w:val="0"/>
                      <w:marBottom w:val="0"/>
                      <w:divBdr>
                        <w:top w:val="none" w:sz="0" w:space="0" w:color="auto"/>
                        <w:left w:val="none" w:sz="0" w:space="0" w:color="auto"/>
                        <w:bottom w:val="none" w:sz="0" w:space="0" w:color="auto"/>
                        <w:right w:val="none" w:sz="0" w:space="0" w:color="auto"/>
                      </w:divBdr>
                      <w:divsChild>
                        <w:div w:id="17614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308300">
          <w:marLeft w:val="0"/>
          <w:marRight w:val="0"/>
          <w:marTop w:val="0"/>
          <w:marBottom w:val="0"/>
          <w:divBdr>
            <w:top w:val="none" w:sz="0" w:space="0" w:color="auto"/>
            <w:left w:val="none" w:sz="0" w:space="0" w:color="auto"/>
            <w:bottom w:val="none" w:sz="0" w:space="0" w:color="auto"/>
            <w:right w:val="none" w:sz="0" w:space="0" w:color="auto"/>
          </w:divBdr>
          <w:divsChild>
            <w:div w:id="609437488">
              <w:marLeft w:val="0"/>
              <w:marRight w:val="0"/>
              <w:marTop w:val="450"/>
              <w:marBottom w:val="0"/>
              <w:divBdr>
                <w:top w:val="none" w:sz="0" w:space="0" w:color="auto"/>
                <w:left w:val="none" w:sz="0" w:space="0" w:color="auto"/>
                <w:bottom w:val="none" w:sz="0" w:space="0" w:color="auto"/>
                <w:right w:val="none" w:sz="0" w:space="0" w:color="auto"/>
              </w:divBdr>
            </w:div>
            <w:div w:id="257371490">
              <w:marLeft w:val="0"/>
              <w:marRight w:val="0"/>
              <w:marTop w:val="450"/>
              <w:marBottom w:val="0"/>
              <w:divBdr>
                <w:top w:val="none" w:sz="0" w:space="0" w:color="auto"/>
                <w:left w:val="none" w:sz="0" w:space="0" w:color="auto"/>
                <w:bottom w:val="none" w:sz="0" w:space="0" w:color="auto"/>
                <w:right w:val="none" w:sz="0" w:space="0" w:color="auto"/>
              </w:divBdr>
            </w:div>
            <w:div w:id="63773288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826553873">
      <w:bodyDiv w:val="1"/>
      <w:marLeft w:val="0"/>
      <w:marRight w:val="0"/>
      <w:marTop w:val="0"/>
      <w:marBottom w:val="0"/>
      <w:divBdr>
        <w:top w:val="none" w:sz="0" w:space="0" w:color="auto"/>
        <w:left w:val="none" w:sz="0" w:space="0" w:color="auto"/>
        <w:bottom w:val="none" w:sz="0" w:space="0" w:color="auto"/>
        <w:right w:val="none" w:sz="0" w:space="0" w:color="auto"/>
      </w:divBdr>
    </w:div>
    <w:div w:id="970283971">
      <w:bodyDiv w:val="1"/>
      <w:marLeft w:val="0"/>
      <w:marRight w:val="0"/>
      <w:marTop w:val="0"/>
      <w:marBottom w:val="0"/>
      <w:divBdr>
        <w:top w:val="none" w:sz="0" w:space="0" w:color="auto"/>
        <w:left w:val="none" w:sz="0" w:space="0" w:color="auto"/>
        <w:bottom w:val="none" w:sz="0" w:space="0" w:color="auto"/>
        <w:right w:val="none" w:sz="0" w:space="0" w:color="auto"/>
      </w:divBdr>
    </w:div>
    <w:div w:id="1082876048">
      <w:bodyDiv w:val="1"/>
      <w:marLeft w:val="0"/>
      <w:marRight w:val="0"/>
      <w:marTop w:val="0"/>
      <w:marBottom w:val="0"/>
      <w:divBdr>
        <w:top w:val="none" w:sz="0" w:space="0" w:color="auto"/>
        <w:left w:val="none" w:sz="0" w:space="0" w:color="auto"/>
        <w:bottom w:val="none" w:sz="0" w:space="0" w:color="auto"/>
        <w:right w:val="none" w:sz="0" w:space="0" w:color="auto"/>
      </w:divBdr>
      <w:divsChild>
        <w:div w:id="1207717538">
          <w:marLeft w:val="144"/>
          <w:marRight w:val="0"/>
          <w:marTop w:val="240"/>
          <w:marBottom w:val="40"/>
          <w:divBdr>
            <w:top w:val="none" w:sz="0" w:space="0" w:color="auto"/>
            <w:left w:val="none" w:sz="0" w:space="0" w:color="auto"/>
            <w:bottom w:val="none" w:sz="0" w:space="0" w:color="auto"/>
            <w:right w:val="none" w:sz="0" w:space="0" w:color="auto"/>
          </w:divBdr>
        </w:div>
        <w:div w:id="77950578">
          <w:marLeft w:val="720"/>
          <w:marRight w:val="0"/>
          <w:marTop w:val="240"/>
          <w:marBottom w:val="40"/>
          <w:divBdr>
            <w:top w:val="none" w:sz="0" w:space="0" w:color="auto"/>
            <w:left w:val="none" w:sz="0" w:space="0" w:color="auto"/>
            <w:bottom w:val="none" w:sz="0" w:space="0" w:color="auto"/>
            <w:right w:val="none" w:sz="0" w:space="0" w:color="auto"/>
          </w:divBdr>
        </w:div>
        <w:div w:id="195970073">
          <w:marLeft w:val="720"/>
          <w:marRight w:val="0"/>
          <w:marTop w:val="240"/>
          <w:marBottom w:val="40"/>
          <w:divBdr>
            <w:top w:val="none" w:sz="0" w:space="0" w:color="auto"/>
            <w:left w:val="none" w:sz="0" w:space="0" w:color="auto"/>
            <w:bottom w:val="none" w:sz="0" w:space="0" w:color="auto"/>
            <w:right w:val="none" w:sz="0" w:space="0" w:color="auto"/>
          </w:divBdr>
        </w:div>
        <w:div w:id="737023650">
          <w:marLeft w:val="720"/>
          <w:marRight w:val="0"/>
          <w:marTop w:val="240"/>
          <w:marBottom w:val="40"/>
          <w:divBdr>
            <w:top w:val="none" w:sz="0" w:space="0" w:color="auto"/>
            <w:left w:val="none" w:sz="0" w:space="0" w:color="auto"/>
            <w:bottom w:val="none" w:sz="0" w:space="0" w:color="auto"/>
            <w:right w:val="none" w:sz="0" w:space="0" w:color="auto"/>
          </w:divBdr>
        </w:div>
      </w:divsChild>
    </w:div>
    <w:div w:id="1128623787">
      <w:bodyDiv w:val="1"/>
      <w:marLeft w:val="0"/>
      <w:marRight w:val="0"/>
      <w:marTop w:val="0"/>
      <w:marBottom w:val="0"/>
      <w:divBdr>
        <w:top w:val="none" w:sz="0" w:space="0" w:color="auto"/>
        <w:left w:val="none" w:sz="0" w:space="0" w:color="auto"/>
        <w:bottom w:val="none" w:sz="0" w:space="0" w:color="auto"/>
        <w:right w:val="none" w:sz="0" w:space="0" w:color="auto"/>
      </w:divBdr>
      <w:divsChild>
        <w:div w:id="1652520773">
          <w:marLeft w:val="0"/>
          <w:marRight w:val="0"/>
          <w:marTop w:val="0"/>
          <w:marBottom w:val="0"/>
          <w:divBdr>
            <w:top w:val="none" w:sz="0" w:space="0" w:color="auto"/>
            <w:left w:val="none" w:sz="0" w:space="0" w:color="auto"/>
            <w:bottom w:val="none" w:sz="0" w:space="0" w:color="auto"/>
            <w:right w:val="none" w:sz="0" w:space="0" w:color="auto"/>
          </w:divBdr>
        </w:div>
        <w:div w:id="981808107">
          <w:marLeft w:val="45"/>
          <w:marRight w:val="45"/>
          <w:marTop w:val="15"/>
          <w:marBottom w:val="0"/>
          <w:divBdr>
            <w:top w:val="none" w:sz="0" w:space="0" w:color="auto"/>
            <w:left w:val="none" w:sz="0" w:space="0" w:color="auto"/>
            <w:bottom w:val="none" w:sz="0" w:space="0" w:color="auto"/>
            <w:right w:val="none" w:sz="0" w:space="0" w:color="auto"/>
          </w:divBdr>
          <w:divsChild>
            <w:div w:id="123477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38524">
      <w:bodyDiv w:val="1"/>
      <w:marLeft w:val="0"/>
      <w:marRight w:val="0"/>
      <w:marTop w:val="0"/>
      <w:marBottom w:val="0"/>
      <w:divBdr>
        <w:top w:val="none" w:sz="0" w:space="0" w:color="auto"/>
        <w:left w:val="none" w:sz="0" w:space="0" w:color="auto"/>
        <w:bottom w:val="none" w:sz="0" w:space="0" w:color="auto"/>
        <w:right w:val="none" w:sz="0" w:space="0" w:color="auto"/>
      </w:divBdr>
    </w:div>
    <w:div w:id="1490946920">
      <w:bodyDiv w:val="1"/>
      <w:marLeft w:val="0"/>
      <w:marRight w:val="0"/>
      <w:marTop w:val="0"/>
      <w:marBottom w:val="0"/>
      <w:divBdr>
        <w:top w:val="none" w:sz="0" w:space="0" w:color="auto"/>
        <w:left w:val="none" w:sz="0" w:space="0" w:color="auto"/>
        <w:bottom w:val="none" w:sz="0" w:space="0" w:color="auto"/>
        <w:right w:val="none" w:sz="0" w:space="0" w:color="auto"/>
      </w:divBdr>
    </w:div>
    <w:div w:id="1515344496">
      <w:bodyDiv w:val="1"/>
      <w:marLeft w:val="0"/>
      <w:marRight w:val="0"/>
      <w:marTop w:val="0"/>
      <w:marBottom w:val="0"/>
      <w:divBdr>
        <w:top w:val="none" w:sz="0" w:space="0" w:color="auto"/>
        <w:left w:val="none" w:sz="0" w:space="0" w:color="auto"/>
        <w:bottom w:val="none" w:sz="0" w:space="0" w:color="auto"/>
        <w:right w:val="none" w:sz="0" w:space="0" w:color="auto"/>
      </w:divBdr>
    </w:div>
    <w:div w:id="1566186917">
      <w:bodyDiv w:val="1"/>
      <w:marLeft w:val="0"/>
      <w:marRight w:val="0"/>
      <w:marTop w:val="0"/>
      <w:marBottom w:val="0"/>
      <w:divBdr>
        <w:top w:val="none" w:sz="0" w:space="0" w:color="auto"/>
        <w:left w:val="none" w:sz="0" w:space="0" w:color="auto"/>
        <w:bottom w:val="none" w:sz="0" w:space="0" w:color="auto"/>
        <w:right w:val="none" w:sz="0" w:space="0" w:color="auto"/>
      </w:divBdr>
    </w:div>
    <w:div w:id="1670523978">
      <w:bodyDiv w:val="1"/>
      <w:marLeft w:val="0"/>
      <w:marRight w:val="0"/>
      <w:marTop w:val="0"/>
      <w:marBottom w:val="0"/>
      <w:divBdr>
        <w:top w:val="none" w:sz="0" w:space="0" w:color="auto"/>
        <w:left w:val="none" w:sz="0" w:space="0" w:color="auto"/>
        <w:bottom w:val="none" w:sz="0" w:space="0" w:color="auto"/>
        <w:right w:val="none" w:sz="0" w:space="0" w:color="auto"/>
      </w:divBdr>
    </w:div>
    <w:div w:id="1679891791">
      <w:bodyDiv w:val="1"/>
      <w:marLeft w:val="0"/>
      <w:marRight w:val="0"/>
      <w:marTop w:val="0"/>
      <w:marBottom w:val="0"/>
      <w:divBdr>
        <w:top w:val="none" w:sz="0" w:space="0" w:color="auto"/>
        <w:left w:val="none" w:sz="0" w:space="0" w:color="auto"/>
        <w:bottom w:val="none" w:sz="0" w:space="0" w:color="auto"/>
        <w:right w:val="none" w:sz="0" w:space="0" w:color="auto"/>
      </w:divBdr>
      <w:divsChild>
        <w:div w:id="785388103">
          <w:marLeft w:val="0"/>
          <w:marRight w:val="0"/>
          <w:marTop w:val="0"/>
          <w:marBottom w:val="0"/>
          <w:divBdr>
            <w:top w:val="none" w:sz="0" w:space="0" w:color="auto"/>
            <w:left w:val="none" w:sz="0" w:space="0" w:color="auto"/>
            <w:bottom w:val="none" w:sz="0" w:space="0" w:color="auto"/>
            <w:right w:val="none" w:sz="0" w:space="0" w:color="auto"/>
          </w:divBdr>
        </w:div>
        <w:div w:id="991714621">
          <w:marLeft w:val="0"/>
          <w:marRight w:val="0"/>
          <w:marTop w:val="0"/>
          <w:marBottom w:val="0"/>
          <w:divBdr>
            <w:top w:val="none" w:sz="0" w:space="0" w:color="auto"/>
            <w:left w:val="none" w:sz="0" w:space="0" w:color="auto"/>
            <w:bottom w:val="none" w:sz="0" w:space="0" w:color="auto"/>
            <w:right w:val="none" w:sz="0" w:space="0" w:color="auto"/>
          </w:divBdr>
        </w:div>
        <w:div w:id="364255958">
          <w:marLeft w:val="0"/>
          <w:marRight w:val="0"/>
          <w:marTop w:val="0"/>
          <w:marBottom w:val="0"/>
          <w:divBdr>
            <w:top w:val="none" w:sz="0" w:space="0" w:color="auto"/>
            <w:left w:val="none" w:sz="0" w:space="0" w:color="auto"/>
            <w:bottom w:val="none" w:sz="0" w:space="0" w:color="auto"/>
            <w:right w:val="none" w:sz="0" w:space="0" w:color="auto"/>
          </w:divBdr>
        </w:div>
        <w:div w:id="412510620">
          <w:marLeft w:val="0"/>
          <w:marRight w:val="0"/>
          <w:marTop w:val="0"/>
          <w:marBottom w:val="0"/>
          <w:divBdr>
            <w:top w:val="none" w:sz="0" w:space="0" w:color="auto"/>
            <w:left w:val="none" w:sz="0" w:space="0" w:color="auto"/>
            <w:bottom w:val="none" w:sz="0" w:space="0" w:color="auto"/>
            <w:right w:val="none" w:sz="0" w:space="0" w:color="auto"/>
          </w:divBdr>
        </w:div>
        <w:div w:id="601568436">
          <w:marLeft w:val="0"/>
          <w:marRight w:val="0"/>
          <w:marTop w:val="0"/>
          <w:marBottom w:val="0"/>
          <w:divBdr>
            <w:top w:val="none" w:sz="0" w:space="0" w:color="auto"/>
            <w:left w:val="none" w:sz="0" w:space="0" w:color="auto"/>
            <w:bottom w:val="none" w:sz="0" w:space="0" w:color="auto"/>
            <w:right w:val="none" w:sz="0" w:space="0" w:color="auto"/>
          </w:divBdr>
        </w:div>
      </w:divsChild>
    </w:div>
    <w:div w:id="1800757881">
      <w:bodyDiv w:val="1"/>
      <w:marLeft w:val="0"/>
      <w:marRight w:val="0"/>
      <w:marTop w:val="0"/>
      <w:marBottom w:val="0"/>
      <w:divBdr>
        <w:top w:val="none" w:sz="0" w:space="0" w:color="auto"/>
        <w:left w:val="none" w:sz="0" w:space="0" w:color="auto"/>
        <w:bottom w:val="none" w:sz="0" w:space="0" w:color="auto"/>
        <w:right w:val="none" w:sz="0" w:space="0" w:color="auto"/>
      </w:divBdr>
      <w:divsChild>
        <w:div w:id="2046637058">
          <w:marLeft w:val="0"/>
          <w:marRight w:val="900"/>
          <w:marTop w:val="0"/>
          <w:marBottom w:val="0"/>
          <w:divBdr>
            <w:top w:val="none" w:sz="0" w:space="0" w:color="auto"/>
            <w:left w:val="none" w:sz="0" w:space="0" w:color="auto"/>
            <w:bottom w:val="none" w:sz="0" w:space="0" w:color="auto"/>
            <w:right w:val="none" w:sz="0" w:space="0" w:color="auto"/>
          </w:divBdr>
          <w:divsChild>
            <w:div w:id="811017891">
              <w:marLeft w:val="0"/>
              <w:marRight w:val="0"/>
              <w:marTop w:val="0"/>
              <w:marBottom w:val="0"/>
              <w:divBdr>
                <w:top w:val="none" w:sz="0" w:space="0" w:color="auto"/>
                <w:left w:val="none" w:sz="0" w:space="0" w:color="auto"/>
                <w:bottom w:val="none" w:sz="0" w:space="0" w:color="auto"/>
                <w:right w:val="none" w:sz="0" w:space="0" w:color="auto"/>
              </w:divBdr>
              <w:divsChild>
                <w:div w:id="807670392">
                  <w:marLeft w:val="0"/>
                  <w:marRight w:val="0"/>
                  <w:marTop w:val="0"/>
                  <w:marBottom w:val="450"/>
                  <w:divBdr>
                    <w:top w:val="none" w:sz="0" w:space="0" w:color="auto"/>
                    <w:left w:val="none" w:sz="0" w:space="0" w:color="auto"/>
                    <w:bottom w:val="none" w:sz="0" w:space="0" w:color="auto"/>
                    <w:right w:val="none" w:sz="0" w:space="0" w:color="auto"/>
                  </w:divBdr>
                </w:div>
                <w:div w:id="293878015">
                  <w:marLeft w:val="0"/>
                  <w:marRight w:val="0"/>
                  <w:marTop w:val="0"/>
                  <w:marBottom w:val="450"/>
                  <w:divBdr>
                    <w:top w:val="none" w:sz="0" w:space="0" w:color="auto"/>
                    <w:left w:val="none" w:sz="0" w:space="0" w:color="auto"/>
                    <w:bottom w:val="none" w:sz="0" w:space="0" w:color="auto"/>
                    <w:right w:val="none" w:sz="0" w:space="0" w:color="auto"/>
                  </w:divBdr>
                </w:div>
              </w:divsChild>
            </w:div>
            <w:div w:id="889847887">
              <w:marLeft w:val="0"/>
              <w:marRight w:val="0"/>
              <w:marTop w:val="0"/>
              <w:marBottom w:val="0"/>
              <w:divBdr>
                <w:top w:val="none" w:sz="0" w:space="0" w:color="auto"/>
                <w:left w:val="none" w:sz="0" w:space="0" w:color="auto"/>
                <w:bottom w:val="none" w:sz="0" w:space="0" w:color="auto"/>
                <w:right w:val="none" w:sz="0" w:space="0" w:color="auto"/>
              </w:divBdr>
              <w:divsChild>
                <w:div w:id="1324309555">
                  <w:marLeft w:val="0"/>
                  <w:marRight w:val="0"/>
                  <w:marTop w:val="0"/>
                  <w:marBottom w:val="300"/>
                  <w:divBdr>
                    <w:top w:val="none" w:sz="0" w:space="0" w:color="auto"/>
                    <w:left w:val="none" w:sz="0" w:space="0" w:color="auto"/>
                    <w:bottom w:val="none" w:sz="0" w:space="0" w:color="auto"/>
                    <w:right w:val="none" w:sz="0" w:space="0" w:color="auto"/>
                  </w:divBdr>
                </w:div>
              </w:divsChild>
            </w:div>
            <w:div w:id="36439577">
              <w:marLeft w:val="0"/>
              <w:marRight w:val="0"/>
              <w:marTop w:val="0"/>
              <w:marBottom w:val="600"/>
              <w:divBdr>
                <w:top w:val="none" w:sz="0" w:space="0" w:color="auto"/>
                <w:left w:val="none" w:sz="0" w:space="0" w:color="auto"/>
                <w:bottom w:val="none" w:sz="0" w:space="0" w:color="auto"/>
                <w:right w:val="none" w:sz="0" w:space="0" w:color="auto"/>
              </w:divBdr>
              <w:divsChild>
                <w:div w:id="1341658963">
                  <w:marLeft w:val="0"/>
                  <w:marRight w:val="0"/>
                  <w:marTop w:val="0"/>
                  <w:marBottom w:val="600"/>
                  <w:divBdr>
                    <w:top w:val="none" w:sz="0" w:space="0" w:color="auto"/>
                    <w:left w:val="none" w:sz="0" w:space="0" w:color="auto"/>
                    <w:bottom w:val="none" w:sz="0" w:space="0" w:color="auto"/>
                    <w:right w:val="none" w:sz="0" w:space="0" w:color="auto"/>
                  </w:divBdr>
                  <w:divsChild>
                    <w:div w:id="1573352172">
                      <w:marLeft w:val="0"/>
                      <w:marRight w:val="0"/>
                      <w:marTop w:val="0"/>
                      <w:marBottom w:val="150"/>
                      <w:divBdr>
                        <w:top w:val="none" w:sz="0" w:space="0" w:color="auto"/>
                        <w:left w:val="none" w:sz="0" w:space="0" w:color="auto"/>
                        <w:bottom w:val="none" w:sz="0" w:space="0" w:color="auto"/>
                        <w:right w:val="none" w:sz="0" w:space="0" w:color="auto"/>
                      </w:divBdr>
                    </w:div>
                  </w:divsChild>
                </w:div>
                <w:div w:id="1847478101">
                  <w:marLeft w:val="0"/>
                  <w:marRight w:val="0"/>
                  <w:marTop w:val="0"/>
                  <w:marBottom w:val="600"/>
                  <w:divBdr>
                    <w:top w:val="none" w:sz="0" w:space="0" w:color="auto"/>
                    <w:left w:val="none" w:sz="0" w:space="0" w:color="auto"/>
                    <w:bottom w:val="none" w:sz="0" w:space="0" w:color="auto"/>
                    <w:right w:val="none" w:sz="0" w:space="0" w:color="auto"/>
                  </w:divBdr>
                  <w:divsChild>
                    <w:div w:id="1428229909">
                      <w:marLeft w:val="0"/>
                      <w:marRight w:val="0"/>
                      <w:marTop w:val="0"/>
                      <w:marBottom w:val="225"/>
                      <w:divBdr>
                        <w:top w:val="single" w:sz="6" w:space="11" w:color="004F88"/>
                        <w:left w:val="none" w:sz="0" w:space="0" w:color="auto"/>
                        <w:bottom w:val="none" w:sz="0" w:space="0" w:color="auto"/>
                        <w:right w:val="none" w:sz="0" w:space="0" w:color="auto"/>
                      </w:divBdr>
                    </w:div>
                    <w:div w:id="302396876">
                      <w:marLeft w:val="-135"/>
                      <w:marRight w:val="-135"/>
                      <w:marTop w:val="0"/>
                      <w:marBottom w:val="0"/>
                      <w:divBdr>
                        <w:top w:val="none" w:sz="0" w:space="0" w:color="auto"/>
                        <w:left w:val="none" w:sz="0" w:space="0" w:color="auto"/>
                        <w:bottom w:val="none" w:sz="0" w:space="0" w:color="auto"/>
                        <w:right w:val="none" w:sz="0" w:space="0" w:color="auto"/>
                      </w:divBdr>
                      <w:divsChild>
                        <w:div w:id="736705074">
                          <w:marLeft w:val="135"/>
                          <w:marRight w:val="135"/>
                          <w:marTop w:val="0"/>
                          <w:marBottom w:val="270"/>
                          <w:divBdr>
                            <w:top w:val="none" w:sz="0" w:space="0" w:color="auto"/>
                            <w:left w:val="none" w:sz="0" w:space="0" w:color="auto"/>
                            <w:bottom w:val="none" w:sz="0" w:space="0" w:color="auto"/>
                            <w:right w:val="none" w:sz="0" w:space="0" w:color="auto"/>
                          </w:divBdr>
                          <w:divsChild>
                            <w:div w:id="1313097207">
                              <w:marLeft w:val="0"/>
                              <w:marRight w:val="0"/>
                              <w:marTop w:val="0"/>
                              <w:marBottom w:val="0"/>
                              <w:divBdr>
                                <w:top w:val="none" w:sz="0" w:space="0" w:color="auto"/>
                                <w:left w:val="none" w:sz="0" w:space="0" w:color="auto"/>
                                <w:bottom w:val="none" w:sz="0" w:space="0" w:color="auto"/>
                                <w:right w:val="none" w:sz="0" w:space="0" w:color="auto"/>
                              </w:divBdr>
                              <w:divsChild>
                                <w:div w:id="835994908">
                                  <w:marLeft w:val="0"/>
                                  <w:marRight w:val="0"/>
                                  <w:marTop w:val="0"/>
                                  <w:marBottom w:val="0"/>
                                  <w:divBdr>
                                    <w:top w:val="none" w:sz="0" w:space="0" w:color="auto"/>
                                    <w:left w:val="none" w:sz="0" w:space="0" w:color="auto"/>
                                    <w:bottom w:val="none" w:sz="0" w:space="0" w:color="auto"/>
                                    <w:right w:val="none" w:sz="0" w:space="0" w:color="auto"/>
                                  </w:divBdr>
                                </w:div>
                                <w:div w:id="758330887">
                                  <w:marLeft w:val="300"/>
                                  <w:marRight w:val="300"/>
                                  <w:marTop w:val="225"/>
                                  <w:marBottom w:val="225"/>
                                  <w:divBdr>
                                    <w:top w:val="none" w:sz="0" w:space="0" w:color="auto"/>
                                    <w:left w:val="none" w:sz="0" w:space="0" w:color="auto"/>
                                    <w:bottom w:val="none" w:sz="0" w:space="0" w:color="auto"/>
                                    <w:right w:val="none" w:sz="0" w:space="0" w:color="auto"/>
                                  </w:divBdr>
                                  <w:divsChild>
                                    <w:div w:id="1518272888">
                                      <w:marLeft w:val="0"/>
                                      <w:marRight w:val="0"/>
                                      <w:marTop w:val="0"/>
                                      <w:marBottom w:val="150"/>
                                      <w:divBdr>
                                        <w:top w:val="none" w:sz="0" w:space="0" w:color="auto"/>
                                        <w:left w:val="none" w:sz="0" w:space="0" w:color="auto"/>
                                        <w:bottom w:val="none" w:sz="0" w:space="0" w:color="auto"/>
                                        <w:right w:val="none" w:sz="0" w:space="0" w:color="auto"/>
                                      </w:divBdr>
                                    </w:div>
                                    <w:div w:id="83966485">
                                      <w:marLeft w:val="0"/>
                                      <w:marRight w:val="0"/>
                                      <w:marTop w:val="0"/>
                                      <w:marBottom w:val="0"/>
                                      <w:divBdr>
                                        <w:top w:val="none" w:sz="0" w:space="0" w:color="auto"/>
                                        <w:left w:val="none" w:sz="0" w:space="0" w:color="auto"/>
                                        <w:bottom w:val="none" w:sz="0" w:space="0" w:color="auto"/>
                                        <w:right w:val="none" w:sz="0" w:space="0" w:color="auto"/>
                                      </w:divBdr>
                                      <w:divsChild>
                                        <w:div w:id="1438325982">
                                          <w:marLeft w:val="0"/>
                                          <w:marRight w:val="0"/>
                                          <w:marTop w:val="0"/>
                                          <w:marBottom w:val="0"/>
                                          <w:divBdr>
                                            <w:top w:val="none" w:sz="0" w:space="0" w:color="auto"/>
                                            <w:left w:val="none" w:sz="0" w:space="0" w:color="auto"/>
                                            <w:bottom w:val="none" w:sz="0" w:space="0" w:color="auto"/>
                                            <w:right w:val="none" w:sz="0" w:space="0" w:color="auto"/>
                                          </w:divBdr>
                                        </w:div>
                                      </w:divsChild>
                                    </w:div>
                                    <w:div w:id="110338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24077">
                          <w:marLeft w:val="135"/>
                          <w:marRight w:val="135"/>
                          <w:marTop w:val="0"/>
                          <w:marBottom w:val="270"/>
                          <w:divBdr>
                            <w:top w:val="none" w:sz="0" w:space="0" w:color="auto"/>
                            <w:left w:val="none" w:sz="0" w:space="0" w:color="auto"/>
                            <w:bottom w:val="none" w:sz="0" w:space="0" w:color="auto"/>
                            <w:right w:val="none" w:sz="0" w:space="0" w:color="auto"/>
                          </w:divBdr>
                          <w:divsChild>
                            <w:div w:id="840504156">
                              <w:marLeft w:val="0"/>
                              <w:marRight w:val="0"/>
                              <w:marTop w:val="0"/>
                              <w:marBottom w:val="0"/>
                              <w:divBdr>
                                <w:top w:val="none" w:sz="0" w:space="0" w:color="auto"/>
                                <w:left w:val="none" w:sz="0" w:space="0" w:color="auto"/>
                                <w:bottom w:val="none" w:sz="0" w:space="0" w:color="auto"/>
                                <w:right w:val="none" w:sz="0" w:space="0" w:color="auto"/>
                              </w:divBdr>
                              <w:divsChild>
                                <w:div w:id="391588597">
                                  <w:marLeft w:val="0"/>
                                  <w:marRight w:val="0"/>
                                  <w:marTop w:val="0"/>
                                  <w:marBottom w:val="0"/>
                                  <w:divBdr>
                                    <w:top w:val="none" w:sz="0" w:space="0" w:color="auto"/>
                                    <w:left w:val="none" w:sz="0" w:space="0" w:color="auto"/>
                                    <w:bottom w:val="none" w:sz="0" w:space="0" w:color="auto"/>
                                    <w:right w:val="none" w:sz="0" w:space="0" w:color="auto"/>
                                  </w:divBdr>
                                </w:div>
                                <w:div w:id="1041789010">
                                  <w:marLeft w:val="300"/>
                                  <w:marRight w:val="300"/>
                                  <w:marTop w:val="225"/>
                                  <w:marBottom w:val="225"/>
                                  <w:divBdr>
                                    <w:top w:val="none" w:sz="0" w:space="0" w:color="auto"/>
                                    <w:left w:val="none" w:sz="0" w:space="0" w:color="auto"/>
                                    <w:bottom w:val="none" w:sz="0" w:space="0" w:color="auto"/>
                                    <w:right w:val="none" w:sz="0" w:space="0" w:color="auto"/>
                                  </w:divBdr>
                                  <w:divsChild>
                                    <w:div w:id="113719837">
                                      <w:marLeft w:val="0"/>
                                      <w:marRight w:val="0"/>
                                      <w:marTop w:val="0"/>
                                      <w:marBottom w:val="150"/>
                                      <w:divBdr>
                                        <w:top w:val="none" w:sz="0" w:space="0" w:color="auto"/>
                                        <w:left w:val="none" w:sz="0" w:space="0" w:color="auto"/>
                                        <w:bottom w:val="none" w:sz="0" w:space="0" w:color="auto"/>
                                        <w:right w:val="none" w:sz="0" w:space="0" w:color="auto"/>
                                      </w:divBdr>
                                    </w:div>
                                    <w:div w:id="2087724001">
                                      <w:marLeft w:val="0"/>
                                      <w:marRight w:val="0"/>
                                      <w:marTop w:val="0"/>
                                      <w:marBottom w:val="0"/>
                                      <w:divBdr>
                                        <w:top w:val="none" w:sz="0" w:space="0" w:color="auto"/>
                                        <w:left w:val="none" w:sz="0" w:space="0" w:color="auto"/>
                                        <w:bottom w:val="none" w:sz="0" w:space="0" w:color="auto"/>
                                        <w:right w:val="none" w:sz="0" w:space="0" w:color="auto"/>
                                      </w:divBdr>
                                    </w:div>
                                    <w:div w:id="27560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362618">
                          <w:marLeft w:val="135"/>
                          <w:marRight w:val="135"/>
                          <w:marTop w:val="0"/>
                          <w:marBottom w:val="270"/>
                          <w:divBdr>
                            <w:top w:val="none" w:sz="0" w:space="0" w:color="auto"/>
                            <w:left w:val="none" w:sz="0" w:space="0" w:color="auto"/>
                            <w:bottom w:val="none" w:sz="0" w:space="0" w:color="auto"/>
                            <w:right w:val="none" w:sz="0" w:space="0" w:color="auto"/>
                          </w:divBdr>
                          <w:divsChild>
                            <w:div w:id="723677791">
                              <w:marLeft w:val="0"/>
                              <w:marRight w:val="0"/>
                              <w:marTop w:val="0"/>
                              <w:marBottom w:val="0"/>
                              <w:divBdr>
                                <w:top w:val="none" w:sz="0" w:space="0" w:color="auto"/>
                                <w:left w:val="none" w:sz="0" w:space="0" w:color="auto"/>
                                <w:bottom w:val="none" w:sz="0" w:space="0" w:color="auto"/>
                                <w:right w:val="none" w:sz="0" w:space="0" w:color="auto"/>
                              </w:divBdr>
                              <w:divsChild>
                                <w:div w:id="540023387">
                                  <w:marLeft w:val="0"/>
                                  <w:marRight w:val="0"/>
                                  <w:marTop w:val="0"/>
                                  <w:marBottom w:val="0"/>
                                  <w:divBdr>
                                    <w:top w:val="none" w:sz="0" w:space="0" w:color="auto"/>
                                    <w:left w:val="none" w:sz="0" w:space="0" w:color="auto"/>
                                    <w:bottom w:val="none" w:sz="0" w:space="0" w:color="auto"/>
                                    <w:right w:val="none" w:sz="0" w:space="0" w:color="auto"/>
                                  </w:divBdr>
                                </w:div>
                                <w:div w:id="1872182964">
                                  <w:marLeft w:val="300"/>
                                  <w:marRight w:val="300"/>
                                  <w:marTop w:val="225"/>
                                  <w:marBottom w:val="225"/>
                                  <w:divBdr>
                                    <w:top w:val="none" w:sz="0" w:space="0" w:color="auto"/>
                                    <w:left w:val="none" w:sz="0" w:space="0" w:color="auto"/>
                                    <w:bottom w:val="none" w:sz="0" w:space="0" w:color="auto"/>
                                    <w:right w:val="none" w:sz="0" w:space="0" w:color="auto"/>
                                  </w:divBdr>
                                  <w:divsChild>
                                    <w:div w:id="421953271">
                                      <w:marLeft w:val="0"/>
                                      <w:marRight w:val="0"/>
                                      <w:marTop w:val="0"/>
                                      <w:marBottom w:val="150"/>
                                      <w:divBdr>
                                        <w:top w:val="none" w:sz="0" w:space="0" w:color="auto"/>
                                        <w:left w:val="none" w:sz="0" w:space="0" w:color="auto"/>
                                        <w:bottom w:val="none" w:sz="0" w:space="0" w:color="auto"/>
                                        <w:right w:val="none" w:sz="0" w:space="0" w:color="auto"/>
                                      </w:divBdr>
                                    </w:div>
                                    <w:div w:id="536822714">
                                      <w:marLeft w:val="0"/>
                                      <w:marRight w:val="0"/>
                                      <w:marTop w:val="0"/>
                                      <w:marBottom w:val="75"/>
                                      <w:divBdr>
                                        <w:top w:val="none" w:sz="0" w:space="0" w:color="auto"/>
                                        <w:left w:val="none" w:sz="0" w:space="0" w:color="auto"/>
                                        <w:bottom w:val="none" w:sz="0" w:space="0" w:color="auto"/>
                                        <w:right w:val="none" w:sz="0" w:space="0" w:color="auto"/>
                                      </w:divBdr>
                                      <w:divsChild>
                                        <w:div w:id="1741437223">
                                          <w:marLeft w:val="0"/>
                                          <w:marRight w:val="0"/>
                                          <w:marTop w:val="0"/>
                                          <w:marBottom w:val="0"/>
                                          <w:divBdr>
                                            <w:top w:val="none" w:sz="0" w:space="0" w:color="auto"/>
                                            <w:left w:val="none" w:sz="0" w:space="0" w:color="auto"/>
                                            <w:bottom w:val="none" w:sz="0" w:space="0" w:color="auto"/>
                                            <w:right w:val="none" w:sz="0" w:space="0" w:color="auto"/>
                                          </w:divBdr>
                                        </w:div>
                                      </w:divsChild>
                                    </w:div>
                                    <w:div w:id="15891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71574">
                          <w:marLeft w:val="135"/>
                          <w:marRight w:val="135"/>
                          <w:marTop w:val="0"/>
                          <w:marBottom w:val="270"/>
                          <w:divBdr>
                            <w:top w:val="none" w:sz="0" w:space="0" w:color="auto"/>
                            <w:left w:val="none" w:sz="0" w:space="0" w:color="auto"/>
                            <w:bottom w:val="none" w:sz="0" w:space="0" w:color="auto"/>
                            <w:right w:val="none" w:sz="0" w:space="0" w:color="auto"/>
                          </w:divBdr>
                          <w:divsChild>
                            <w:div w:id="924722640">
                              <w:marLeft w:val="0"/>
                              <w:marRight w:val="0"/>
                              <w:marTop w:val="0"/>
                              <w:marBottom w:val="0"/>
                              <w:divBdr>
                                <w:top w:val="none" w:sz="0" w:space="0" w:color="auto"/>
                                <w:left w:val="none" w:sz="0" w:space="0" w:color="auto"/>
                                <w:bottom w:val="none" w:sz="0" w:space="0" w:color="auto"/>
                                <w:right w:val="none" w:sz="0" w:space="0" w:color="auto"/>
                              </w:divBdr>
                              <w:divsChild>
                                <w:div w:id="1484201133">
                                  <w:marLeft w:val="0"/>
                                  <w:marRight w:val="0"/>
                                  <w:marTop w:val="0"/>
                                  <w:marBottom w:val="0"/>
                                  <w:divBdr>
                                    <w:top w:val="none" w:sz="0" w:space="0" w:color="auto"/>
                                    <w:left w:val="none" w:sz="0" w:space="0" w:color="auto"/>
                                    <w:bottom w:val="none" w:sz="0" w:space="0" w:color="auto"/>
                                    <w:right w:val="none" w:sz="0" w:space="0" w:color="auto"/>
                                  </w:divBdr>
                                </w:div>
                                <w:div w:id="1745489726">
                                  <w:marLeft w:val="0"/>
                                  <w:marRight w:val="0"/>
                                  <w:marTop w:val="0"/>
                                  <w:marBottom w:val="0"/>
                                  <w:divBdr>
                                    <w:top w:val="none" w:sz="0" w:space="0" w:color="auto"/>
                                    <w:left w:val="none" w:sz="0" w:space="0" w:color="auto"/>
                                    <w:bottom w:val="none" w:sz="0" w:space="0" w:color="auto"/>
                                    <w:right w:val="none" w:sz="0" w:space="0" w:color="auto"/>
                                  </w:divBdr>
                                  <w:divsChild>
                                    <w:div w:id="646517974">
                                      <w:marLeft w:val="0"/>
                                      <w:marRight w:val="0"/>
                                      <w:marTop w:val="0"/>
                                      <w:marBottom w:val="0"/>
                                      <w:divBdr>
                                        <w:top w:val="none" w:sz="0" w:space="0" w:color="auto"/>
                                        <w:left w:val="none" w:sz="0" w:space="0" w:color="auto"/>
                                        <w:bottom w:val="none" w:sz="0" w:space="0" w:color="auto"/>
                                        <w:right w:val="none" w:sz="0" w:space="0" w:color="auto"/>
                                      </w:divBdr>
                                    </w:div>
                                    <w:div w:id="17297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84654">
                              <w:marLeft w:val="0"/>
                              <w:marRight w:val="0"/>
                              <w:marTop w:val="0"/>
                              <w:marBottom w:val="0"/>
                              <w:divBdr>
                                <w:top w:val="none" w:sz="0" w:space="0" w:color="auto"/>
                                <w:left w:val="none" w:sz="0" w:space="0" w:color="auto"/>
                                <w:bottom w:val="none" w:sz="0" w:space="0" w:color="auto"/>
                                <w:right w:val="none" w:sz="0" w:space="0" w:color="auto"/>
                              </w:divBdr>
                              <w:divsChild>
                                <w:div w:id="533426832">
                                  <w:marLeft w:val="0"/>
                                  <w:marRight w:val="0"/>
                                  <w:marTop w:val="0"/>
                                  <w:marBottom w:val="0"/>
                                  <w:divBdr>
                                    <w:top w:val="none" w:sz="0" w:space="0" w:color="auto"/>
                                    <w:left w:val="none" w:sz="0" w:space="0" w:color="auto"/>
                                    <w:bottom w:val="none" w:sz="0" w:space="0" w:color="auto"/>
                                    <w:right w:val="none" w:sz="0" w:space="0" w:color="auto"/>
                                  </w:divBdr>
                                </w:div>
                                <w:div w:id="1297028879">
                                  <w:marLeft w:val="0"/>
                                  <w:marRight w:val="0"/>
                                  <w:marTop w:val="0"/>
                                  <w:marBottom w:val="0"/>
                                  <w:divBdr>
                                    <w:top w:val="none" w:sz="0" w:space="0" w:color="auto"/>
                                    <w:left w:val="none" w:sz="0" w:space="0" w:color="auto"/>
                                    <w:bottom w:val="none" w:sz="0" w:space="0" w:color="auto"/>
                                    <w:right w:val="none" w:sz="0" w:space="0" w:color="auto"/>
                                  </w:divBdr>
                                  <w:divsChild>
                                    <w:div w:id="1926375047">
                                      <w:marLeft w:val="0"/>
                                      <w:marRight w:val="0"/>
                                      <w:marTop w:val="0"/>
                                      <w:marBottom w:val="0"/>
                                      <w:divBdr>
                                        <w:top w:val="none" w:sz="0" w:space="0" w:color="auto"/>
                                        <w:left w:val="none" w:sz="0" w:space="0" w:color="auto"/>
                                        <w:bottom w:val="none" w:sz="0" w:space="0" w:color="auto"/>
                                        <w:right w:val="none" w:sz="0" w:space="0" w:color="auto"/>
                                      </w:divBdr>
                                      <w:divsChild>
                                        <w:div w:id="440489866">
                                          <w:marLeft w:val="0"/>
                                          <w:marRight w:val="0"/>
                                          <w:marTop w:val="0"/>
                                          <w:marBottom w:val="0"/>
                                          <w:divBdr>
                                            <w:top w:val="none" w:sz="0" w:space="0" w:color="auto"/>
                                            <w:left w:val="none" w:sz="0" w:space="0" w:color="auto"/>
                                            <w:bottom w:val="none" w:sz="0" w:space="0" w:color="auto"/>
                                            <w:right w:val="none" w:sz="0" w:space="0" w:color="auto"/>
                                          </w:divBdr>
                                        </w:div>
                                      </w:divsChild>
                                    </w:div>
                                    <w:div w:id="6572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867124">
                  <w:marLeft w:val="0"/>
                  <w:marRight w:val="0"/>
                  <w:marTop w:val="0"/>
                  <w:marBottom w:val="600"/>
                  <w:divBdr>
                    <w:top w:val="none" w:sz="0" w:space="0" w:color="auto"/>
                    <w:left w:val="none" w:sz="0" w:space="0" w:color="auto"/>
                    <w:bottom w:val="none" w:sz="0" w:space="0" w:color="auto"/>
                    <w:right w:val="none" w:sz="0" w:space="0" w:color="auto"/>
                  </w:divBdr>
                  <w:divsChild>
                    <w:div w:id="565606412">
                      <w:marLeft w:val="0"/>
                      <w:marRight w:val="0"/>
                      <w:marTop w:val="0"/>
                      <w:marBottom w:val="0"/>
                      <w:divBdr>
                        <w:top w:val="none" w:sz="0" w:space="0" w:color="auto"/>
                        <w:left w:val="none" w:sz="0" w:space="0" w:color="auto"/>
                        <w:bottom w:val="none" w:sz="0" w:space="0" w:color="auto"/>
                        <w:right w:val="none" w:sz="0" w:space="0" w:color="auto"/>
                      </w:divBdr>
                      <w:divsChild>
                        <w:div w:id="1277912315">
                          <w:marLeft w:val="0"/>
                          <w:marRight w:val="0"/>
                          <w:marTop w:val="0"/>
                          <w:marBottom w:val="0"/>
                          <w:divBdr>
                            <w:top w:val="none" w:sz="0" w:space="0" w:color="auto"/>
                            <w:left w:val="none" w:sz="0" w:space="0" w:color="auto"/>
                            <w:bottom w:val="none" w:sz="0" w:space="0" w:color="auto"/>
                            <w:right w:val="none" w:sz="0" w:space="0" w:color="auto"/>
                          </w:divBdr>
                          <w:divsChild>
                            <w:div w:id="1953366265">
                              <w:marLeft w:val="0"/>
                              <w:marRight w:val="0"/>
                              <w:marTop w:val="0"/>
                              <w:marBottom w:val="0"/>
                              <w:divBdr>
                                <w:top w:val="none" w:sz="0" w:space="0" w:color="auto"/>
                                <w:left w:val="none" w:sz="0" w:space="0" w:color="auto"/>
                                <w:bottom w:val="none" w:sz="0" w:space="0" w:color="auto"/>
                                <w:right w:val="none" w:sz="0" w:space="0" w:color="auto"/>
                              </w:divBdr>
                              <w:divsChild>
                                <w:div w:id="105200799">
                                  <w:marLeft w:val="0"/>
                                  <w:marRight w:val="0"/>
                                  <w:marTop w:val="0"/>
                                  <w:marBottom w:val="0"/>
                                  <w:divBdr>
                                    <w:top w:val="none" w:sz="0" w:space="0" w:color="auto"/>
                                    <w:left w:val="none" w:sz="0" w:space="0" w:color="auto"/>
                                    <w:bottom w:val="none" w:sz="0" w:space="0" w:color="auto"/>
                                    <w:right w:val="none" w:sz="0" w:space="0" w:color="auto"/>
                                  </w:divBdr>
                                  <w:divsChild>
                                    <w:div w:id="1916358865">
                                      <w:marLeft w:val="0"/>
                                      <w:marRight w:val="0"/>
                                      <w:marTop w:val="0"/>
                                      <w:marBottom w:val="0"/>
                                      <w:divBdr>
                                        <w:top w:val="none" w:sz="0" w:space="0" w:color="auto"/>
                                        <w:left w:val="none" w:sz="0" w:space="0" w:color="auto"/>
                                        <w:bottom w:val="none" w:sz="0" w:space="0" w:color="auto"/>
                                        <w:right w:val="none" w:sz="0" w:space="0" w:color="auto"/>
                                      </w:divBdr>
                                      <w:divsChild>
                                        <w:div w:id="413627183">
                                          <w:marLeft w:val="0"/>
                                          <w:marRight w:val="0"/>
                                          <w:marTop w:val="0"/>
                                          <w:marBottom w:val="0"/>
                                          <w:divBdr>
                                            <w:top w:val="single" w:sz="6" w:space="11" w:color="004F88"/>
                                            <w:left w:val="none" w:sz="0" w:space="0" w:color="auto"/>
                                            <w:bottom w:val="single" w:sz="6" w:space="11" w:color="7D7D7D"/>
                                            <w:right w:val="none" w:sz="0" w:space="0" w:color="auto"/>
                                          </w:divBdr>
                                        </w:div>
                                        <w:div w:id="2114352406">
                                          <w:marLeft w:val="0"/>
                                          <w:marRight w:val="0"/>
                                          <w:marTop w:val="0"/>
                                          <w:marBottom w:val="0"/>
                                          <w:divBdr>
                                            <w:top w:val="none" w:sz="0" w:space="0" w:color="auto"/>
                                            <w:left w:val="none" w:sz="0" w:space="0" w:color="auto"/>
                                            <w:bottom w:val="none" w:sz="0" w:space="0" w:color="auto"/>
                                            <w:right w:val="none" w:sz="0" w:space="0" w:color="auto"/>
                                          </w:divBdr>
                                          <w:divsChild>
                                            <w:div w:id="646982612">
                                              <w:marLeft w:val="0"/>
                                              <w:marRight w:val="0"/>
                                              <w:marTop w:val="0"/>
                                              <w:marBottom w:val="0"/>
                                              <w:divBdr>
                                                <w:top w:val="none" w:sz="0" w:space="0" w:color="auto"/>
                                                <w:left w:val="none" w:sz="0" w:space="0" w:color="auto"/>
                                                <w:bottom w:val="none" w:sz="0" w:space="0" w:color="auto"/>
                                                <w:right w:val="none" w:sz="0" w:space="0" w:color="auto"/>
                                              </w:divBdr>
                                              <w:divsChild>
                                                <w:div w:id="2064674314">
                                                  <w:marLeft w:val="0"/>
                                                  <w:marRight w:val="0"/>
                                                  <w:marTop w:val="0"/>
                                                  <w:marBottom w:val="0"/>
                                                  <w:divBdr>
                                                    <w:top w:val="none" w:sz="0" w:space="15" w:color="auto"/>
                                                    <w:left w:val="none" w:sz="0" w:space="15" w:color="auto"/>
                                                    <w:bottom w:val="single" w:sz="6" w:space="15" w:color="767676"/>
                                                    <w:right w:val="none" w:sz="0" w:space="15" w:color="auto"/>
                                                  </w:divBdr>
                                                  <w:divsChild>
                                                    <w:div w:id="672881353">
                                                      <w:marLeft w:val="1350"/>
                                                      <w:marRight w:val="0"/>
                                                      <w:marTop w:val="0"/>
                                                      <w:marBottom w:val="0"/>
                                                      <w:divBdr>
                                                        <w:top w:val="none" w:sz="0" w:space="0" w:color="auto"/>
                                                        <w:left w:val="none" w:sz="0" w:space="0" w:color="auto"/>
                                                        <w:bottom w:val="none" w:sz="0" w:space="0" w:color="auto"/>
                                                        <w:right w:val="none" w:sz="0" w:space="0" w:color="auto"/>
                                                      </w:divBdr>
                                                      <w:divsChild>
                                                        <w:div w:id="692655279">
                                                          <w:marLeft w:val="0"/>
                                                          <w:marRight w:val="0"/>
                                                          <w:marTop w:val="0"/>
                                                          <w:marBottom w:val="150"/>
                                                          <w:divBdr>
                                                            <w:top w:val="none" w:sz="0" w:space="0" w:color="auto"/>
                                                            <w:left w:val="none" w:sz="0" w:space="0" w:color="auto"/>
                                                            <w:bottom w:val="none" w:sz="0" w:space="0" w:color="auto"/>
                                                            <w:right w:val="none" w:sz="0" w:space="0" w:color="auto"/>
                                                          </w:divBdr>
                                                        </w:div>
                                                        <w:div w:id="2993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581586">
                                  <w:marLeft w:val="0"/>
                                  <w:marRight w:val="0"/>
                                  <w:marTop w:val="0"/>
                                  <w:marBottom w:val="0"/>
                                  <w:divBdr>
                                    <w:top w:val="none" w:sz="0" w:space="15" w:color="auto"/>
                                    <w:left w:val="none" w:sz="0" w:space="15" w:color="auto"/>
                                    <w:bottom w:val="single" w:sz="6" w:space="15" w:color="767676"/>
                                    <w:right w:val="none" w:sz="0" w:space="15" w:color="auto"/>
                                  </w:divBdr>
                                  <w:divsChild>
                                    <w:div w:id="471292914">
                                      <w:marLeft w:val="0"/>
                                      <w:marRight w:val="0"/>
                                      <w:marTop w:val="0"/>
                                      <w:marBottom w:val="0"/>
                                      <w:divBdr>
                                        <w:top w:val="none" w:sz="0" w:space="0" w:color="auto"/>
                                        <w:left w:val="none" w:sz="0" w:space="0" w:color="auto"/>
                                        <w:bottom w:val="none" w:sz="0" w:space="0" w:color="auto"/>
                                        <w:right w:val="none" w:sz="0" w:space="0" w:color="auto"/>
                                      </w:divBdr>
                                      <w:divsChild>
                                        <w:div w:id="1626540043">
                                          <w:marLeft w:val="0"/>
                                          <w:marRight w:val="0"/>
                                          <w:marTop w:val="0"/>
                                          <w:marBottom w:val="0"/>
                                          <w:divBdr>
                                            <w:top w:val="none" w:sz="0" w:space="0" w:color="auto"/>
                                            <w:left w:val="none" w:sz="0" w:space="0" w:color="auto"/>
                                            <w:bottom w:val="none" w:sz="0" w:space="0" w:color="auto"/>
                                            <w:right w:val="none" w:sz="0" w:space="0" w:color="auto"/>
                                          </w:divBdr>
                                          <w:divsChild>
                                            <w:div w:id="785657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03300777">
                                      <w:marLeft w:val="0"/>
                                      <w:marRight w:val="0"/>
                                      <w:marTop w:val="0"/>
                                      <w:marBottom w:val="0"/>
                                      <w:divBdr>
                                        <w:top w:val="none" w:sz="0" w:space="8" w:color="auto"/>
                                        <w:left w:val="single" w:sz="6" w:space="21" w:color="CCCCCC"/>
                                        <w:bottom w:val="none" w:sz="0" w:space="0" w:color="auto"/>
                                        <w:right w:val="none" w:sz="0" w:space="0" w:color="auto"/>
                                      </w:divBdr>
                                    </w:div>
                                  </w:divsChild>
                                </w:div>
                              </w:divsChild>
                            </w:div>
                          </w:divsChild>
                        </w:div>
                      </w:divsChild>
                    </w:div>
                  </w:divsChild>
                </w:div>
              </w:divsChild>
            </w:div>
          </w:divsChild>
        </w:div>
        <w:div w:id="469254568">
          <w:marLeft w:val="0"/>
          <w:marRight w:val="0"/>
          <w:marTop w:val="0"/>
          <w:marBottom w:val="0"/>
          <w:divBdr>
            <w:top w:val="none" w:sz="0" w:space="0" w:color="auto"/>
            <w:left w:val="none" w:sz="0" w:space="0" w:color="auto"/>
            <w:bottom w:val="none" w:sz="0" w:space="0" w:color="auto"/>
            <w:right w:val="none" w:sz="0" w:space="0" w:color="auto"/>
          </w:divBdr>
          <w:divsChild>
            <w:div w:id="1570456068">
              <w:marLeft w:val="0"/>
              <w:marRight w:val="0"/>
              <w:marTop w:val="0"/>
              <w:marBottom w:val="0"/>
              <w:divBdr>
                <w:top w:val="none" w:sz="0" w:space="0" w:color="auto"/>
                <w:left w:val="none" w:sz="0" w:space="0" w:color="auto"/>
                <w:bottom w:val="none" w:sz="0" w:space="0" w:color="auto"/>
                <w:right w:val="none" w:sz="0" w:space="0" w:color="auto"/>
              </w:divBdr>
              <w:divsChild>
                <w:div w:id="1122504651">
                  <w:marLeft w:val="0"/>
                  <w:marRight w:val="0"/>
                  <w:marTop w:val="3900"/>
                  <w:marBottom w:val="0"/>
                  <w:divBdr>
                    <w:top w:val="none" w:sz="0" w:space="0" w:color="auto"/>
                    <w:left w:val="none" w:sz="0" w:space="0" w:color="auto"/>
                    <w:bottom w:val="none" w:sz="0" w:space="0" w:color="auto"/>
                    <w:right w:val="none" w:sz="0" w:space="0" w:color="auto"/>
                  </w:divBdr>
                  <w:divsChild>
                    <w:div w:id="52046933">
                      <w:marLeft w:val="0"/>
                      <w:marRight w:val="0"/>
                      <w:marTop w:val="3900"/>
                      <w:marBottom w:val="0"/>
                      <w:divBdr>
                        <w:top w:val="none" w:sz="0" w:space="0" w:color="auto"/>
                        <w:left w:val="none" w:sz="0" w:space="0" w:color="auto"/>
                        <w:bottom w:val="none" w:sz="0" w:space="0" w:color="auto"/>
                        <w:right w:val="none" w:sz="0" w:space="0" w:color="auto"/>
                      </w:divBdr>
                      <w:divsChild>
                        <w:div w:id="112750820">
                          <w:marLeft w:val="0"/>
                          <w:marRight w:val="0"/>
                          <w:marTop w:val="0"/>
                          <w:marBottom w:val="0"/>
                          <w:divBdr>
                            <w:top w:val="none" w:sz="0" w:space="0" w:color="auto"/>
                            <w:left w:val="none" w:sz="0" w:space="0" w:color="auto"/>
                            <w:bottom w:val="none" w:sz="0" w:space="0" w:color="auto"/>
                            <w:right w:val="none" w:sz="0" w:space="0" w:color="auto"/>
                          </w:divBdr>
                          <w:divsChild>
                            <w:div w:id="1442188836">
                              <w:marLeft w:val="0"/>
                              <w:marRight w:val="0"/>
                              <w:marTop w:val="0"/>
                              <w:marBottom w:val="0"/>
                              <w:divBdr>
                                <w:top w:val="single" w:sz="6" w:space="0" w:color="999999"/>
                                <w:left w:val="none" w:sz="0" w:space="0" w:color="auto"/>
                                <w:bottom w:val="none" w:sz="0" w:space="0" w:color="auto"/>
                                <w:right w:val="none" w:sz="0" w:space="0" w:color="auto"/>
                              </w:divBdr>
                              <w:divsChild>
                                <w:div w:id="1139494288">
                                  <w:marLeft w:val="0"/>
                                  <w:marRight w:val="0"/>
                                  <w:marTop w:val="300"/>
                                  <w:marBottom w:val="300"/>
                                  <w:divBdr>
                                    <w:top w:val="none" w:sz="0" w:space="0" w:color="auto"/>
                                    <w:left w:val="none" w:sz="0" w:space="0" w:color="auto"/>
                                    <w:bottom w:val="none" w:sz="0" w:space="0" w:color="auto"/>
                                    <w:right w:val="none" w:sz="0" w:space="0" w:color="auto"/>
                                  </w:divBdr>
                                </w:div>
                                <w:div w:id="55207221">
                                  <w:marLeft w:val="0"/>
                                  <w:marRight w:val="0"/>
                                  <w:marTop w:val="0"/>
                                  <w:marBottom w:val="0"/>
                                  <w:divBdr>
                                    <w:top w:val="none" w:sz="0" w:space="0" w:color="auto"/>
                                    <w:left w:val="none" w:sz="0" w:space="0" w:color="auto"/>
                                    <w:bottom w:val="none" w:sz="0" w:space="0" w:color="auto"/>
                                    <w:right w:val="none" w:sz="0" w:space="0" w:color="auto"/>
                                  </w:divBdr>
                                  <w:divsChild>
                                    <w:div w:id="667441625">
                                      <w:marLeft w:val="0"/>
                                      <w:marRight w:val="0"/>
                                      <w:marTop w:val="0"/>
                                      <w:marBottom w:val="150"/>
                                      <w:divBdr>
                                        <w:top w:val="none" w:sz="0" w:space="0" w:color="auto"/>
                                        <w:left w:val="none" w:sz="0" w:space="0" w:color="auto"/>
                                        <w:bottom w:val="none" w:sz="0" w:space="0" w:color="auto"/>
                                        <w:right w:val="none" w:sz="0" w:space="0" w:color="auto"/>
                                      </w:divBdr>
                                      <w:divsChild>
                                        <w:div w:id="477307908">
                                          <w:marLeft w:val="0"/>
                                          <w:marRight w:val="150"/>
                                          <w:marTop w:val="0"/>
                                          <w:marBottom w:val="0"/>
                                          <w:divBdr>
                                            <w:top w:val="none" w:sz="0" w:space="0" w:color="auto"/>
                                            <w:left w:val="none" w:sz="0" w:space="0" w:color="auto"/>
                                            <w:bottom w:val="none" w:sz="0" w:space="0" w:color="auto"/>
                                            <w:right w:val="single" w:sz="6" w:space="8" w:color="999999"/>
                                          </w:divBdr>
                                        </w:div>
                                        <w:div w:id="1316446139">
                                          <w:marLeft w:val="0"/>
                                          <w:marRight w:val="0"/>
                                          <w:marTop w:val="0"/>
                                          <w:marBottom w:val="0"/>
                                          <w:divBdr>
                                            <w:top w:val="none" w:sz="0" w:space="0" w:color="auto"/>
                                            <w:left w:val="none" w:sz="0" w:space="0" w:color="auto"/>
                                            <w:bottom w:val="none" w:sz="0" w:space="0" w:color="auto"/>
                                            <w:right w:val="none" w:sz="0" w:space="0" w:color="auto"/>
                                          </w:divBdr>
                                        </w:div>
                                      </w:divsChild>
                                    </w:div>
                                    <w:div w:id="1846943946">
                                      <w:marLeft w:val="0"/>
                                      <w:marRight w:val="0"/>
                                      <w:marTop w:val="0"/>
                                      <w:marBottom w:val="150"/>
                                      <w:divBdr>
                                        <w:top w:val="none" w:sz="0" w:space="0" w:color="auto"/>
                                        <w:left w:val="none" w:sz="0" w:space="0" w:color="auto"/>
                                        <w:bottom w:val="none" w:sz="0" w:space="0" w:color="auto"/>
                                        <w:right w:val="none" w:sz="0" w:space="0" w:color="auto"/>
                                      </w:divBdr>
                                      <w:divsChild>
                                        <w:div w:id="1944413633">
                                          <w:marLeft w:val="0"/>
                                          <w:marRight w:val="150"/>
                                          <w:marTop w:val="0"/>
                                          <w:marBottom w:val="0"/>
                                          <w:divBdr>
                                            <w:top w:val="none" w:sz="0" w:space="0" w:color="auto"/>
                                            <w:left w:val="none" w:sz="0" w:space="0" w:color="auto"/>
                                            <w:bottom w:val="none" w:sz="0" w:space="0" w:color="auto"/>
                                            <w:right w:val="single" w:sz="6" w:space="8" w:color="999999"/>
                                          </w:divBdr>
                                        </w:div>
                                        <w:div w:id="953252168">
                                          <w:marLeft w:val="0"/>
                                          <w:marRight w:val="0"/>
                                          <w:marTop w:val="0"/>
                                          <w:marBottom w:val="0"/>
                                          <w:divBdr>
                                            <w:top w:val="none" w:sz="0" w:space="0" w:color="auto"/>
                                            <w:left w:val="none" w:sz="0" w:space="0" w:color="auto"/>
                                            <w:bottom w:val="none" w:sz="0" w:space="0" w:color="auto"/>
                                            <w:right w:val="none" w:sz="0" w:space="0" w:color="auto"/>
                                          </w:divBdr>
                                        </w:div>
                                      </w:divsChild>
                                    </w:div>
                                    <w:div w:id="1632512529">
                                      <w:marLeft w:val="0"/>
                                      <w:marRight w:val="0"/>
                                      <w:marTop w:val="0"/>
                                      <w:marBottom w:val="150"/>
                                      <w:divBdr>
                                        <w:top w:val="none" w:sz="0" w:space="0" w:color="auto"/>
                                        <w:left w:val="none" w:sz="0" w:space="0" w:color="auto"/>
                                        <w:bottom w:val="none" w:sz="0" w:space="0" w:color="auto"/>
                                        <w:right w:val="none" w:sz="0" w:space="0" w:color="auto"/>
                                      </w:divBdr>
                                      <w:divsChild>
                                        <w:div w:id="152071599">
                                          <w:marLeft w:val="0"/>
                                          <w:marRight w:val="150"/>
                                          <w:marTop w:val="0"/>
                                          <w:marBottom w:val="0"/>
                                          <w:divBdr>
                                            <w:top w:val="none" w:sz="0" w:space="0" w:color="auto"/>
                                            <w:left w:val="none" w:sz="0" w:space="0" w:color="auto"/>
                                            <w:bottom w:val="none" w:sz="0" w:space="0" w:color="auto"/>
                                            <w:right w:val="single" w:sz="6" w:space="8" w:color="999999"/>
                                          </w:divBdr>
                                        </w:div>
                                        <w:div w:id="2062896623">
                                          <w:marLeft w:val="0"/>
                                          <w:marRight w:val="0"/>
                                          <w:marTop w:val="0"/>
                                          <w:marBottom w:val="0"/>
                                          <w:divBdr>
                                            <w:top w:val="none" w:sz="0" w:space="0" w:color="auto"/>
                                            <w:left w:val="none" w:sz="0" w:space="0" w:color="auto"/>
                                            <w:bottom w:val="none" w:sz="0" w:space="0" w:color="auto"/>
                                            <w:right w:val="none" w:sz="0" w:space="0" w:color="auto"/>
                                          </w:divBdr>
                                        </w:div>
                                      </w:divsChild>
                                    </w:div>
                                    <w:div w:id="1628313388">
                                      <w:marLeft w:val="0"/>
                                      <w:marRight w:val="0"/>
                                      <w:marTop w:val="0"/>
                                      <w:marBottom w:val="150"/>
                                      <w:divBdr>
                                        <w:top w:val="none" w:sz="0" w:space="0" w:color="auto"/>
                                        <w:left w:val="none" w:sz="0" w:space="0" w:color="auto"/>
                                        <w:bottom w:val="none" w:sz="0" w:space="0" w:color="auto"/>
                                        <w:right w:val="none" w:sz="0" w:space="0" w:color="auto"/>
                                      </w:divBdr>
                                      <w:divsChild>
                                        <w:div w:id="1544828953">
                                          <w:marLeft w:val="0"/>
                                          <w:marRight w:val="150"/>
                                          <w:marTop w:val="0"/>
                                          <w:marBottom w:val="0"/>
                                          <w:divBdr>
                                            <w:top w:val="none" w:sz="0" w:space="0" w:color="auto"/>
                                            <w:left w:val="none" w:sz="0" w:space="0" w:color="auto"/>
                                            <w:bottom w:val="none" w:sz="0" w:space="0" w:color="auto"/>
                                            <w:right w:val="single" w:sz="6" w:space="8" w:color="999999"/>
                                          </w:divBdr>
                                        </w:div>
                                        <w:div w:id="727386999">
                                          <w:marLeft w:val="0"/>
                                          <w:marRight w:val="0"/>
                                          <w:marTop w:val="0"/>
                                          <w:marBottom w:val="0"/>
                                          <w:divBdr>
                                            <w:top w:val="none" w:sz="0" w:space="0" w:color="auto"/>
                                            <w:left w:val="none" w:sz="0" w:space="0" w:color="auto"/>
                                            <w:bottom w:val="none" w:sz="0" w:space="0" w:color="auto"/>
                                            <w:right w:val="none" w:sz="0" w:space="0" w:color="auto"/>
                                          </w:divBdr>
                                        </w:div>
                                      </w:divsChild>
                                    </w:div>
                                    <w:div w:id="1747605754">
                                      <w:marLeft w:val="0"/>
                                      <w:marRight w:val="0"/>
                                      <w:marTop w:val="0"/>
                                      <w:marBottom w:val="150"/>
                                      <w:divBdr>
                                        <w:top w:val="none" w:sz="0" w:space="0" w:color="auto"/>
                                        <w:left w:val="none" w:sz="0" w:space="0" w:color="auto"/>
                                        <w:bottom w:val="none" w:sz="0" w:space="0" w:color="auto"/>
                                        <w:right w:val="none" w:sz="0" w:space="0" w:color="auto"/>
                                      </w:divBdr>
                                      <w:divsChild>
                                        <w:div w:id="1885143073">
                                          <w:marLeft w:val="0"/>
                                          <w:marRight w:val="150"/>
                                          <w:marTop w:val="0"/>
                                          <w:marBottom w:val="0"/>
                                          <w:divBdr>
                                            <w:top w:val="none" w:sz="0" w:space="0" w:color="auto"/>
                                            <w:left w:val="none" w:sz="0" w:space="0" w:color="auto"/>
                                            <w:bottom w:val="none" w:sz="0" w:space="0" w:color="auto"/>
                                            <w:right w:val="single" w:sz="6" w:space="8" w:color="999999"/>
                                          </w:divBdr>
                                        </w:div>
                                        <w:div w:id="18228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0803825">
      <w:bodyDiv w:val="1"/>
      <w:marLeft w:val="0"/>
      <w:marRight w:val="0"/>
      <w:marTop w:val="0"/>
      <w:marBottom w:val="0"/>
      <w:divBdr>
        <w:top w:val="none" w:sz="0" w:space="0" w:color="auto"/>
        <w:left w:val="none" w:sz="0" w:space="0" w:color="auto"/>
        <w:bottom w:val="none" w:sz="0" w:space="0" w:color="auto"/>
        <w:right w:val="none" w:sz="0" w:space="0" w:color="auto"/>
      </w:divBdr>
    </w:div>
    <w:div w:id="1859199610">
      <w:bodyDiv w:val="1"/>
      <w:marLeft w:val="0"/>
      <w:marRight w:val="0"/>
      <w:marTop w:val="0"/>
      <w:marBottom w:val="0"/>
      <w:divBdr>
        <w:top w:val="none" w:sz="0" w:space="0" w:color="auto"/>
        <w:left w:val="none" w:sz="0" w:space="0" w:color="auto"/>
        <w:bottom w:val="none" w:sz="0" w:space="0" w:color="auto"/>
        <w:right w:val="none" w:sz="0" w:space="0" w:color="auto"/>
      </w:divBdr>
      <w:divsChild>
        <w:div w:id="370303409">
          <w:marLeft w:val="0"/>
          <w:marRight w:val="0"/>
          <w:marTop w:val="375"/>
          <w:marBottom w:val="0"/>
          <w:divBdr>
            <w:top w:val="none" w:sz="0" w:space="0" w:color="auto"/>
            <w:left w:val="none" w:sz="0" w:space="0" w:color="auto"/>
            <w:bottom w:val="none" w:sz="0" w:space="0" w:color="auto"/>
            <w:right w:val="none" w:sz="0" w:space="0" w:color="auto"/>
          </w:divBdr>
        </w:div>
      </w:divsChild>
    </w:div>
    <w:div w:id="1872957300">
      <w:bodyDiv w:val="1"/>
      <w:marLeft w:val="0"/>
      <w:marRight w:val="0"/>
      <w:marTop w:val="0"/>
      <w:marBottom w:val="0"/>
      <w:divBdr>
        <w:top w:val="none" w:sz="0" w:space="0" w:color="auto"/>
        <w:left w:val="none" w:sz="0" w:space="0" w:color="auto"/>
        <w:bottom w:val="none" w:sz="0" w:space="0" w:color="auto"/>
        <w:right w:val="none" w:sz="0" w:space="0" w:color="auto"/>
      </w:divBdr>
      <w:divsChild>
        <w:div w:id="1506676643">
          <w:marLeft w:val="0"/>
          <w:marRight w:val="75"/>
          <w:marTop w:val="0"/>
          <w:marBottom w:val="0"/>
          <w:divBdr>
            <w:top w:val="none" w:sz="0" w:space="0" w:color="auto"/>
            <w:left w:val="none" w:sz="0" w:space="0" w:color="auto"/>
            <w:bottom w:val="none" w:sz="0" w:space="0" w:color="auto"/>
            <w:right w:val="none" w:sz="0" w:space="0" w:color="auto"/>
          </w:divBdr>
        </w:div>
        <w:div w:id="2071003463">
          <w:marLeft w:val="0"/>
          <w:marRight w:val="75"/>
          <w:marTop w:val="0"/>
          <w:marBottom w:val="0"/>
          <w:divBdr>
            <w:top w:val="none" w:sz="0" w:space="0" w:color="auto"/>
            <w:left w:val="none" w:sz="0" w:space="0" w:color="auto"/>
            <w:bottom w:val="none" w:sz="0" w:space="0" w:color="auto"/>
            <w:right w:val="none" w:sz="0" w:space="0" w:color="auto"/>
          </w:divBdr>
        </w:div>
        <w:div w:id="2097021089">
          <w:marLeft w:val="0"/>
          <w:marRight w:val="75"/>
          <w:marTop w:val="0"/>
          <w:marBottom w:val="0"/>
          <w:divBdr>
            <w:top w:val="none" w:sz="0" w:space="0" w:color="auto"/>
            <w:left w:val="none" w:sz="0" w:space="0" w:color="auto"/>
            <w:bottom w:val="none" w:sz="0" w:space="0" w:color="auto"/>
            <w:right w:val="none" w:sz="0" w:space="0" w:color="auto"/>
          </w:divBdr>
        </w:div>
        <w:div w:id="500701487">
          <w:marLeft w:val="0"/>
          <w:marRight w:val="75"/>
          <w:marTop w:val="0"/>
          <w:marBottom w:val="0"/>
          <w:divBdr>
            <w:top w:val="none" w:sz="0" w:space="0" w:color="auto"/>
            <w:left w:val="none" w:sz="0" w:space="0" w:color="auto"/>
            <w:bottom w:val="none" w:sz="0" w:space="0" w:color="auto"/>
            <w:right w:val="none" w:sz="0" w:space="0" w:color="auto"/>
          </w:divBdr>
        </w:div>
        <w:div w:id="1062412984">
          <w:marLeft w:val="0"/>
          <w:marRight w:val="75"/>
          <w:marTop w:val="0"/>
          <w:marBottom w:val="0"/>
          <w:divBdr>
            <w:top w:val="none" w:sz="0" w:space="0" w:color="auto"/>
            <w:left w:val="none" w:sz="0" w:space="0" w:color="auto"/>
            <w:bottom w:val="none" w:sz="0" w:space="0" w:color="auto"/>
            <w:right w:val="none" w:sz="0" w:space="0" w:color="auto"/>
          </w:divBdr>
        </w:div>
      </w:divsChild>
    </w:div>
    <w:div w:id="1959406798">
      <w:bodyDiv w:val="1"/>
      <w:marLeft w:val="0"/>
      <w:marRight w:val="0"/>
      <w:marTop w:val="0"/>
      <w:marBottom w:val="0"/>
      <w:divBdr>
        <w:top w:val="none" w:sz="0" w:space="0" w:color="auto"/>
        <w:left w:val="none" w:sz="0" w:space="0" w:color="auto"/>
        <w:bottom w:val="none" w:sz="0" w:space="0" w:color="auto"/>
        <w:right w:val="none" w:sz="0" w:space="0" w:color="auto"/>
      </w:divBdr>
    </w:div>
    <w:div w:id="1972636126">
      <w:bodyDiv w:val="1"/>
      <w:marLeft w:val="0"/>
      <w:marRight w:val="0"/>
      <w:marTop w:val="0"/>
      <w:marBottom w:val="0"/>
      <w:divBdr>
        <w:top w:val="none" w:sz="0" w:space="0" w:color="auto"/>
        <w:left w:val="none" w:sz="0" w:space="0" w:color="auto"/>
        <w:bottom w:val="none" w:sz="0" w:space="0" w:color="auto"/>
        <w:right w:val="none" w:sz="0" w:space="0" w:color="auto"/>
      </w:divBdr>
    </w:div>
    <w:div w:id="2065715060">
      <w:bodyDiv w:val="1"/>
      <w:marLeft w:val="0"/>
      <w:marRight w:val="0"/>
      <w:marTop w:val="0"/>
      <w:marBottom w:val="0"/>
      <w:divBdr>
        <w:top w:val="none" w:sz="0" w:space="0" w:color="auto"/>
        <w:left w:val="none" w:sz="0" w:space="0" w:color="auto"/>
        <w:bottom w:val="none" w:sz="0" w:space="0" w:color="auto"/>
        <w:right w:val="none" w:sz="0" w:space="0" w:color="auto"/>
      </w:divBdr>
      <w:divsChild>
        <w:div w:id="2048945490">
          <w:marLeft w:val="144"/>
          <w:marRight w:val="0"/>
          <w:marTop w:val="240"/>
          <w:marBottom w:val="40"/>
          <w:divBdr>
            <w:top w:val="none" w:sz="0" w:space="0" w:color="auto"/>
            <w:left w:val="none" w:sz="0" w:space="0" w:color="auto"/>
            <w:bottom w:val="none" w:sz="0" w:space="0" w:color="auto"/>
            <w:right w:val="none" w:sz="0" w:space="0" w:color="auto"/>
          </w:divBdr>
        </w:div>
        <w:div w:id="139470664">
          <w:marLeft w:val="144"/>
          <w:marRight w:val="0"/>
          <w:marTop w:val="240"/>
          <w:marBottom w:val="40"/>
          <w:divBdr>
            <w:top w:val="none" w:sz="0" w:space="0" w:color="auto"/>
            <w:left w:val="none" w:sz="0" w:space="0" w:color="auto"/>
            <w:bottom w:val="none" w:sz="0" w:space="0" w:color="auto"/>
            <w:right w:val="none" w:sz="0" w:space="0" w:color="auto"/>
          </w:divBdr>
        </w:div>
      </w:divsChild>
    </w:div>
    <w:div w:id="2077046781">
      <w:bodyDiv w:val="1"/>
      <w:marLeft w:val="0"/>
      <w:marRight w:val="0"/>
      <w:marTop w:val="0"/>
      <w:marBottom w:val="0"/>
      <w:divBdr>
        <w:top w:val="none" w:sz="0" w:space="0" w:color="auto"/>
        <w:left w:val="none" w:sz="0" w:space="0" w:color="auto"/>
        <w:bottom w:val="none" w:sz="0" w:space="0" w:color="auto"/>
        <w:right w:val="none" w:sz="0" w:space="0" w:color="auto"/>
      </w:divBdr>
    </w:div>
    <w:div w:id="21047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eaweb.org/issues/309" TargetMode="External"/><Relationship Id="rId4" Type="http://schemas.openxmlformats.org/officeDocument/2006/relationships/settings" Target="settings.xml"/><Relationship Id="rId9" Type="http://schemas.openxmlformats.org/officeDocument/2006/relationships/hyperlink" Target="https://www.aeaweb.org/issues/309" TargetMode="External"/><Relationship Id="rId6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50F22-97CB-4CBA-8329-42A957BDE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27</Pages>
  <Words>5287</Words>
  <Characters>30141</Characters>
  <Application>Microsoft Office Word</Application>
  <DocSecurity>0</DocSecurity>
  <Lines>251</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Alma Espino</cp:lastModifiedBy>
  <cp:revision>76</cp:revision>
  <dcterms:created xsi:type="dcterms:W3CDTF">2019-02-18T19:09:00Z</dcterms:created>
  <dcterms:modified xsi:type="dcterms:W3CDTF">2019-03-07T19:49:00Z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zotero-version="5.0.57"&gt;&lt;session id="n8vRXzkV"/&gt;&lt;style id="http://www.zotero.org/styles/apa" locale="es-ES"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