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4DECB826" w:rsidR="00342DDF" w:rsidRDefault="00C95B8D">
      <w:pPr>
        <w:jc w:val="center"/>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GÊNERO, </w:t>
      </w:r>
      <w:r w:rsidR="00102101">
        <w:rPr>
          <w:rFonts w:ascii="Times New Roman" w:eastAsia="Times New Roman" w:hAnsi="Times New Roman" w:cs="Times New Roman"/>
          <w:b/>
          <w:sz w:val="28"/>
          <w:szCs w:val="28"/>
        </w:rPr>
        <w:t>AGENDA 2030 E MERCOSUL, DESAFÍOS PARA UMA INTEGRAÇÃO SOCIAL PROFUNDA.</w:t>
      </w:r>
    </w:p>
    <w:p w14:paraId="00000002" w14:textId="77777777" w:rsidR="00342DDF" w:rsidRDefault="00342DDF">
      <w:pPr>
        <w:jc w:val="right"/>
        <w:rPr>
          <w:rFonts w:ascii="Times New Roman" w:eastAsia="Times New Roman" w:hAnsi="Times New Roman" w:cs="Times New Roman"/>
          <w:sz w:val="20"/>
          <w:szCs w:val="20"/>
        </w:rPr>
      </w:pPr>
    </w:p>
    <w:p w14:paraId="00000004" w14:textId="678028ED"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Resumo: </w:t>
      </w:r>
      <w:r>
        <w:rPr>
          <w:rFonts w:ascii="Times New Roman" w:eastAsia="Times New Roman" w:hAnsi="Times New Roman" w:cs="Times New Roman"/>
          <w:sz w:val="24"/>
          <w:szCs w:val="24"/>
        </w:rPr>
        <w:t>O trabalho se propõe a refletir acerca de algumas das múltiplas problemáticas práticas que surgem ao processo de integração do Mercado Comum do Sul (MERCOSUL) quando pensado por uma perspectiva de gênero. A metodologia é a revisão bibliográfica especialmente de legislações internacionais, tratados de Direitos Humanos e</w:t>
      </w:r>
      <w:r w:rsidR="00102101">
        <w:rPr>
          <w:rFonts w:ascii="Times New Roman" w:eastAsia="Times New Roman" w:hAnsi="Times New Roman" w:cs="Times New Roman"/>
          <w:sz w:val="24"/>
          <w:szCs w:val="24"/>
        </w:rPr>
        <w:t xml:space="preserve"> da teoria feminista decolonial.</w:t>
      </w:r>
      <w:r>
        <w:rPr>
          <w:rFonts w:ascii="Times New Roman" w:eastAsia="Times New Roman" w:hAnsi="Times New Roman" w:cs="Times New Roman"/>
          <w:sz w:val="24"/>
          <w:szCs w:val="24"/>
        </w:rPr>
        <w:t xml:space="preserve"> O objetivo é compreender possíveis desafios apresentados ao MERCOSUL, os avanços e limites do bloco econômico quando este apresenta como fim uma integração profunda entre os países que o compõem. Os resultados esperados são a possibilidade de avanço teórico, cooperando com o desenvolvimento de caminhos possíveis para o fortalecimento do bloco.</w:t>
      </w:r>
    </w:p>
    <w:p w14:paraId="00000005" w14:textId="77777777" w:rsidR="00342DDF" w:rsidRDefault="00342DDF">
      <w:pPr>
        <w:spacing w:line="240" w:lineRule="auto"/>
        <w:jc w:val="both"/>
        <w:rPr>
          <w:rFonts w:ascii="Times New Roman" w:eastAsia="Times New Roman" w:hAnsi="Times New Roman" w:cs="Times New Roman"/>
          <w:sz w:val="24"/>
          <w:szCs w:val="24"/>
        </w:rPr>
      </w:pPr>
    </w:p>
    <w:p w14:paraId="00000006"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Palavra-chave:</w:t>
      </w:r>
      <w:r>
        <w:rPr>
          <w:rFonts w:ascii="Times New Roman" w:eastAsia="Times New Roman" w:hAnsi="Times New Roman" w:cs="Times New Roman"/>
          <w:sz w:val="24"/>
          <w:szCs w:val="24"/>
        </w:rPr>
        <w:t xml:space="preserve"> Gênero. Integração. MERCOSUL.</w:t>
      </w:r>
    </w:p>
    <w:p w14:paraId="00000007" w14:textId="77777777" w:rsidR="00342DDF" w:rsidRDefault="00342DDF">
      <w:pPr>
        <w:spacing w:line="240" w:lineRule="auto"/>
        <w:jc w:val="both"/>
        <w:rPr>
          <w:rFonts w:ascii="Times New Roman" w:eastAsia="Times New Roman" w:hAnsi="Times New Roman" w:cs="Times New Roman"/>
          <w:b/>
          <w:sz w:val="24"/>
          <w:szCs w:val="24"/>
        </w:rPr>
      </w:pPr>
    </w:p>
    <w:p w14:paraId="00000008" w14:textId="77777777" w:rsidR="00342DDF" w:rsidRDefault="00C95B8D">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 INTRODUÇÃO</w:t>
      </w:r>
    </w:p>
    <w:p w14:paraId="00000009" w14:textId="1336F39F"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desenvolvimento do presente trabalho se divide em três partes, a primeira busca firmar como base de pressuposto a centralidade do tema gênero ao se pensar a realidade contemporânea, a fim de romper com um ciclo de violência que seria inerente a estruturação da própria sociedade atual.</w:t>
      </w:r>
    </w:p>
    <w:p w14:paraId="0000000A"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Ao segundo capítulo se articulam diversas legislações e teorias em especial vinculadas a disciplina de Relações internacionais, com o objetivo de compreender o processo de formação do Sistema Interamericano de Direitos Humanos e consolidar um posicionamento crítico e fortalecedor deste e de seu papel enquanto promotor da integração latino-americana.</w:t>
      </w:r>
    </w:p>
    <w:p w14:paraId="69893313" w14:textId="6E40B03E" w:rsidR="00010001" w:rsidRPr="00010001" w:rsidRDefault="00C95B8D" w:rsidP="00010001">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terceira e última parte do artigo reflete alguns casos concretos, </w:t>
      </w:r>
      <w:r w:rsidR="00010001">
        <w:rPr>
          <w:rFonts w:ascii="Times New Roman" w:eastAsia="Times New Roman" w:hAnsi="Times New Roman" w:cs="Times New Roman"/>
          <w:sz w:val="24"/>
          <w:szCs w:val="24"/>
        </w:rPr>
        <w:t xml:space="preserve">com especial enfoque na agenda dos Objetivos de Desenvolvimento Sustentável (ODS) e na atuação da </w:t>
      </w:r>
      <w:r w:rsidR="00010001" w:rsidRPr="00010001">
        <w:rPr>
          <w:rFonts w:ascii="Times New Roman" w:eastAsia="Times New Roman" w:hAnsi="Times New Roman" w:cs="Times New Roman"/>
          <w:sz w:val="24"/>
          <w:szCs w:val="24"/>
        </w:rPr>
        <w:t>Reunião de Altas Autoridades sobre Direitos Humanos e Chancelarias do MERCOSUL e Estados Associados</w:t>
      </w:r>
      <w:r w:rsidR="00010001">
        <w:rPr>
          <w:rFonts w:ascii="Times New Roman" w:eastAsia="Times New Roman" w:hAnsi="Times New Roman" w:cs="Times New Roman"/>
          <w:sz w:val="24"/>
          <w:szCs w:val="24"/>
        </w:rPr>
        <w:t xml:space="preserve"> (RAADH).</w:t>
      </w:r>
    </w:p>
    <w:p w14:paraId="0000000C"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Por fim, a conclusão aponta para a importância de se ampliar os debates atuais sobre os temas de integração, a centralidade e relevância dos debates de Direitos Humanos e gênero para o fortalecimento do MERCOSUL.</w:t>
      </w:r>
    </w:p>
    <w:p w14:paraId="0000000D" w14:textId="77777777" w:rsidR="00342DDF" w:rsidRDefault="00342DDF">
      <w:pPr>
        <w:spacing w:line="240" w:lineRule="auto"/>
        <w:jc w:val="both"/>
        <w:rPr>
          <w:rFonts w:ascii="Times New Roman" w:eastAsia="Times New Roman" w:hAnsi="Times New Roman" w:cs="Times New Roman"/>
          <w:sz w:val="24"/>
          <w:szCs w:val="24"/>
        </w:rPr>
      </w:pPr>
    </w:p>
    <w:p w14:paraId="0000000E" w14:textId="6AB33937" w:rsidR="00342DDF" w:rsidRDefault="00C95B8D">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CENTRALIDADE DO GÊN</w:t>
      </w:r>
      <w:r w:rsidR="00102101">
        <w:rPr>
          <w:rFonts w:ascii="Times New Roman" w:eastAsia="Times New Roman" w:hAnsi="Times New Roman" w:cs="Times New Roman"/>
          <w:b/>
          <w:sz w:val="24"/>
          <w:szCs w:val="24"/>
        </w:rPr>
        <w:t>ERO</w:t>
      </w:r>
    </w:p>
    <w:p w14:paraId="0000000F" w14:textId="39041137" w:rsidR="00342DDF" w:rsidRPr="00102101"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Nenhuma sociedade trataria tão bem suas mulheres como a seus homens, em contrapartida não haveria nenhuma sociedade que não endosse algum tipo de mistificação da mulher e do feminino, prestando culto ao materno, ao feminino virginal, sagrado e deificado ou que não cultive de algum modo alguma das variantes do mito do matriarcado originário,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la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universalidad</w:t>
      </w:r>
      <w:proofErr w:type="spellEnd"/>
      <w:r>
        <w:rPr>
          <w:rFonts w:ascii="Times New Roman" w:eastAsia="Times New Roman" w:hAnsi="Times New Roman" w:cs="Times New Roman"/>
          <w:i/>
          <w:sz w:val="24"/>
          <w:szCs w:val="24"/>
        </w:rPr>
        <w:t xml:space="preserve"> de </w:t>
      </w:r>
      <w:proofErr w:type="spellStart"/>
      <w:r>
        <w:rPr>
          <w:rFonts w:ascii="Times New Roman" w:eastAsia="Times New Roman" w:hAnsi="Times New Roman" w:cs="Times New Roman"/>
          <w:i/>
          <w:sz w:val="24"/>
          <w:szCs w:val="24"/>
        </w:rPr>
        <w:t>esa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fe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en</w:t>
      </w:r>
      <w:proofErr w:type="spellEnd"/>
      <w:r>
        <w:rPr>
          <w:rFonts w:ascii="Times New Roman" w:eastAsia="Times New Roman" w:hAnsi="Times New Roman" w:cs="Times New Roman"/>
          <w:i/>
          <w:sz w:val="24"/>
          <w:szCs w:val="24"/>
        </w:rPr>
        <w:t xml:space="preserve"> una mística </w:t>
      </w:r>
      <w:proofErr w:type="spellStart"/>
      <w:r>
        <w:rPr>
          <w:rFonts w:ascii="Times New Roman" w:eastAsia="Times New Roman" w:hAnsi="Times New Roman" w:cs="Times New Roman"/>
          <w:i/>
          <w:sz w:val="24"/>
          <w:szCs w:val="24"/>
        </w:rPr>
        <w:t>femenina</w:t>
      </w:r>
      <w:proofErr w:type="spellEnd"/>
      <w:r>
        <w:rPr>
          <w:rFonts w:ascii="Times New Roman" w:eastAsia="Times New Roman" w:hAnsi="Times New Roman" w:cs="Times New Roman"/>
          <w:i/>
          <w:sz w:val="24"/>
          <w:szCs w:val="24"/>
        </w:rPr>
        <w:t xml:space="preserve"> es </w:t>
      </w:r>
      <w:proofErr w:type="spellStart"/>
      <w:r>
        <w:rPr>
          <w:rFonts w:ascii="Times New Roman" w:eastAsia="Times New Roman" w:hAnsi="Times New Roman" w:cs="Times New Roman"/>
          <w:i/>
          <w:sz w:val="24"/>
          <w:szCs w:val="24"/>
        </w:rPr>
        <w:t>un</w:t>
      </w:r>
      <w:proofErr w:type="spellEnd"/>
      <w:r>
        <w:rPr>
          <w:rFonts w:ascii="Times New Roman" w:eastAsia="Times New Roman" w:hAnsi="Times New Roman" w:cs="Times New Roman"/>
          <w:i/>
          <w:sz w:val="24"/>
          <w:szCs w:val="24"/>
        </w:rPr>
        <w:t xml:space="preserve"> correlato </w:t>
      </w:r>
      <w:proofErr w:type="spellStart"/>
      <w:r>
        <w:rPr>
          <w:rFonts w:ascii="Times New Roman" w:eastAsia="Times New Roman" w:hAnsi="Times New Roman" w:cs="Times New Roman"/>
          <w:i/>
          <w:sz w:val="24"/>
          <w:szCs w:val="24"/>
        </w:rPr>
        <w:t>indisociable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del</w:t>
      </w:r>
      <w:proofErr w:type="spellEnd"/>
      <w:r>
        <w:rPr>
          <w:rFonts w:ascii="Times New Roman" w:eastAsia="Times New Roman" w:hAnsi="Times New Roman" w:cs="Times New Roman"/>
          <w:i/>
          <w:sz w:val="24"/>
          <w:szCs w:val="24"/>
        </w:rPr>
        <w:t xml:space="preserve"> maltrato </w:t>
      </w:r>
      <w:proofErr w:type="spellStart"/>
      <w:r>
        <w:rPr>
          <w:rFonts w:ascii="Times New Roman" w:eastAsia="Times New Roman" w:hAnsi="Times New Roman" w:cs="Times New Roman"/>
          <w:i/>
          <w:sz w:val="24"/>
          <w:szCs w:val="24"/>
        </w:rPr>
        <w:t>inscripto</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en</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las</w:t>
      </w:r>
      <w:proofErr w:type="spellEnd"/>
      <w:r>
        <w:rPr>
          <w:rFonts w:ascii="Times New Roman" w:eastAsia="Times New Roman" w:hAnsi="Times New Roman" w:cs="Times New Roman"/>
          <w:i/>
          <w:sz w:val="24"/>
          <w:szCs w:val="24"/>
        </w:rPr>
        <w:t xml:space="preserve"> estadísticas </w:t>
      </w:r>
      <w:proofErr w:type="spellStart"/>
      <w:r>
        <w:rPr>
          <w:rFonts w:ascii="Times New Roman" w:eastAsia="Times New Roman" w:hAnsi="Times New Roman" w:cs="Times New Roman"/>
          <w:i/>
          <w:sz w:val="24"/>
          <w:szCs w:val="24"/>
        </w:rPr>
        <w:t>del</w:t>
      </w:r>
      <w:proofErr w:type="spellEnd"/>
      <w:r>
        <w:rPr>
          <w:rFonts w:ascii="Times New Roman" w:eastAsia="Times New Roman" w:hAnsi="Times New Roman" w:cs="Times New Roman"/>
          <w:i/>
          <w:sz w:val="24"/>
          <w:szCs w:val="24"/>
        </w:rPr>
        <w:t xml:space="preserve"> PNUD, </w:t>
      </w:r>
      <w:proofErr w:type="spellStart"/>
      <w:r>
        <w:rPr>
          <w:rFonts w:ascii="Times New Roman" w:eastAsia="Times New Roman" w:hAnsi="Times New Roman" w:cs="Times New Roman"/>
          <w:i/>
          <w:sz w:val="24"/>
          <w:szCs w:val="24"/>
        </w:rPr>
        <w:t>tratándose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sin</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duda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alguna</w:t>
      </w:r>
      <w:proofErr w:type="spellEnd"/>
      <w:r>
        <w:rPr>
          <w:rFonts w:ascii="Times New Roman" w:eastAsia="Times New Roman" w:hAnsi="Times New Roman" w:cs="Times New Roman"/>
          <w:i/>
          <w:sz w:val="24"/>
          <w:szCs w:val="24"/>
        </w:rPr>
        <w:t xml:space="preserve">, de dos caras de </w:t>
      </w:r>
      <w:proofErr w:type="spellStart"/>
      <w:r>
        <w:rPr>
          <w:rFonts w:ascii="Times New Roman" w:eastAsia="Times New Roman" w:hAnsi="Times New Roman" w:cs="Times New Roman"/>
          <w:i/>
          <w:sz w:val="24"/>
          <w:szCs w:val="24"/>
        </w:rPr>
        <w:t>la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misma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moneda</w:t>
      </w:r>
      <w:proofErr w:type="spellEnd"/>
      <w:r>
        <w:rPr>
          <w:rFonts w:ascii="Times New Roman" w:eastAsia="Times New Roman" w:hAnsi="Times New Roman" w:cs="Times New Roman"/>
          <w:i/>
          <w:sz w:val="24"/>
          <w:szCs w:val="24"/>
        </w:rPr>
        <w:t>”</w:t>
      </w:r>
      <w:r w:rsidR="00102101" w:rsidRPr="00102101">
        <w:rPr>
          <w:rFonts w:ascii="Times New Roman" w:eastAsia="Times New Roman" w:hAnsi="Times New Roman" w:cs="Times New Roman"/>
          <w:sz w:val="24"/>
          <w:szCs w:val="24"/>
        </w:rPr>
        <w:t xml:space="preserve"> </w:t>
      </w:r>
      <w:r w:rsidR="00102101">
        <w:rPr>
          <w:rFonts w:ascii="Times New Roman" w:eastAsia="Times New Roman" w:hAnsi="Times New Roman" w:cs="Times New Roman"/>
          <w:sz w:val="24"/>
          <w:szCs w:val="24"/>
        </w:rPr>
        <w:t>(SEGATO, 2003, p.3)</w:t>
      </w:r>
      <w:r>
        <w:rPr>
          <w:rFonts w:ascii="Times New Roman" w:eastAsia="Times New Roman" w:hAnsi="Times New Roman" w:cs="Times New Roman"/>
          <w:sz w:val="24"/>
          <w:szCs w:val="24"/>
        </w:rPr>
        <w:t xml:space="preserve">, </w:t>
      </w:r>
      <w:r w:rsidR="00102101">
        <w:rPr>
          <w:rFonts w:ascii="Times New Roman" w:eastAsia="Times New Roman" w:hAnsi="Times New Roman" w:cs="Times New Roman"/>
          <w:sz w:val="24"/>
          <w:szCs w:val="24"/>
        </w:rPr>
        <w:t>é possível se falar então</w:t>
      </w:r>
      <w:r>
        <w:rPr>
          <w:rFonts w:ascii="Times New Roman" w:eastAsia="Times New Roman" w:hAnsi="Times New Roman" w:cs="Times New Roman"/>
          <w:sz w:val="24"/>
          <w:szCs w:val="24"/>
        </w:rPr>
        <w:t xml:space="preserve"> da violência inerente à própria dinâmica de gênero, praticamente inseparável da estru</w:t>
      </w:r>
      <w:r w:rsidR="00102101">
        <w:rPr>
          <w:rFonts w:ascii="Times New Roman" w:eastAsia="Times New Roman" w:hAnsi="Times New Roman" w:cs="Times New Roman"/>
          <w:sz w:val="24"/>
          <w:szCs w:val="24"/>
        </w:rPr>
        <w:t>tura hierárquica desta relação.</w:t>
      </w:r>
    </w:p>
    <w:p w14:paraId="00000010" w14:textId="77777777" w:rsidR="00342DDF" w:rsidRPr="00102101" w:rsidRDefault="00C95B8D">
      <w:pPr>
        <w:spacing w:line="240" w:lineRule="auto"/>
        <w:ind w:left="2267"/>
        <w:jc w:val="both"/>
        <w:rPr>
          <w:rFonts w:ascii="Times New Roman" w:eastAsia="Times New Roman" w:hAnsi="Times New Roman" w:cs="Times New Roman"/>
          <w:sz w:val="20"/>
          <w:szCs w:val="20"/>
          <w:lang w:val="es-CO"/>
        </w:rPr>
      </w:pPr>
      <w:proofErr w:type="gramStart"/>
      <w:r w:rsidRPr="00102101">
        <w:rPr>
          <w:rFonts w:ascii="Times New Roman" w:eastAsia="Times New Roman" w:hAnsi="Times New Roman" w:cs="Times New Roman"/>
          <w:sz w:val="20"/>
          <w:szCs w:val="20"/>
          <w:lang w:val="es-CO"/>
        </w:rPr>
        <w:t>erradicar</w:t>
      </w:r>
      <w:proofErr w:type="gramEnd"/>
      <w:r w:rsidRPr="00102101">
        <w:rPr>
          <w:rFonts w:ascii="Times New Roman" w:eastAsia="Times New Roman" w:hAnsi="Times New Roman" w:cs="Times New Roman"/>
          <w:sz w:val="20"/>
          <w:szCs w:val="20"/>
          <w:lang w:val="es-CO"/>
        </w:rPr>
        <w:t xml:space="preserve"> la violencia de género es inseparable de la reforma misma de los afectos constitutivos de las relaciones de género tal como las conocemos y en su aspecto percibido como “normal”. Y esto, infelizmente, no puede modificarse por decreto, con un golpe de tinta, suscribiendo el contrato de la ley. (...) el trabajo de la conciencia es lento pero indispensable. Es necesario removerlo, instigarlo, trabajar por una reforma de los afectos y de las sensibilidades, por una ética feminista para toda la sociedad (SEGATO, 2003, p. 4).</w:t>
      </w:r>
    </w:p>
    <w:p w14:paraId="00000011" w14:textId="77777777" w:rsidR="00342DDF" w:rsidRPr="00102101" w:rsidRDefault="00342DDF">
      <w:pPr>
        <w:spacing w:line="240" w:lineRule="auto"/>
        <w:ind w:left="2267"/>
        <w:jc w:val="both"/>
        <w:rPr>
          <w:rFonts w:ascii="Times New Roman" w:eastAsia="Times New Roman" w:hAnsi="Times New Roman" w:cs="Times New Roman"/>
          <w:sz w:val="20"/>
          <w:szCs w:val="20"/>
          <w:lang w:val="es-CO"/>
        </w:rPr>
      </w:pPr>
    </w:p>
    <w:p w14:paraId="00000012" w14:textId="1BFCCAA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reivindicação de uma ética feminista universal, capaz de erradicar </w:t>
      </w:r>
      <w:r w:rsidR="00102101">
        <w:rPr>
          <w:rFonts w:ascii="Times New Roman" w:eastAsia="Times New Roman" w:hAnsi="Times New Roman" w:cs="Times New Roman"/>
          <w:sz w:val="24"/>
          <w:szCs w:val="24"/>
        </w:rPr>
        <w:t xml:space="preserve">a violência inerente ao gênero e </w:t>
      </w:r>
      <w:r>
        <w:rPr>
          <w:rFonts w:ascii="Times New Roman" w:eastAsia="Times New Roman" w:hAnsi="Times New Roman" w:cs="Times New Roman"/>
          <w:sz w:val="24"/>
          <w:szCs w:val="24"/>
        </w:rPr>
        <w:t xml:space="preserve">constitutiva das relações sociais, </w:t>
      </w:r>
      <w:r w:rsidR="00102101">
        <w:rPr>
          <w:rFonts w:ascii="Times New Roman" w:eastAsia="Times New Roman" w:hAnsi="Times New Roman" w:cs="Times New Roman"/>
          <w:sz w:val="24"/>
          <w:szCs w:val="24"/>
        </w:rPr>
        <w:t>se faz central, por romper com o</w:t>
      </w:r>
      <w:r>
        <w:rPr>
          <w:rFonts w:ascii="Times New Roman" w:eastAsia="Times New Roman" w:hAnsi="Times New Roman" w:cs="Times New Roman"/>
          <w:sz w:val="24"/>
          <w:szCs w:val="24"/>
        </w:rPr>
        <w:t xml:space="preserve"> manto da </w:t>
      </w:r>
      <w:r>
        <w:rPr>
          <w:rFonts w:ascii="Times New Roman" w:eastAsia="Times New Roman" w:hAnsi="Times New Roman" w:cs="Times New Roman"/>
          <w:sz w:val="24"/>
          <w:szCs w:val="24"/>
        </w:rPr>
        <w:lastRenderedPageBreak/>
        <w:t xml:space="preserve">hierarquização </w:t>
      </w:r>
      <w:proofErr w:type="spellStart"/>
      <w:r>
        <w:rPr>
          <w:rFonts w:ascii="Times New Roman" w:eastAsia="Times New Roman" w:hAnsi="Times New Roman" w:cs="Times New Roman"/>
          <w:sz w:val="24"/>
          <w:szCs w:val="24"/>
        </w:rPr>
        <w:t>naturalizante</w:t>
      </w:r>
      <w:proofErr w:type="spellEnd"/>
      <w:r w:rsidR="00102101">
        <w:rPr>
          <w:rFonts w:ascii="Times New Roman" w:eastAsia="Times New Roman" w:hAnsi="Times New Roman" w:cs="Times New Roman"/>
          <w:sz w:val="24"/>
          <w:szCs w:val="24"/>
        </w:rPr>
        <w:t xml:space="preserve"> que cobre as relações</w:t>
      </w:r>
      <w:r>
        <w:rPr>
          <w:rFonts w:ascii="Times New Roman" w:eastAsia="Times New Roman" w:hAnsi="Times New Roman" w:cs="Times New Roman"/>
          <w:sz w:val="24"/>
          <w:szCs w:val="24"/>
        </w:rPr>
        <w:t xml:space="preserve">, </w:t>
      </w:r>
      <w:r w:rsidR="00102101">
        <w:rPr>
          <w:rFonts w:ascii="Times New Roman" w:eastAsia="Times New Roman" w:hAnsi="Times New Roman" w:cs="Times New Roman"/>
          <w:sz w:val="24"/>
          <w:szCs w:val="24"/>
        </w:rPr>
        <w:t>se reivindica uma</w:t>
      </w:r>
      <w:r>
        <w:rPr>
          <w:rFonts w:ascii="Times New Roman" w:eastAsia="Times New Roman" w:hAnsi="Times New Roman" w:cs="Times New Roman"/>
          <w:sz w:val="24"/>
          <w:szCs w:val="24"/>
        </w:rPr>
        <w:t xml:space="preserve"> reforma dos afetos mesmos</w:t>
      </w:r>
      <w:r w:rsidR="00102101">
        <w:rPr>
          <w:rFonts w:ascii="Times New Roman" w:eastAsia="Times New Roman" w:hAnsi="Times New Roman" w:cs="Times New Roman"/>
          <w:sz w:val="24"/>
          <w:szCs w:val="24"/>
        </w:rPr>
        <w:t>, pois é</w:t>
      </w:r>
      <w:r>
        <w:rPr>
          <w:rFonts w:ascii="Times New Roman" w:eastAsia="Times New Roman" w:hAnsi="Times New Roman" w:cs="Times New Roman"/>
          <w:sz w:val="24"/>
          <w:szCs w:val="24"/>
        </w:rPr>
        <w:t xml:space="preserve"> exatamente essa hierarq</w:t>
      </w:r>
      <w:r w:rsidR="00102101">
        <w:rPr>
          <w:rFonts w:ascii="Times New Roman" w:eastAsia="Times New Roman" w:hAnsi="Times New Roman" w:cs="Times New Roman"/>
          <w:sz w:val="24"/>
          <w:szCs w:val="24"/>
        </w:rPr>
        <w:t>uização fabricada que produz e reproduz</w:t>
      </w:r>
      <w:r>
        <w:rPr>
          <w:rFonts w:ascii="Times New Roman" w:eastAsia="Times New Roman" w:hAnsi="Times New Roman" w:cs="Times New Roman"/>
          <w:sz w:val="24"/>
          <w:szCs w:val="24"/>
        </w:rPr>
        <w:t xml:space="preserve"> um mundo violento:</w:t>
      </w:r>
    </w:p>
    <w:p w14:paraId="00000013" w14:textId="77777777" w:rsidR="00342DDF" w:rsidRPr="00102101" w:rsidRDefault="00C95B8D">
      <w:pPr>
        <w:spacing w:after="200" w:line="240" w:lineRule="auto"/>
        <w:ind w:left="2267"/>
        <w:jc w:val="both"/>
        <w:rPr>
          <w:rFonts w:ascii="Times New Roman" w:eastAsia="Times New Roman" w:hAnsi="Times New Roman" w:cs="Times New Roman"/>
          <w:sz w:val="20"/>
          <w:szCs w:val="20"/>
          <w:lang w:val="es-CO"/>
        </w:rPr>
      </w:pPr>
      <w:r w:rsidRPr="00102101">
        <w:rPr>
          <w:rFonts w:ascii="Times New Roman" w:eastAsia="Times New Roman" w:hAnsi="Times New Roman" w:cs="Times New Roman"/>
          <w:sz w:val="20"/>
          <w:szCs w:val="20"/>
          <w:lang w:val="es-CO"/>
        </w:rPr>
        <w:t>Ese efecto violento resulta del mandato moral y moralizador de reducir y aprisionar la mujer en su posición subordinada, por todos los medios posibles, recurriendo a la violencia sexual, psicológica y física, o manteniendo la violencia estructural del orden social y económico en lo que hoy los especialistas ya están describiendo como la ‘feminización de la pobreza’ (SEGATO, 2003, p. 15).</w:t>
      </w:r>
    </w:p>
    <w:p w14:paraId="00000014" w14:textId="3E3F3EB6"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Gênero e violência estão intrinsecamente relacionados, sendo a relação entre homens e mulheres, enquanto status relativos de poder e subordinação hierarquizados no espaço global, um sistema que não se produz automática ou naturalmente, estando pré-determinado, muito antes, </w:t>
      </w:r>
      <w:r w:rsidR="00102101">
        <w:rPr>
          <w:rFonts w:ascii="Times New Roman" w:eastAsia="Times New Roman" w:hAnsi="Times New Roman" w:cs="Times New Roman"/>
          <w:sz w:val="24"/>
          <w:szCs w:val="24"/>
        </w:rPr>
        <w:t xml:space="preserve">se estrutura </w:t>
      </w:r>
      <w:r>
        <w:rPr>
          <w:rFonts w:ascii="Times New Roman" w:eastAsia="Times New Roman" w:hAnsi="Times New Roman" w:cs="Times New Roman"/>
          <w:sz w:val="24"/>
          <w:szCs w:val="24"/>
        </w:rPr>
        <w:t xml:space="preserve">um sistema que </w:t>
      </w:r>
      <w:r w:rsidR="00102101">
        <w:rPr>
          <w:rFonts w:ascii="Times New Roman" w:eastAsia="Times New Roman" w:hAnsi="Times New Roman" w:cs="Times New Roman"/>
          <w:sz w:val="24"/>
          <w:szCs w:val="24"/>
        </w:rPr>
        <w:t>se</w:t>
      </w:r>
      <w:r>
        <w:rPr>
          <w:rFonts w:ascii="Times New Roman" w:eastAsia="Times New Roman" w:hAnsi="Times New Roman" w:cs="Times New Roman"/>
          <w:sz w:val="24"/>
          <w:szCs w:val="24"/>
        </w:rPr>
        <w:t xml:space="preserve"> reproduz</w:t>
      </w:r>
      <w:r w:rsidR="00102101">
        <w:rPr>
          <w:rFonts w:ascii="Times New Roman" w:eastAsia="Times New Roman" w:hAnsi="Times New Roman" w:cs="Times New Roman"/>
          <w:sz w:val="24"/>
          <w:szCs w:val="24"/>
        </w:rPr>
        <w:t xml:space="preserve"> e estabelece</w:t>
      </w:r>
      <w:r>
        <w:rPr>
          <w:rFonts w:ascii="Times New Roman" w:eastAsia="Times New Roman" w:hAnsi="Times New Roman" w:cs="Times New Roman"/>
          <w:sz w:val="24"/>
          <w:szCs w:val="24"/>
        </w:rPr>
        <w:t xml:space="preserve"> mediante um repetitivo ciclo de violências, que afeta sobremaneira o corpo feminino e feminilizado.</w:t>
      </w:r>
    </w:p>
    <w:p w14:paraId="00000015" w14:textId="2FD6ABE5"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corpo das mulheres </w:t>
      </w:r>
      <w:r w:rsidR="00102101">
        <w:rPr>
          <w:rFonts w:ascii="Times New Roman" w:eastAsia="Times New Roman" w:hAnsi="Times New Roman" w:cs="Times New Roman"/>
          <w:sz w:val="24"/>
          <w:szCs w:val="24"/>
        </w:rPr>
        <w:t>está</w:t>
      </w:r>
      <w:r>
        <w:rPr>
          <w:rFonts w:ascii="Times New Roman" w:eastAsia="Times New Roman" w:hAnsi="Times New Roman" w:cs="Times New Roman"/>
          <w:sz w:val="24"/>
          <w:szCs w:val="24"/>
        </w:rPr>
        <w:t xml:space="preserve"> sempre relacionado a este sistema de status, sendo parte indissociável de uma noção ancestral de território, e por isso tornam-se o alvo das violações diversas, marcas da ocupação territorial nos cenários de guerra pré-modernas e modernas.</w:t>
      </w:r>
    </w:p>
    <w:p w14:paraId="00000016" w14:textId="1F1572F6" w:rsidR="00342DDF" w:rsidRDefault="00102101">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C95B8D">
        <w:rPr>
          <w:rFonts w:ascii="Times New Roman" w:eastAsia="Times New Roman" w:hAnsi="Times New Roman" w:cs="Times New Roman"/>
          <w:sz w:val="24"/>
          <w:szCs w:val="24"/>
        </w:rPr>
        <w:t>stas</w:t>
      </w:r>
      <w:r>
        <w:rPr>
          <w:rFonts w:ascii="Times New Roman" w:eastAsia="Times New Roman" w:hAnsi="Times New Roman" w:cs="Times New Roman"/>
          <w:sz w:val="24"/>
          <w:szCs w:val="24"/>
        </w:rPr>
        <w:t xml:space="preserve"> hierarquias de gênero não são invenções</w:t>
      </w:r>
      <w:r w:rsidR="00C95B8D">
        <w:rPr>
          <w:rFonts w:ascii="Times New Roman" w:eastAsia="Times New Roman" w:hAnsi="Times New Roman" w:cs="Times New Roman"/>
          <w:sz w:val="24"/>
          <w:szCs w:val="24"/>
        </w:rPr>
        <w:t xml:space="preserve"> exclusivas das sociedades contemporâneas </w:t>
      </w:r>
      <w:r w:rsidR="00C95B8D">
        <w:rPr>
          <w:rFonts w:ascii="Times New Roman" w:eastAsia="Times New Roman" w:hAnsi="Times New Roman" w:cs="Times New Roman"/>
          <w:i/>
          <w:sz w:val="24"/>
          <w:szCs w:val="24"/>
        </w:rPr>
        <w:t>“respaldada por uma grande acumulação de evidências históricas e relatos etnográficos que confirmam, de forma incontestável, a existência de nomenclaturas de gênero nas sociedades tribais e afro-americanas”</w:t>
      </w:r>
      <w:r w:rsidR="00C95B8D">
        <w:rPr>
          <w:rFonts w:ascii="Times New Roman" w:eastAsia="Times New Roman" w:hAnsi="Times New Roman" w:cs="Times New Roman"/>
          <w:sz w:val="24"/>
          <w:szCs w:val="24"/>
        </w:rPr>
        <w:t xml:space="preserve"> (SEGATO, 2012, p. 116) </w:t>
      </w:r>
      <w:r>
        <w:rPr>
          <w:rFonts w:ascii="Times New Roman" w:eastAsia="Times New Roman" w:hAnsi="Times New Roman" w:cs="Times New Roman"/>
          <w:sz w:val="24"/>
          <w:szCs w:val="24"/>
        </w:rPr>
        <w:t>é possível afirmar</w:t>
      </w:r>
      <w:r w:rsidR="00C95B8D">
        <w:rPr>
          <w:rFonts w:ascii="Times New Roman" w:eastAsia="Times New Roman" w:hAnsi="Times New Roman" w:cs="Times New Roman"/>
          <w:sz w:val="24"/>
          <w:szCs w:val="24"/>
        </w:rPr>
        <w:t xml:space="preserve"> a existência de um patriarcado de baixa intensidade pré-colonial.</w:t>
      </w:r>
    </w:p>
    <w:p w14:paraId="00000017" w14:textId="1857FDC1"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Patriarcado aqui, entendido como esse processo violento de construção de uma hierarquia social baseada na atribuição de status sociais desiguais entre homens e mulheres, mal original, que se verá potencializado com os processos colonizadores e estabelecimento do Estado moderno, transformado em um patriarcado de alta intensidade.</w:t>
      </w:r>
      <w:r w:rsidR="00102101">
        <w:rPr>
          <w:rFonts w:ascii="Times New Roman" w:eastAsia="Times New Roman" w:hAnsi="Times New Roman" w:cs="Times New Roman"/>
          <w:sz w:val="24"/>
          <w:szCs w:val="24"/>
        </w:rPr>
        <w:t xml:space="preserve"> Que confina compulsoriamente no espaço doméstico, como suas habitantes naturais, as mulheres, tornadas parte da propriedade privada, com consequências terríveis quanto a produção e reprodução da violência.</w:t>
      </w:r>
    </w:p>
    <w:p w14:paraId="00000018" w14:textId="02AE9315" w:rsidR="00342DDF" w:rsidRDefault="00C95B8D">
      <w:pPr>
        <w:spacing w:after="200" w:line="240" w:lineRule="auto"/>
        <w:ind w:left="22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É indispensável compreender que essas consequências são plenamente modernas e produto da modernidade, recordando que o processo de modernização em permanente expansão é também um processo de colonização em permanente curso. Assim como as características do crime de genocídio são, por sua racionalidade e sistematicidade, originárias dos tempos modernos, os feminicídios, como práticas quase mecânicas de extermínio das mulheres são também uma invenção moderna. É a barbárie da colonial / modernidade mencionada anteriormente. Sua impunidade, como tentei argumentar em outro lugar, encontra-se vinculada à privatização do espaço doméstico, como espaço residual, não incluído na esfera das questões maiores, consideradas de interesse público geral (SEGATO, 2012, p. 121).</w:t>
      </w:r>
    </w:p>
    <w:p w14:paraId="00000019"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processo colonial e o estabelecimento da lógica binária patriarcal moderna encerra as possibilidades de trânsitos, e qualquer disponibilidade de circulação pré-colonial à circulação entre as posições/status de gênero pré-coloniais, é nesse processo que o </w:t>
      </w:r>
      <w:r>
        <w:rPr>
          <w:rFonts w:ascii="Times New Roman" w:eastAsia="Times New Roman" w:hAnsi="Times New Roman" w:cs="Times New Roman"/>
          <w:i/>
          <w:sz w:val="24"/>
          <w:szCs w:val="24"/>
        </w:rPr>
        <w:t>“gênero se reveste da matriz heterossexual, à maneira ocidental, e passam a ser necessários os Direitos de proteção contra a homofobia e as políticas de promoção da igualdade e a liberdade sexual”</w:t>
      </w:r>
      <w:r>
        <w:rPr>
          <w:rFonts w:ascii="Times New Roman" w:eastAsia="Times New Roman" w:hAnsi="Times New Roman" w:cs="Times New Roman"/>
          <w:sz w:val="24"/>
          <w:szCs w:val="24"/>
        </w:rPr>
        <w:t xml:space="preserve"> (SEGATO, 2012, p. 125).</w:t>
      </w:r>
    </w:p>
    <w:p w14:paraId="0000001A" w14:textId="48523A35"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reivindicação da lei é outra das características importantes </w:t>
      </w:r>
      <w:r w:rsidR="00102101">
        <w:rPr>
          <w:rFonts w:ascii="Times New Roman" w:eastAsia="Times New Roman" w:hAnsi="Times New Roman" w:cs="Times New Roman"/>
          <w:sz w:val="24"/>
          <w:szCs w:val="24"/>
        </w:rPr>
        <w:t>ao optarmos por uma</w:t>
      </w:r>
      <w:r>
        <w:rPr>
          <w:rFonts w:ascii="Times New Roman" w:eastAsia="Times New Roman" w:hAnsi="Times New Roman" w:cs="Times New Roman"/>
          <w:sz w:val="24"/>
          <w:szCs w:val="24"/>
        </w:rPr>
        <w:t xml:space="preserve"> visão contratualista da nação, </w:t>
      </w:r>
      <w:r w:rsidR="00102101">
        <w:rPr>
          <w:rFonts w:ascii="Times New Roman" w:eastAsia="Times New Roman" w:hAnsi="Times New Roman" w:cs="Times New Roman"/>
          <w:sz w:val="24"/>
          <w:szCs w:val="24"/>
        </w:rPr>
        <w:t>ao tratarmos da violência intrínseca à formação social moderna/colonial, pois ao reivindicar-se</w:t>
      </w:r>
      <w:r>
        <w:rPr>
          <w:rFonts w:ascii="Times New Roman" w:eastAsia="Times New Roman" w:hAnsi="Times New Roman" w:cs="Times New Roman"/>
          <w:sz w:val="24"/>
          <w:szCs w:val="24"/>
        </w:rPr>
        <w:t xml:space="preserve"> que a lei deve mediar e administrar a convivência de costumes e comunidades morais distintas, </w:t>
      </w:r>
      <w:r w:rsidR="00102101">
        <w:rPr>
          <w:rFonts w:ascii="Times New Roman" w:eastAsia="Times New Roman" w:hAnsi="Times New Roman" w:cs="Times New Roman"/>
          <w:sz w:val="24"/>
          <w:szCs w:val="24"/>
        </w:rPr>
        <w:t>muitas vezes não se reflete o fato de que as leis, que por vezes se firmam no intuito de assegurar o direito das mulheres por exemplo,</w:t>
      </w:r>
      <w:r>
        <w:rPr>
          <w:rFonts w:ascii="Times New Roman" w:eastAsia="Times New Roman" w:hAnsi="Times New Roman" w:cs="Times New Roman"/>
          <w:sz w:val="24"/>
          <w:szCs w:val="24"/>
        </w:rPr>
        <w:t xml:space="preserve"> tenha</w:t>
      </w:r>
      <w:r w:rsidR="00102101">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 se originad</w:t>
      </w:r>
      <w:r w:rsidR="00102101">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 em processo</w:t>
      </w:r>
      <w:r w:rsidR="00102101">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de colonização</w:t>
      </w:r>
      <w:r w:rsidR="00102101">
        <w:rPr>
          <w:rFonts w:ascii="Times New Roman" w:eastAsia="Times New Roman" w:hAnsi="Times New Roman" w:cs="Times New Roman"/>
          <w:sz w:val="24"/>
          <w:szCs w:val="24"/>
        </w:rPr>
        <w:t>, onde uma etnia dominante acabou</w:t>
      </w:r>
      <w:r>
        <w:rPr>
          <w:rFonts w:ascii="Times New Roman" w:eastAsia="Times New Roman" w:hAnsi="Times New Roman" w:cs="Times New Roman"/>
          <w:sz w:val="24"/>
          <w:szCs w:val="24"/>
        </w:rPr>
        <w:t xml:space="preserve"> por impor seu código às demais etnias, </w:t>
      </w:r>
      <w:r w:rsidR="00102101">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lei </w:t>
      </w:r>
      <w:r w:rsidR="00102101">
        <w:rPr>
          <w:rFonts w:ascii="Times New Roman" w:eastAsia="Times New Roman" w:hAnsi="Times New Roman" w:cs="Times New Roman"/>
          <w:sz w:val="24"/>
          <w:szCs w:val="24"/>
        </w:rPr>
        <w:t xml:space="preserve">está posta assim </w:t>
      </w:r>
      <w:r>
        <w:rPr>
          <w:rFonts w:ascii="Times New Roman" w:eastAsia="Times New Roman" w:hAnsi="Times New Roman" w:cs="Times New Roman"/>
          <w:sz w:val="24"/>
          <w:szCs w:val="24"/>
        </w:rPr>
        <w:t>como arena, espaço de múltiplas e tensas contendas e interlocuções.</w:t>
      </w:r>
    </w:p>
    <w:p w14:paraId="0000001B" w14:textId="6C8AAB11" w:rsidR="00342DDF" w:rsidRDefault="00102101">
      <w:pPr>
        <w:spacing w:after="200" w:line="240" w:lineRule="auto"/>
        <w:ind w:left="22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w:t>
      </w:r>
      <w:r w:rsidR="00C95B8D">
        <w:rPr>
          <w:rFonts w:ascii="Times New Roman" w:eastAsia="Times New Roman" w:hAnsi="Times New Roman" w:cs="Times New Roman"/>
          <w:sz w:val="20"/>
          <w:szCs w:val="20"/>
        </w:rPr>
        <w:t>a lei não é somente produtiva no trabalho dos juízes ao emitir sentenças. É importante também perceber a importância pedagógica do discurso legal que, por sua simples circulação, é capaz de inaugurar novos estilos de moralidade e desenvolver sensibilidades éticas desconhecidas. (SEGATO, 2006, p. 219)</w:t>
      </w:r>
    </w:p>
    <w:p w14:paraId="0000001C" w14:textId="48AF9DDC" w:rsidR="00342DDF" w:rsidRDefault="00102101">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lei se constitui como </w:t>
      </w:r>
      <w:r w:rsidR="00C95B8D">
        <w:rPr>
          <w:rFonts w:ascii="Times New Roman" w:eastAsia="Times New Roman" w:hAnsi="Times New Roman" w:cs="Times New Roman"/>
          <w:sz w:val="24"/>
          <w:szCs w:val="24"/>
        </w:rPr>
        <w:t xml:space="preserve">esse espaço de luta, não último e absoluto, mas um campo simbólico de poder, onde </w:t>
      </w:r>
      <w:r>
        <w:rPr>
          <w:rFonts w:ascii="Times New Roman" w:eastAsia="Times New Roman" w:hAnsi="Times New Roman" w:cs="Times New Roman"/>
          <w:sz w:val="24"/>
          <w:szCs w:val="24"/>
        </w:rPr>
        <w:t>se faz</w:t>
      </w:r>
      <w:r w:rsidR="00C95B8D">
        <w:rPr>
          <w:rFonts w:ascii="Times New Roman" w:eastAsia="Times New Roman" w:hAnsi="Times New Roman" w:cs="Times New Roman"/>
          <w:sz w:val="24"/>
          <w:szCs w:val="24"/>
        </w:rPr>
        <w:t xml:space="preserve"> possível inscrever as rei</w:t>
      </w:r>
      <w:r>
        <w:rPr>
          <w:rFonts w:ascii="Times New Roman" w:eastAsia="Times New Roman" w:hAnsi="Times New Roman" w:cs="Times New Roman"/>
          <w:sz w:val="24"/>
          <w:szCs w:val="24"/>
        </w:rPr>
        <w:t>vindicações revolucionárias de uma</w:t>
      </w:r>
      <w:r w:rsidR="00C95B8D">
        <w:rPr>
          <w:rFonts w:ascii="Times New Roman" w:eastAsia="Times New Roman" w:hAnsi="Times New Roman" w:cs="Times New Roman"/>
          <w:sz w:val="24"/>
          <w:szCs w:val="24"/>
        </w:rPr>
        <w:t xml:space="preserve"> nov</w:t>
      </w:r>
      <w:r>
        <w:rPr>
          <w:rFonts w:ascii="Times New Roman" w:eastAsia="Times New Roman" w:hAnsi="Times New Roman" w:cs="Times New Roman"/>
          <w:sz w:val="24"/>
          <w:szCs w:val="24"/>
        </w:rPr>
        <w:t>a ética feminista que permita</w:t>
      </w:r>
      <w:r w:rsidR="00C95B8D">
        <w:rPr>
          <w:rFonts w:ascii="Times New Roman" w:eastAsia="Times New Roman" w:hAnsi="Times New Roman" w:cs="Times New Roman"/>
          <w:sz w:val="24"/>
          <w:szCs w:val="24"/>
        </w:rPr>
        <w:t xml:space="preserve"> a toda a sociedade reivindicar o fim do patriarcado e seu ciclo permanente de violência, Segato (2006, p. 224) dialoga com Michel Foucault ao reivindicar esta ética da incomodidade, que afirma como característica imprescindível a um etnógrafo</w:t>
      </w:r>
      <w:r>
        <w:rPr>
          <w:rFonts w:ascii="Times New Roman" w:eastAsia="Times New Roman" w:hAnsi="Times New Roman" w:cs="Times New Roman"/>
          <w:sz w:val="24"/>
          <w:szCs w:val="24"/>
        </w:rPr>
        <w:t>, e reivindicamos aqui como imprescindível a todos os campos do pensamento social e político</w:t>
      </w:r>
      <w:r w:rsidR="00C95B8D">
        <w:rPr>
          <w:rFonts w:ascii="Times New Roman" w:eastAsia="Times New Roman" w:hAnsi="Times New Roman" w:cs="Times New Roman"/>
          <w:sz w:val="24"/>
          <w:szCs w:val="24"/>
        </w:rPr>
        <w:t>.</w:t>
      </w:r>
    </w:p>
    <w:p w14:paraId="0000001E" w14:textId="78961ED0" w:rsidR="00342DDF" w:rsidRDefault="00102101">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 especial ao buscar romper com os ciclos de </w:t>
      </w:r>
      <w:r w:rsidR="00C95B8D">
        <w:rPr>
          <w:rFonts w:ascii="Times New Roman" w:eastAsia="Times New Roman" w:hAnsi="Times New Roman" w:cs="Times New Roman"/>
          <w:sz w:val="24"/>
          <w:szCs w:val="24"/>
        </w:rPr>
        <w:t xml:space="preserve">violência contra a mulher </w:t>
      </w:r>
      <w:r>
        <w:rPr>
          <w:rFonts w:ascii="Times New Roman" w:eastAsia="Times New Roman" w:hAnsi="Times New Roman" w:cs="Times New Roman"/>
          <w:sz w:val="24"/>
          <w:szCs w:val="24"/>
        </w:rPr>
        <w:t xml:space="preserve">que deixaram </w:t>
      </w:r>
      <w:r w:rsidR="00C95B8D">
        <w:rPr>
          <w:rFonts w:ascii="Times New Roman" w:eastAsia="Times New Roman" w:hAnsi="Times New Roman" w:cs="Times New Roman"/>
          <w:sz w:val="24"/>
          <w:szCs w:val="24"/>
        </w:rPr>
        <w:t xml:space="preserve">de ser um efeito colateral das guerras entre estados, </w:t>
      </w:r>
      <w:r>
        <w:rPr>
          <w:rFonts w:ascii="Times New Roman" w:eastAsia="Times New Roman" w:hAnsi="Times New Roman" w:cs="Times New Roman"/>
          <w:sz w:val="24"/>
          <w:szCs w:val="24"/>
        </w:rPr>
        <w:t>emergindo</w:t>
      </w:r>
      <w:r w:rsidR="00C95B8D">
        <w:rPr>
          <w:rFonts w:ascii="Times New Roman" w:eastAsia="Times New Roman" w:hAnsi="Times New Roman" w:cs="Times New Roman"/>
          <w:sz w:val="24"/>
          <w:szCs w:val="24"/>
        </w:rPr>
        <w:t xml:space="preserve"> globalmente </w:t>
      </w:r>
      <w:r>
        <w:rPr>
          <w:rFonts w:ascii="Times New Roman" w:eastAsia="Times New Roman" w:hAnsi="Times New Roman" w:cs="Times New Roman"/>
          <w:sz w:val="24"/>
          <w:szCs w:val="24"/>
        </w:rPr>
        <w:t xml:space="preserve">num cenário de </w:t>
      </w:r>
      <w:r w:rsidR="00C95B8D">
        <w:rPr>
          <w:rFonts w:ascii="Times New Roman" w:eastAsia="Times New Roman" w:hAnsi="Times New Roman" w:cs="Times New Roman"/>
          <w:sz w:val="24"/>
          <w:szCs w:val="24"/>
        </w:rPr>
        <w:t xml:space="preserve">novas formas de guerra modernas, </w:t>
      </w:r>
      <w:r>
        <w:rPr>
          <w:rFonts w:ascii="Times New Roman" w:eastAsia="Times New Roman" w:hAnsi="Times New Roman" w:cs="Times New Roman"/>
          <w:sz w:val="24"/>
          <w:szCs w:val="24"/>
        </w:rPr>
        <w:t>resultantes</w:t>
      </w:r>
      <w:r w:rsidR="00C95B8D">
        <w:rPr>
          <w:rFonts w:ascii="Times New Roman" w:eastAsia="Times New Roman" w:hAnsi="Times New Roman" w:cs="Times New Roman"/>
          <w:sz w:val="24"/>
          <w:szCs w:val="24"/>
        </w:rPr>
        <w:t xml:space="preserve"> de transformações históricas específicas, </w:t>
      </w:r>
      <w:r>
        <w:rPr>
          <w:rFonts w:ascii="Times New Roman" w:eastAsia="Times New Roman" w:hAnsi="Times New Roman" w:cs="Times New Roman"/>
          <w:sz w:val="24"/>
          <w:szCs w:val="24"/>
        </w:rPr>
        <w:t>tendo a</w:t>
      </w:r>
      <w:r w:rsidR="00C95B8D">
        <w:rPr>
          <w:rFonts w:ascii="Times New Roman" w:eastAsia="Times New Roman" w:hAnsi="Times New Roman" w:cs="Times New Roman"/>
          <w:sz w:val="24"/>
          <w:szCs w:val="24"/>
        </w:rPr>
        <w:t xml:space="preserve"> violência contra o corpo feminilizado </w:t>
      </w:r>
      <w:r>
        <w:rPr>
          <w:rFonts w:ascii="Times New Roman" w:eastAsia="Times New Roman" w:hAnsi="Times New Roman" w:cs="Times New Roman"/>
          <w:sz w:val="24"/>
          <w:szCs w:val="24"/>
        </w:rPr>
        <w:t>como</w:t>
      </w:r>
      <w:r w:rsidR="00C95B8D">
        <w:rPr>
          <w:rFonts w:ascii="Times New Roman" w:eastAsia="Times New Roman" w:hAnsi="Times New Roman" w:cs="Times New Roman"/>
          <w:sz w:val="24"/>
          <w:szCs w:val="24"/>
        </w:rPr>
        <w:t xml:space="preserve"> um objetivo estratégico, </w:t>
      </w:r>
      <w:r>
        <w:rPr>
          <w:rFonts w:ascii="Times New Roman" w:eastAsia="Times New Roman" w:hAnsi="Times New Roman" w:cs="Times New Roman"/>
          <w:sz w:val="24"/>
          <w:szCs w:val="24"/>
        </w:rPr>
        <w:t>que se firma sobre</w:t>
      </w:r>
      <w:r w:rsidR="00C95B8D">
        <w:rPr>
          <w:rFonts w:ascii="Times New Roman" w:eastAsia="Times New Roman" w:hAnsi="Times New Roman" w:cs="Times New Roman"/>
          <w:sz w:val="24"/>
          <w:szCs w:val="24"/>
        </w:rPr>
        <w:t xml:space="preserve"> pedagogia da crueldade, capaz de marcar o poder soberano nesses corpos e nas mentes de populações a ele submetidas.</w:t>
      </w:r>
    </w:p>
    <w:p w14:paraId="00000020" w14:textId="77777777" w:rsidR="00342DDF" w:rsidRPr="00102101" w:rsidRDefault="00C95B8D">
      <w:pPr>
        <w:spacing w:after="200" w:line="240" w:lineRule="auto"/>
        <w:ind w:left="2267"/>
        <w:jc w:val="both"/>
        <w:rPr>
          <w:rFonts w:ascii="Times New Roman" w:eastAsia="Times New Roman" w:hAnsi="Times New Roman" w:cs="Times New Roman"/>
          <w:sz w:val="20"/>
          <w:szCs w:val="20"/>
          <w:lang w:val="es-CO"/>
        </w:rPr>
      </w:pPr>
      <w:r w:rsidRPr="00102101">
        <w:rPr>
          <w:rFonts w:ascii="Times New Roman" w:eastAsia="Times New Roman" w:hAnsi="Times New Roman" w:cs="Times New Roman"/>
          <w:sz w:val="20"/>
          <w:szCs w:val="20"/>
          <w:lang w:val="es-CO"/>
        </w:rPr>
        <w:t xml:space="preserve">Según Foucault, en la época feudal y la modernidad temprana la forma de gobierno fue el </w:t>
      </w:r>
      <w:r w:rsidRPr="00102101">
        <w:rPr>
          <w:rFonts w:ascii="Times New Roman" w:eastAsia="Times New Roman" w:hAnsi="Times New Roman" w:cs="Times New Roman"/>
          <w:i/>
          <w:sz w:val="20"/>
          <w:szCs w:val="20"/>
          <w:lang w:val="es-CO"/>
        </w:rPr>
        <w:t>gobierno de la población</w:t>
      </w:r>
      <w:r w:rsidRPr="00102101">
        <w:rPr>
          <w:rFonts w:ascii="Times New Roman" w:eastAsia="Times New Roman" w:hAnsi="Times New Roman" w:cs="Times New Roman"/>
          <w:sz w:val="20"/>
          <w:szCs w:val="20"/>
          <w:lang w:val="es-CO"/>
        </w:rPr>
        <w:t xml:space="preserve">, es decir, de la administración del grupo humano asentado en el territorio. Esa mutación significó un cambio muy profundo en la concepción de la propiedad y la posesión que, ciertamente, debido a la contigüidad cognitiva entre cuero de mujer y territorio, resultó en una transformación profunda en las concepciones de género y sexualidad. Lo mismo ocurrió en la fase siguiente. Las </w:t>
      </w:r>
      <w:r w:rsidRPr="00102101">
        <w:rPr>
          <w:rFonts w:ascii="Times New Roman" w:eastAsia="Times New Roman" w:hAnsi="Times New Roman" w:cs="Times New Roman"/>
          <w:i/>
          <w:sz w:val="20"/>
          <w:szCs w:val="20"/>
          <w:lang w:val="es-CO"/>
        </w:rPr>
        <w:t xml:space="preserve">técnicas </w:t>
      </w:r>
      <w:proofErr w:type="spellStart"/>
      <w:r w:rsidRPr="00102101">
        <w:rPr>
          <w:rFonts w:ascii="Times New Roman" w:eastAsia="Times New Roman" w:hAnsi="Times New Roman" w:cs="Times New Roman"/>
          <w:i/>
          <w:sz w:val="20"/>
          <w:szCs w:val="20"/>
          <w:lang w:val="es-CO"/>
        </w:rPr>
        <w:t>disciplinaris</w:t>
      </w:r>
      <w:proofErr w:type="spellEnd"/>
      <w:r w:rsidRPr="00102101">
        <w:rPr>
          <w:rFonts w:ascii="Times New Roman" w:eastAsia="Times New Roman" w:hAnsi="Times New Roman" w:cs="Times New Roman"/>
          <w:sz w:val="20"/>
          <w:szCs w:val="20"/>
          <w:lang w:val="es-CO"/>
        </w:rPr>
        <w:t xml:space="preserve"> y la exhibición ejemplar del castigo, situadas por Foucault en los siglos XVIII y XIX, dieron paso a la </w:t>
      </w:r>
      <w:proofErr w:type="spellStart"/>
      <w:r w:rsidRPr="00102101">
        <w:rPr>
          <w:rFonts w:ascii="Times New Roman" w:eastAsia="Times New Roman" w:hAnsi="Times New Roman" w:cs="Times New Roman"/>
          <w:i/>
          <w:sz w:val="20"/>
          <w:szCs w:val="20"/>
          <w:lang w:val="es-CO"/>
        </w:rPr>
        <w:t>socidad</w:t>
      </w:r>
      <w:proofErr w:type="spellEnd"/>
      <w:r w:rsidRPr="00102101">
        <w:rPr>
          <w:rFonts w:ascii="Times New Roman" w:eastAsia="Times New Roman" w:hAnsi="Times New Roman" w:cs="Times New Roman"/>
          <w:i/>
          <w:sz w:val="20"/>
          <w:szCs w:val="20"/>
          <w:lang w:val="es-CO"/>
        </w:rPr>
        <w:t xml:space="preserve"> de control</w:t>
      </w:r>
      <w:r w:rsidRPr="00102101">
        <w:rPr>
          <w:rFonts w:ascii="Times New Roman" w:eastAsia="Times New Roman" w:hAnsi="Times New Roman" w:cs="Times New Roman"/>
          <w:sz w:val="20"/>
          <w:szCs w:val="20"/>
          <w:lang w:val="es-CO"/>
        </w:rPr>
        <w:t xml:space="preserve"> en el siglo XX. El ejercicio del </w:t>
      </w:r>
      <w:r w:rsidRPr="00102101">
        <w:rPr>
          <w:rFonts w:ascii="Times New Roman" w:eastAsia="Times New Roman" w:hAnsi="Times New Roman" w:cs="Times New Roman"/>
          <w:i/>
          <w:sz w:val="20"/>
          <w:szCs w:val="20"/>
          <w:lang w:val="es-CO"/>
        </w:rPr>
        <w:t>poder pastoral</w:t>
      </w:r>
      <w:r w:rsidRPr="00102101">
        <w:rPr>
          <w:rFonts w:ascii="Times New Roman" w:eastAsia="Times New Roman" w:hAnsi="Times New Roman" w:cs="Times New Roman"/>
          <w:sz w:val="20"/>
          <w:szCs w:val="20"/>
          <w:lang w:val="es-CO"/>
        </w:rPr>
        <w:t xml:space="preserve"> fue un elemento crucial en esta transformación. (...) La progresión de las modalidades de gobierno todavía continúa hasta un estadio final del control de la sociedad: el del poder como </w:t>
      </w:r>
      <w:proofErr w:type="spellStart"/>
      <w:r w:rsidRPr="00102101">
        <w:rPr>
          <w:rFonts w:ascii="Times New Roman" w:eastAsia="Times New Roman" w:hAnsi="Times New Roman" w:cs="Times New Roman"/>
          <w:i/>
          <w:sz w:val="20"/>
          <w:szCs w:val="20"/>
          <w:lang w:val="es-CO"/>
        </w:rPr>
        <w:t>bio</w:t>
      </w:r>
      <w:proofErr w:type="spellEnd"/>
      <w:r w:rsidRPr="00102101">
        <w:rPr>
          <w:rFonts w:ascii="Times New Roman" w:eastAsia="Times New Roman" w:hAnsi="Times New Roman" w:cs="Times New Roman"/>
          <w:i/>
          <w:sz w:val="20"/>
          <w:szCs w:val="20"/>
          <w:lang w:val="es-CO"/>
        </w:rPr>
        <w:t>-poder</w:t>
      </w:r>
      <w:r w:rsidRPr="00102101">
        <w:rPr>
          <w:rFonts w:ascii="Times New Roman" w:eastAsia="Times New Roman" w:hAnsi="Times New Roman" w:cs="Times New Roman"/>
          <w:sz w:val="20"/>
          <w:szCs w:val="20"/>
          <w:lang w:val="es-CO"/>
        </w:rPr>
        <w:t xml:space="preserve">, ejercido a través de la </w:t>
      </w:r>
      <w:proofErr w:type="spellStart"/>
      <w:r w:rsidRPr="00102101">
        <w:rPr>
          <w:rFonts w:ascii="Times New Roman" w:eastAsia="Times New Roman" w:hAnsi="Times New Roman" w:cs="Times New Roman"/>
          <w:i/>
          <w:sz w:val="20"/>
          <w:szCs w:val="20"/>
          <w:lang w:val="es-CO"/>
        </w:rPr>
        <w:t>bio</w:t>
      </w:r>
      <w:proofErr w:type="spellEnd"/>
      <w:r w:rsidRPr="00102101">
        <w:rPr>
          <w:rFonts w:ascii="Times New Roman" w:eastAsia="Times New Roman" w:hAnsi="Times New Roman" w:cs="Times New Roman"/>
          <w:i/>
          <w:sz w:val="20"/>
          <w:szCs w:val="20"/>
          <w:lang w:val="es-CO"/>
        </w:rPr>
        <w:t>-política</w:t>
      </w:r>
      <w:r w:rsidRPr="00102101">
        <w:rPr>
          <w:rFonts w:ascii="Times New Roman" w:eastAsia="Times New Roman" w:hAnsi="Times New Roman" w:cs="Times New Roman"/>
          <w:sz w:val="20"/>
          <w:szCs w:val="20"/>
          <w:lang w:val="es-CO"/>
        </w:rPr>
        <w:t xml:space="preserve">, con su correspondiente tipo de gobierno, esto es, el gobierno de la gente como seres biológicos por medio de la gestión de sus cuerpos. Políticas que, en esta fase, son referidas a cuerpos (Foucault, 1997, 2004a and 2004b). He defendido anteriormente que, en lo que respecta al gobierno y sus objetos de gestión, estamos hoy frente a la lenta emergencia de un tercer momento en el que Estados compiten con agencias no-estatales, ambos ejerciendo su control sobre la población por medio de la </w:t>
      </w:r>
      <w:r w:rsidRPr="00102101">
        <w:rPr>
          <w:rFonts w:ascii="Times New Roman" w:eastAsia="Times New Roman" w:hAnsi="Times New Roman" w:cs="Times New Roman"/>
          <w:i/>
          <w:sz w:val="20"/>
          <w:szCs w:val="20"/>
          <w:lang w:val="es-CO"/>
        </w:rPr>
        <w:t>técnica pastoral</w:t>
      </w:r>
      <w:r w:rsidRPr="00102101">
        <w:rPr>
          <w:rFonts w:ascii="Times New Roman" w:eastAsia="Times New Roman" w:hAnsi="Times New Roman" w:cs="Times New Roman"/>
          <w:sz w:val="20"/>
          <w:szCs w:val="20"/>
          <w:lang w:val="es-CO"/>
        </w:rPr>
        <w:t>, es decir, como rebaños (SEGATO, 2014, p. 31-32; 2016, p. 66).</w:t>
      </w:r>
    </w:p>
    <w:p w14:paraId="00000021" w14:textId="078433AF"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que </w:t>
      </w:r>
      <w:r w:rsidR="00102101">
        <w:rPr>
          <w:rFonts w:ascii="Times New Roman" w:eastAsia="Times New Roman" w:hAnsi="Times New Roman" w:cs="Times New Roman"/>
          <w:sz w:val="24"/>
          <w:szCs w:val="24"/>
        </w:rPr>
        <w:t>se reflete é</w:t>
      </w:r>
      <w:r>
        <w:rPr>
          <w:rFonts w:ascii="Times New Roman" w:eastAsia="Times New Roman" w:hAnsi="Times New Roman" w:cs="Times New Roman"/>
          <w:sz w:val="24"/>
          <w:szCs w:val="24"/>
        </w:rPr>
        <w:t xml:space="preserve"> uma terceira </w:t>
      </w:r>
      <w:r w:rsidR="00102101">
        <w:rPr>
          <w:rFonts w:ascii="Times New Roman" w:eastAsia="Times New Roman" w:hAnsi="Times New Roman" w:cs="Times New Roman"/>
          <w:sz w:val="24"/>
          <w:szCs w:val="24"/>
        </w:rPr>
        <w:t>etapa posterior a biopolítica</w:t>
      </w:r>
      <w:r>
        <w:rPr>
          <w:rFonts w:ascii="Times New Roman" w:eastAsia="Times New Roman" w:hAnsi="Times New Roman" w:cs="Times New Roman"/>
          <w:sz w:val="24"/>
          <w:szCs w:val="24"/>
        </w:rPr>
        <w:t>, se Foucault argumenta que teríamos tido uma fase de poder soberano, seguida de uma sociedade de controle baseada em uma biopolítica, o cenário de informalidade das guerras contemporâneas, o fortalecimento de um segundo estado mafioso e de forças para estatais, como corporações armadas empresariais, bem como a perda progressiva de poder, de capital econômico e do controle sobre a economia global pela potência imperia</w:t>
      </w:r>
      <w:r w:rsidR="00102101">
        <w:rPr>
          <w:rFonts w:ascii="Times New Roman" w:eastAsia="Times New Roman" w:hAnsi="Times New Roman" w:cs="Times New Roman"/>
          <w:sz w:val="24"/>
          <w:szCs w:val="24"/>
        </w:rPr>
        <w:t>l moderna, os Estados Unidos, dá</w:t>
      </w:r>
      <w:r>
        <w:rPr>
          <w:rFonts w:ascii="Times New Roman" w:eastAsia="Times New Roman" w:hAnsi="Times New Roman" w:cs="Times New Roman"/>
          <w:sz w:val="24"/>
          <w:szCs w:val="24"/>
        </w:rPr>
        <w:t xml:space="preserve"> início a esta fase apocalíptica do capitalismo patriarcal moderno, onde a guerra é generalizada como última forma de manutenção das estruturas de poder.</w:t>
      </w:r>
    </w:p>
    <w:p w14:paraId="00000023" w14:textId="77777777" w:rsidR="00342DDF" w:rsidRPr="00102101" w:rsidRDefault="00C95B8D">
      <w:pPr>
        <w:spacing w:after="200" w:line="240" w:lineRule="auto"/>
        <w:ind w:left="2267"/>
        <w:jc w:val="both"/>
        <w:rPr>
          <w:rFonts w:ascii="Times New Roman" w:eastAsia="Times New Roman" w:hAnsi="Times New Roman" w:cs="Times New Roman"/>
          <w:sz w:val="20"/>
          <w:szCs w:val="20"/>
          <w:lang w:val="es-CO"/>
        </w:rPr>
      </w:pPr>
      <w:r w:rsidRPr="00102101">
        <w:rPr>
          <w:rFonts w:ascii="Times New Roman" w:eastAsia="Times New Roman" w:hAnsi="Times New Roman" w:cs="Times New Roman"/>
          <w:sz w:val="20"/>
          <w:szCs w:val="20"/>
          <w:lang w:val="es-CO"/>
        </w:rPr>
        <w:t>La violencia patriarcal, es decir, la violencia misógina y homofóbica de esta plena modernidad tardía —nuestra era de los derechos humanos y de la ONU— se revela precisamente como síntoma, al expandirse sin freno a pesar de las grandes victorias obtenidas en el campo de la letra, porque en ella se expresa de manera perfecta, con grafía impecable y claramente legible el arbitrio creciente de un mundo marcado por la «</w:t>
      </w:r>
      <w:proofErr w:type="spellStart"/>
      <w:r w:rsidRPr="00102101">
        <w:rPr>
          <w:rFonts w:ascii="Times New Roman" w:eastAsia="Times New Roman" w:hAnsi="Times New Roman" w:cs="Times New Roman"/>
          <w:sz w:val="20"/>
          <w:szCs w:val="20"/>
          <w:lang w:val="es-CO"/>
        </w:rPr>
        <w:t>dueñidad</w:t>
      </w:r>
      <w:proofErr w:type="spellEnd"/>
      <w:r w:rsidRPr="00102101">
        <w:rPr>
          <w:rFonts w:ascii="Times New Roman" w:eastAsia="Times New Roman" w:hAnsi="Times New Roman" w:cs="Times New Roman"/>
          <w:sz w:val="20"/>
          <w:szCs w:val="20"/>
          <w:lang w:val="es-CO"/>
        </w:rPr>
        <w:t>», una nueva forma de señorío resultante de la aceleración de la concentración y de la expansión de una esfera de control de la vida que describo sin dudarlo como paraestatal, (...). En esos crímenes [de género], el capital, en su forma contemporánea, expresa la existencia de un orden regido por el arbitrio, exhibiendo el espectáculo de la posibilidad de una existencia sin gramática institucional o, en otras palabras, de falencia institucional inevitable ante niveles de concentración de riqueza sin precedentes (SEGATO, 2016, p. 17).</w:t>
      </w:r>
    </w:p>
    <w:p w14:paraId="00000024" w14:textId="501D06BD" w:rsidR="00342DDF" w:rsidRDefault="00102101">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w:t>
      </w:r>
      <w:r w:rsidR="00C95B8D">
        <w:rPr>
          <w:rFonts w:ascii="Times New Roman" w:eastAsia="Times New Roman" w:hAnsi="Times New Roman" w:cs="Times New Roman"/>
          <w:sz w:val="24"/>
          <w:szCs w:val="24"/>
        </w:rPr>
        <w:t xml:space="preserve"> pilar e a pedagogia de todo poder da modernidade, que justifica a desigualdade e acumulação de capital na mão de poucos é o patriarcado, produzido e reafirmado cotidianamente por meio de uma pedagogia da crueldade, </w:t>
      </w:r>
      <w:r>
        <w:rPr>
          <w:rFonts w:ascii="Times New Roman" w:eastAsia="Times New Roman" w:hAnsi="Times New Roman" w:cs="Times New Roman"/>
          <w:sz w:val="24"/>
          <w:szCs w:val="24"/>
        </w:rPr>
        <w:t>é em decorrência dessa que emerge</w:t>
      </w:r>
      <w:r w:rsidR="00C95B8D">
        <w:rPr>
          <w:rFonts w:ascii="Times New Roman" w:eastAsia="Times New Roman" w:hAnsi="Times New Roman" w:cs="Times New Roman"/>
          <w:sz w:val="24"/>
          <w:szCs w:val="24"/>
        </w:rPr>
        <w:t xml:space="preserve"> o termo </w:t>
      </w:r>
      <w:proofErr w:type="spellStart"/>
      <w:r w:rsidR="00C95B8D">
        <w:rPr>
          <w:rFonts w:ascii="Times New Roman" w:eastAsia="Times New Roman" w:hAnsi="Times New Roman" w:cs="Times New Roman"/>
          <w:sz w:val="24"/>
          <w:szCs w:val="24"/>
        </w:rPr>
        <w:t>femigenocidio</w:t>
      </w:r>
      <w:proofErr w:type="spellEnd"/>
      <w:r w:rsidR="00C95B8D">
        <w:rPr>
          <w:rFonts w:ascii="Times New Roman" w:eastAsia="Times New Roman" w:hAnsi="Times New Roman" w:cs="Times New Roman"/>
          <w:sz w:val="24"/>
          <w:szCs w:val="24"/>
        </w:rPr>
        <w:t>, enquanto violência perpetrada sistematicamente sobre os corpos feminilizados, de modo a ameaçar a própria democracia representativa.</w:t>
      </w:r>
    </w:p>
    <w:p w14:paraId="00000025" w14:textId="1D89249A" w:rsidR="00342DDF" w:rsidRDefault="00102101">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Como </w:t>
      </w:r>
      <w:r w:rsidR="00C95B8D">
        <w:rPr>
          <w:rFonts w:ascii="Times New Roman" w:eastAsia="Times New Roman" w:hAnsi="Times New Roman" w:cs="Times New Roman"/>
          <w:sz w:val="24"/>
          <w:szCs w:val="24"/>
        </w:rPr>
        <w:t>Segato (2014, p. 71) reivindica</w:t>
      </w:r>
      <w:r>
        <w:rPr>
          <w:rFonts w:ascii="Times New Roman" w:eastAsia="Times New Roman" w:hAnsi="Times New Roman" w:cs="Times New Roman"/>
          <w:sz w:val="24"/>
          <w:szCs w:val="24"/>
        </w:rPr>
        <w:t>-se</w:t>
      </w:r>
      <w:r w:rsidR="00C95B8D">
        <w:rPr>
          <w:rFonts w:ascii="Times New Roman" w:eastAsia="Times New Roman" w:hAnsi="Times New Roman" w:cs="Times New Roman"/>
          <w:sz w:val="24"/>
          <w:szCs w:val="24"/>
        </w:rPr>
        <w:t xml:space="preserve"> a introdução de uma retórica jurídica e na consciência da opinião pública </w:t>
      </w:r>
      <w:r>
        <w:rPr>
          <w:rFonts w:ascii="Times New Roman" w:eastAsia="Times New Roman" w:hAnsi="Times New Roman" w:cs="Times New Roman"/>
          <w:sz w:val="24"/>
          <w:szCs w:val="24"/>
        </w:rPr>
        <w:t xml:space="preserve">que parta </w:t>
      </w:r>
      <w:r w:rsidR="00C95B8D">
        <w:rPr>
          <w:rFonts w:ascii="Times New Roman" w:eastAsia="Times New Roman" w:hAnsi="Times New Roman" w:cs="Times New Roman"/>
          <w:sz w:val="24"/>
          <w:szCs w:val="24"/>
        </w:rPr>
        <w:t xml:space="preserve">da centralidade e do significado das novas formas de vitimização </w:t>
      </w:r>
      <w:r>
        <w:rPr>
          <w:rFonts w:ascii="Times New Roman" w:eastAsia="Times New Roman" w:hAnsi="Times New Roman" w:cs="Times New Roman"/>
          <w:sz w:val="24"/>
          <w:szCs w:val="24"/>
        </w:rPr>
        <w:t>dos corpos</w:t>
      </w:r>
      <w:r w:rsidR="00C95B8D">
        <w:rPr>
          <w:rFonts w:ascii="Times New Roman" w:eastAsia="Times New Roman" w:hAnsi="Times New Roman" w:cs="Times New Roman"/>
          <w:sz w:val="24"/>
          <w:szCs w:val="24"/>
        </w:rPr>
        <w:t xml:space="preserve"> feminilizado</w:t>
      </w:r>
      <w:r>
        <w:rPr>
          <w:rFonts w:ascii="Times New Roman" w:eastAsia="Times New Roman" w:hAnsi="Times New Roman" w:cs="Times New Roman"/>
          <w:sz w:val="24"/>
          <w:szCs w:val="24"/>
        </w:rPr>
        <w:t>s, denunciando esse</w:t>
      </w:r>
      <w:r w:rsidR="00C95B8D">
        <w:rPr>
          <w:rFonts w:ascii="Times New Roman" w:eastAsia="Times New Roman" w:hAnsi="Times New Roman" w:cs="Times New Roman"/>
          <w:sz w:val="24"/>
          <w:szCs w:val="24"/>
        </w:rPr>
        <w:t xml:space="preserve"> cenário bélico informal e em expansão, operando com métodos mafiosos, configurando um universo para estatal de controle e captura progressiva da vida social e da política</w:t>
      </w:r>
      <w:r>
        <w:rPr>
          <w:rFonts w:ascii="Times New Roman" w:eastAsia="Times New Roman" w:hAnsi="Times New Roman" w:cs="Times New Roman"/>
          <w:sz w:val="24"/>
          <w:szCs w:val="24"/>
        </w:rPr>
        <w:t xml:space="preserve">. </w:t>
      </w:r>
    </w:p>
    <w:p w14:paraId="00000026" w14:textId="5C7583BA" w:rsidR="00342DDF" w:rsidRPr="00010001" w:rsidRDefault="00102101" w:rsidP="00010001">
      <w:pPr>
        <w:pStyle w:val="Citao"/>
      </w:pPr>
      <w:r w:rsidRPr="00010001">
        <w:t xml:space="preserve">[…] </w:t>
      </w:r>
      <w:r w:rsidR="00C95B8D" w:rsidRPr="00010001">
        <w:t>el sexismo debe ser reconocido como un problema de los hombres, cuya humanidad se deteriora y se degrada al ser presionados por la moral tradicional y el régimen de status a reconducirse todos los días, por la fuerza o por la maña, a su posición de dominación (SEGATO, 2003, p. 16).</w:t>
      </w:r>
    </w:p>
    <w:p w14:paraId="00000027" w14:textId="2F5EE507" w:rsidR="00342DDF" w:rsidRDefault="00102101" w:rsidP="00102101">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Em</w:t>
      </w:r>
      <w:r w:rsidR="00C95B8D">
        <w:rPr>
          <w:rFonts w:ascii="Times New Roman" w:eastAsia="Times New Roman" w:hAnsi="Times New Roman" w:cs="Times New Roman"/>
          <w:sz w:val="24"/>
          <w:szCs w:val="24"/>
        </w:rPr>
        <w:t xml:space="preserve"> todas as esferas, </w:t>
      </w:r>
      <w:r>
        <w:rPr>
          <w:rFonts w:ascii="Times New Roman" w:eastAsia="Times New Roman" w:hAnsi="Times New Roman" w:cs="Times New Roman"/>
          <w:sz w:val="24"/>
          <w:szCs w:val="24"/>
        </w:rPr>
        <w:t xml:space="preserve">se ressalta </w:t>
      </w:r>
      <w:r w:rsidR="00C95B8D">
        <w:rPr>
          <w:rFonts w:ascii="Times New Roman" w:eastAsia="Times New Roman" w:hAnsi="Times New Roman" w:cs="Times New Roman"/>
          <w:sz w:val="24"/>
          <w:szCs w:val="24"/>
        </w:rPr>
        <w:t>a centralidade e atualidade das questões de gênero, destacando as múltiplas violências perpetradas sobre os corpos nos processos econômicos, políticos, sociais, de manutenção e reprodução das estruturas patriarcais, capitalistas, desiguais de poder.</w:t>
      </w:r>
    </w:p>
    <w:p w14:paraId="7896327F" w14:textId="77777777" w:rsidR="00010001" w:rsidRDefault="00010001" w:rsidP="00010001">
      <w:pPr>
        <w:spacing w:line="240" w:lineRule="auto"/>
        <w:jc w:val="both"/>
        <w:rPr>
          <w:rFonts w:ascii="Times New Roman" w:eastAsia="Times New Roman" w:hAnsi="Times New Roman" w:cs="Times New Roman"/>
          <w:sz w:val="24"/>
          <w:szCs w:val="24"/>
        </w:rPr>
      </w:pPr>
      <w:r w:rsidRPr="00010001">
        <w:rPr>
          <w:rFonts w:ascii="Times New Roman" w:eastAsia="Times New Roman" w:hAnsi="Times New Roman" w:cs="Times New Roman"/>
          <w:sz w:val="24"/>
          <w:szCs w:val="24"/>
        </w:rPr>
        <w:t xml:space="preserve">É importante destacar aqui o marco teórico que levou a escolha da </w:t>
      </w:r>
      <w:r>
        <w:rPr>
          <w:rFonts w:ascii="Times New Roman" w:eastAsia="Times New Roman" w:hAnsi="Times New Roman" w:cs="Times New Roman"/>
          <w:sz w:val="24"/>
          <w:szCs w:val="24"/>
        </w:rPr>
        <w:t xml:space="preserve">terminologia sexualidade/gênero, </w:t>
      </w:r>
      <w:r w:rsidRPr="00010001">
        <w:rPr>
          <w:rFonts w:ascii="Times New Roman" w:eastAsia="Times New Roman" w:hAnsi="Times New Roman" w:cs="Times New Roman"/>
          <w:sz w:val="24"/>
          <w:szCs w:val="24"/>
        </w:rPr>
        <w:t xml:space="preserve">primeiramente </w:t>
      </w:r>
      <w:r>
        <w:rPr>
          <w:rFonts w:ascii="Times New Roman" w:eastAsia="Times New Roman" w:hAnsi="Times New Roman" w:cs="Times New Roman"/>
          <w:sz w:val="24"/>
          <w:szCs w:val="24"/>
        </w:rPr>
        <w:t>ao tratarmos da centralidade das questões de gênero corroboramos com a perspectiva de que esse termo vem sendo empregado progressivamente em substituição ao termo sexo</w:t>
      </w:r>
      <w:r w:rsidRPr="00010001">
        <w:rPr>
          <w:rFonts w:ascii="Times New Roman" w:eastAsia="Times New Roman" w:hAnsi="Times New Roman" w:cs="Times New Roman"/>
          <w:sz w:val="24"/>
          <w:szCs w:val="24"/>
        </w:rPr>
        <w:t xml:space="preserve"> </w:t>
      </w:r>
    </w:p>
    <w:p w14:paraId="78A21639" w14:textId="36AAA122" w:rsidR="00010001" w:rsidRPr="00010001" w:rsidRDefault="00010001" w:rsidP="00010001">
      <w:pPr>
        <w:pStyle w:val="Citao"/>
      </w:pPr>
      <w:r w:rsidRPr="00010001">
        <w:rPr>
          <w:lang w:val="pt-BR"/>
        </w:rPr>
        <w:t>[..</w:t>
      </w:r>
      <w:r>
        <w:rPr>
          <w:lang w:val="pt-BR"/>
        </w:rPr>
        <w:t xml:space="preserve">.] </w:t>
      </w:r>
      <w:r w:rsidRPr="00010001">
        <w:rPr>
          <w:lang w:val="pt-BR"/>
        </w:rPr>
        <w:t xml:space="preserve">para destacar os aspectos culturais, psicológicos, ideológicos e socialmente construídos e, assim, diferenciá-los dos componentes meramente biológicos. </w:t>
      </w:r>
      <w:r w:rsidRPr="00010001">
        <w:t xml:space="preserve">O </w:t>
      </w:r>
      <w:proofErr w:type="spellStart"/>
      <w:r w:rsidRPr="00010001">
        <w:t>gênero</w:t>
      </w:r>
      <w:proofErr w:type="spellEnd"/>
      <w:r w:rsidRPr="00010001">
        <w:t xml:space="preserve"> é </w:t>
      </w:r>
      <w:proofErr w:type="spellStart"/>
      <w:r w:rsidRPr="00010001">
        <w:t>um</w:t>
      </w:r>
      <w:proofErr w:type="spellEnd"/>
      <w:r w:rsidRPr="00010001">
        <w:t xml:space="preserve"> </w:t>
      </w:r>
      <w:proofErr w:type="spellStart"/>
      <w:r w:rsidRPr="00010001">
        <w:t>agrupamento</w:t>
      </w:r>
      <w:proofErr w:type="spellEnd"/>
      <w:r w:rsidRPr="00010001">
        <w:t xml:space="preserve"> social </w:t>
      </w:r>
      <w:proofErr w:type="spellStart"/>
      <w:r w:rsidRPr="00010001">
        <w:t>ou</w:t>
      </w:r>
      <w:proofErr w:type="spellEnd"/>
      <w:r w:rsidRPr="00010001">
        <w:t xml:space="preserve"> </w:t>
      </w:r>
      <w:proofErr w:type="spellStart"/>
      <w:r w:rsidRPr="00010001">
        <w:t>um</w:t>
      </w:r>
      <w:proofErr w:type="spellEnd"/>
      <w:r w:rsidRPr="00010001">
        <w:t xml:space="preserve"> aspecto da </w:t>
      </w:r>
      <w:proofErr w:type="spellStart"/>
      <w:r w:rsidRPr="00010001">
        <w:t>identidade</w:t>
      </w:r>
      <w:proofErr w:type="spellEnd"/>
      <w:r w:rsidRPr="00010001">
        <w:t xml:space="preserve"> social (...). O termo sexo aparece </w:t>
      </w:r>
      <w:proofErr w:type="spellStart"/>
      <w:r w:rsidRPr="00010001">
        <w:t>em</w:t>
      </w:r>
      <w:proofErr w:type="spellEnd"/>
      <w:r w:rsidRPr="00010001">
        <w:t xml:space="preserve"> </w:t>
      </w:r>
      <w:proofErr w:type="spellStart"/>
      <w:r w:rsidRPr="00010001">
        <w:t>estudos</w:t>
      </w:r>
      <w:proofErr w:type="spellEnd"/>
      <w:r w:rsidRPr="00010001">
        <w:t xml:space="preserve"> </w:t>
      </w:r>
      <w:proofErr w:type="spellStart"/>
      <w:r w:rsidRPr="00010001">
        <w:t>iniciais</w:t>
      </w:r>
      <w:proofErr w:type="spellEnd"/>
      <w:r w:rsidRPr="00010001">
        <w:t xml:space="preserve"> (...), mas, a partir dos </w:t>
      </w:r>
      <w:proofErr w:type="spellStart"/>
      <w:r w:rsidRPr="00010001">
        <w:t>anos</w:t>
      </w:r>
      <w:proofErr w:type="spellEnd"/>
      <w:r w:rsidRPr="00010001">
        <w:t xml:space="preserve"> 1980, </w:t>
      </w:r>
      <w:proofErr w:type="spellStart"/>
      <w:r w:rsidRPr="00010001">
        <w:t>tem</w:t>
      </w:r>
      <w:proofErr w:type="spellEnd"/>
      <w:r w:rsidRPr="00010001">
        <w:t xml:space="preserve"> se preferido </w:t>
      </w:r>
      <w:proofErr w:type="spellStart"/>
      <w:r w:rsidRPr="00010001">
        <w:t>gênero</w:t>
      </w:r>
      <w:proofErr w:type="spellEnd"/>
      <w:r w:rsidRPr="00010001">
        <w:t xml:space="preserve">, o que reflete </w:t>
      </w:r>
      <w:proofErr w:type="spellStart"/>
      <w:r w:rsidRPr="00010001">
        <w:t>uma</w:t>
      </w:r>
      <w:proofErr w:type="spellEnd"/>
      <w:r w:rsidRPr="00010001">
        <w:t xml:space="preserve"> </w:t>
      </w:r>
      <w:proofErr w:type="spellStart"/>
      <w:r w:rsidRPr="00010001">
        <w:t>distinção</w:t>
      </w:r>
      <w:proofErr w:type="spellEnd"/>
      <w:r w:rsidRPr="00010001">
        <w:t xml:space="preserve"> </w:t>
      </w:r>
      <w:proofErr w:type="spellStart"/>
      <w:r w:rsidRPr="00010001">
        <w:t>comum</w:t>
      </w:r>
      <w:proofErr w:type="spellEnd"/>
      <w:r w:rsidRPr="00010001">
        <w:t xml:space="preserve"> </w:t>
      </w:r>
      <w:proofErr w:type="spellStart"/>
      <w:r w:rsidRPr="00010001">
        <w:t>feita</w:t>
      </w:r>
      <w:proofErr w:type="spellEnd"/>
      <w:r w:rsidRPr="00010001">
        <w:t xml:space="preserve"> </w:t>
      </w:r>
      <w:proofErr w:type="spellStart"/>
      <w:r w:rsidRPr="00010001">
        <w:t>nas</w:t>
      </w:r>
      <w:proofErr w:type="spellEnd"/>
      <w:r w:rsidRPr="00010001">
        <w:t xml:space="preserve"> </w:t>
      </w:r>
      <w:proofErr w:type="spellStart"/>
      <w:r w:rsidRPr="00010001">
        <w:t>ciências</w:t>
      </w:r>
      <w:proofErr w:type="spellEnd"/>
      <w:r w:rsidRPr="00010001">
        <w:t xml:space="preserve"> </w:t>
      </w:r>
      <w:proofErr w:type="spellStart"/>
      <w:r w:rsidRPr="00010001">
        <w:t>sociais</w:t>
      </w:r>
      <w:proofErr w:type="spellEnd"/>
      <w:r w:rsidRPr="00010001">
        <w:t xml:space="preserve"> entre ‘sexo’ como atributo biológico e ‘</w:t>
      </w:r>
      <w:proofErr w:type="spellStart"/>
      <w:r w:rsidRPr="00010001">
        <w:t>gênero</w:t>
      </w:r>
      <w:proofErr w:type="spellEnd"/>
      <w:r w:rsidRPr="00010001">
        <w:t>’ como atributo sociológico. O sexo/</w:t>
      </w:r>
      <w:proofErr w:type="spellStart"/>
      <w:r w:rsidRPr="00010001">
        <w:t>gênero</w:t>
      </w:r>
      <w:proofErr w:type="spellEnd"/>
      <w:r w:rsidRPr="00010001">
        <w:t xml:space="preserve"> aparece </w:t>
      </w:r>
      <w:proofErr w:type="spellStart"/>
      <w:r w:rsidRPr="00010001">
        <w:t>em</w:t>
      </w:r>
      <w:proofErr w:type="spellEnd"/>
      <w:r w:rsidRPr="00010001">
        <w:t xml:space="preserve"> diversos </w:t>
      </w:r>
      <w:proofErr w:type="spellStart"/>
      <w:r w:rsidRPr="00010001">
        <w:t>estudos</w:t>
      </w:r>
      <w:proofErr w:type="spellEnd"/>
      <w:r w:rsidRPr="00010001">
        <w:t xml:space="preserve"> variacionistas como </w:t>
      </w:r>
      <w:proofErr w:type="spellStart"/>
      <w:r w:rsidRPr="00010001">
        <w:t>uma</w:t>
      </w:r>
      <w:proofErr w:type="spellEnd"/>
      <w:r w:rsidRPr="00010001">
        <w:t xml:space="preserve"> </w:t>
      </w:r>
      <w:proofErr w:type="spellStart"/>
      <w:r w:rsidRPr="00010001">
        <w:t>variável</w:t>
      </w:r>
      <w:proofErr w:type="spellEnd"/>
      <w:r w:rsidRPr="00010001">
        <w:t xml:space="preserve"> social </w:t>
      </w:r>
      <w:proofErr w:type="spellStart"/>
      <w:r w:rsidRPr="00010001">
        <w:t>na</w:t>
      </w:r>
      <w:proofErr w:type="spellEnd"/>
      <w:r w:rsidRPr="00010001">
        <w:t xml:space="preserve"> </w:t>
      </w:r>
      <w:proofErr w:type="spellStart"/>
      <w:r w:rsidRPr="00010001">
        <w:t>análise</w:t>
      </w:r>
      <w:proofErr w:type="spellEnd"/>
      <w:r w:rsidRPr="00010001">
        <w:t xml:space="preserve"> da </w:t>
      </w:r>
      <w:proofErr w:type="spellStart"/>
      <w:r w:rsidRPr="00010001">
        <w:t>variação</w:t>
      </w:r>
      <w:proofErr w:type="spellEnd"/>
      <w:r w:rsidRPr="00010001">
        <w:t xml:space="preserve"> e da </w:t>
      </w:r>
      <w:proofErr w:type="spellStart"/>
      <w:r w:rsidRPr="00010001">
        <w:t>mudança</w:t>
      </w:r>
      <w:proofErr w:type="spellEnd"/>
      <w:r w:rsidRPr="00010001">
        <w:t xml:space="preserve"> (BAGNO</w:t>
      </w:r>
      <w:proofErr w:type="gramStart"/>
      <w:r w:rsidRPr="00010001">
        <w:t>,2017</w:t>
      </w:r>
      <w:proofErr w:type="gramEnd"/>
      <w:r w:rsidRPr="00010001">
        <w:t xml:space="preserve">, p. 151). </w:t>
      </w:r>
    </w:p>
    <w:p w14:paraId="3F7E1F1F" w14:textId="1BFFFC6D" w:rsidR="00010001" w:rsidRPr="00010001" w:rsidRDefault="00010001" w:rsidP="00010001">
      <w:pPr>
        <w:spacing w:line="240" w:lineRule="auto"/>
        <w:jc w:val="both"/>
        <w:rPr>
          <w:rFonts w:ascii="Times New Roman" w:eastAsia="Times New Roman" w:hAnsi="Times New Roman" w:cs="Times New Roman"/>
          <w:sz w:val="24"/>
          <w:szCs w:val="24"/>
        </w:rPr>
      </w:pPr>
      <w:r w:rsidRPr="00010001">
        <w:rPr>
          <w:rFonts w:ascii="Times New Roman" w:eastAsia="Times New Roman" w:hAnsi="Times New Roman" w:cs="Times New Roman"/>
          <w:sz w:val="24"/>
          <w:szCs w:val="24"/>
        </w:rPr>
        <w:t>A ca</w:t>
      </w:r>
      <w:r>
        <w:rPr>
          <w:rFonts w:ascii="Times New Roman" w:eastAsia="Times New Roman" w:hAnsi="Times New Roman" w:cs="Times New Roman"/>
          <w:sz w:val="24"/>
          <w:szCs w:val="24"/>
        </w:rPr>
        <w:t>tegoria reivindicada como central é</w:t>
      </w:r>
      <w:r w:rsidRPr="00010001">
        <w:rPr>
          <w:rFonts w:ascii="Times New Roman" w:eastAsia="Times New Roman" w:hAnsi="Times New Roman" w:cs="Times New Roman"/>
          <w:sz w:val="24"/>
          <w:szCs w:val="24"/>
        </w:rPr>
        <w:t xml:space="preserve"> vincula</w:t>
      </w:r>
      <w:r>
        <w:rPr>
          <w:rFonts w:ascii="Times New Roman" w:eastAsia="Times New Roman" w:hAnsi="Times New Roman" w:cs="Times New Roman"/>
          <w:sz w:val="24"/>
          <w:szCs w:val="24"/>
        </w:rPr>
        <w:t>da em especial</w:t>
      </w:r>
      <w:r w:rsidRPr="00010001">
        <w:rPr>
          <w:rFonts w:ascii="Times New Roman" w:eastAsia="Times New Roman" w:hAnsi="Times New Roman" w:cs="Times New Roman"/>
          <w:sz w:val="24"/>
          <w:szCs w:val="24"/>
        </w:rPr>
        <w:t xml:space="preserve"> ao debate proposto por Judith Butler em sua obra ‘problemas de gênero’, </w:t>
      </w:r>
      <w:r>
        <w:rPr>
          <w:rFonts w:ascii="Times New Roman" w:eastAsia="Times New Roman" w:hAnsi="Times New Roman" w:cs="Times New Roman"/>
          <w:sz w:val="24"/>
          <w:szCs w:val="24"/>
        </w:rPr>
        <w:t xml:space="preserve">compreendendo-se que para além de somente um espaço de construção social e inscrição de significado sobre corpos sexuados, o gênero é em sai as próprias </w:t>
      </w:r>
      <w:r w:rsidRPr="00010001">
        <w:rPr>
          <w:rFonts w:ascii="Times New Roman" w:eastAsia="Times New Roman" w:hAnsi="Times New Roman" w:cs="Times New Roman"/>
          <w:sz w:val="24"/>
          <w:szCs w:val="24"/>
        </w:rPr>
        <w:t>“</w:t>
      </w:r>
      <w:r w:rsidRPr="00010001">
        <w:rPr>
          <w:rFonts w:ascii="Times New Roman" w:eastAsia="Times New Roman" w:hAnsi="Times New Roman" w:cs="Times New Roman"/>
          <w:i/>
          <w:sz w:val="24"/>
          <w:szCs w:val="24"/>
        </w:rPr>
        <w:t>relações de poder que produzem o efeito de um sujeito, e deste indivíduo com um sexo supostamente pré-discursivo quando ao mesmo tempo ocultam a própria operação de produção discursiva.</w:t>
      </w:r>
      <w:r w:rsidRPr="00010001">
        <w:rPr>
          <w:rFonts w:ascii="Times New Roman" w:eastAsia="Times New Roman" w:hAnsi="Times New Roman" w:cs="Times New Roman"/>
          <w:sz w:val="24"/>
          <w:szCs w:val="24"/>
        </w:rPr>
        <w:t xml:space="preserve">” (MENCATO, 2018, p. 483), </w:t>
      </w:r>
      <w:r>
        <w:rPr>
          <w:rFonts w:ascii="Times New Roman" w:eastAsia="Times New Roman" w:hAnsi="Times New Roman" w:cs="Times New Roman"/>
          <w:sz w:val="24"/>
          <w:szCs w:val="24"/>
        </w:rPr>
        <w:t xml:space="preserve">é </w:t>
      </w:r>
      <w:r w:rsidRPr="00010001">
        <w:rPr>
          <w:rFonts w:ascii="Times New Roman" w:eastAsia="Times New Roman" w:hAnsi="Times New Roman" w:cs="Times New Roman"/>
          <w:sz w:val="24"/>
          <w:szCs w:val="24"/>
        </w:rPr>
        <w:t>indissoc</w:t>
      </w:r>
      <w:r>
        <w:rPr>
          <w:rFonts w:ascii="Times New Roman" w:eastAsia="Times New Roman" w:hAnsi="Times New Roman" w:cs="Times New Roman"/>
          <w:sz w:val="24"/>
          <w:szCs w:val="24"/>
        </w:rPr>
        <w:t>iável portanto, nesse sentido a percepção gênero/sexualidade, vez que a categoria gênero designa o aparato mesmo de produção mediando os sexos são estabelecidos e as sexualidades.</w:t>
      </w:r>
    </w:p>
    <w:p w14:paraId="00000028" w14:textId="77777777" w:rsidR="00342DDF" w:rsidRDefault="00C95B8D" w:rsidP="00102101">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Neste contexto a reflexão de gênero possibilita ampliar o leque de reflexões acerca dos limites dos processo de integração, apontando problemáticas centrais ao processo de construção e estruturação do Mercado Comum do Sul, MERCOSUL.</w:t>
      </w:r>
    </w:p>
    <w:p w14:paraId="00000029" w14:textId="77777777" w:rsidR="00342DDF" w:rsidRDefault="00342DDF">
      <w:pPr>
        <w:spacing w:line="360" w:lineRule="auto"/>
        <w:ind w:firstLine="850"/>
        <w:jc w:val="both"/>
        <w:rPr>
          <w:rFonts w:ascii="Times New Roman" w:eastAsia="Times New Roman" w:hAnsi="Times New Roman" w:cs="Times New Roman"/>
          <w:sz w:val="24"/>
          <w:szCs w:val="24"/>
        </w:rPr>
      </w:pPr>
    </w:p>
    <w:p w14:paraId="0000002A" w14:textId="77777777" w:rsidR="00342DDF" w:rsidRDefault="00C95B8D">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 INTEGRAÇÃO PROFUNDA E O MERCOSUL</w:t>
      </w:r>
    </w:p>
    <w:p w14:paraId="0000002B"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 âmbito das relações internacionais se entende que após a Guerra Fria em 1989, se firmou uma Nova Ordem global, onde a globalização se tornou mais expressiva. Segundo Andrade e Ribeiro (2016, p. 137) esta Nova Ordem possibilitou “</w:t>
      </w:r>
      <w:r>
        <w:rPr>
          <w:rFonts w:ascii="Times New Roman" w:eastAsia="Times New Roman" w:hAnsi="Times New Roman" w:cs="Times New Roman"/>
          <w:i/>
          <w:sz w:val="24"/>
          <w:szCs w:val="24"/>
        </w:rPr>
        <w:t>a formação de redes de diálogos políticos, econômicos, comerciais, sociais e culturais entre Estados, instituições e indivíduos, e, por conseguinte, a integração econômica entre regiões internacionais</w:t>
      </w:r>
      <w:r>
        <w:rPr>
          <w:rFonts w:ascii="Times New Roman" w:eastAsia="Times New Roman" w:hAnsi="Times New Roman" w:cs="Times New Roman"/>
          <w:sz w:val="24"/>
          <w:szCs w:val="24"/>
        </w:rPr>
        <w:t xml:space="preserve">”. </w:t>
      </w:r>
    </w:p>
    <w:p w14:paraId="0000002C"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É neste contexto que se funda o Mercado Comum do Sul (MERCOSUL), criado em março de 1991, com a assinatura do Tratado de Assunção pelo Brasil, Argentina, Paraguai e Uruguai, </w:t>
      </w:r>
      <w:r>
        <w:rPr>
          <w:rFonts w:ascii="Times New Roman" w:eastAsia="Times New Roman" w:hAnsi="Times New Roman" w:cs="Times New Roman"/>
          <w:sz w:val="24"/>
          <w:szCs w:val="24"/>
        </w:rPr>
        <w:lastRenderedPageBreak/>
        <w:t>definido como “</w:t>
      </w:r>
      <w:r>
        <w:rPr>
          <w:rFonts w:ascii="Times New Roman" w:eastAsia="Times New Roman" w:hAnsi="Times New Roman" w:cs="Times New Roman"/>
          <w:i/>
          <w:sz w:val="24"/>
          <w:szCs w:val="24"/>
        </w:rPr>
        <w:t>a mais abrangente iniciativa de integração regional da América Latina</w:t>
      </w:r>
      <w:r>
        <w:rPr>
          <w:rFonts w:ascii="Times New Roman" w:eastAsia="Times New Roman" w:hAnsi="Times New Roman" w:cs="Times New Roman"/>
          <w:sz w:val="24"/>
          <w:szCs w:val="24"/>
        </w:rPr>
        <w:t>” (MERCOSUL, 2018b).</w:t>
      </w:r>
    </w:p>
    <w:p w14:paraId="0000002D"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Tratado de Assunção estabelece um modelo de integração profunda, isso por incluir como objetivos centrais a formação de um mercado comum, caracterizado pela livre circulação interna de bens, serviços e fatores produtivos. Se estabelece a criação de uma Tarifa Externa Comum (TEC) no comércio com terceiros países, além da adoção de uma política comercial comum.</w:t>
      </w:r>
    </w:p>
    <w:p w14:paraId="0000002E" w14:textId="24732352"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ideal de integração profunda, além da integração puramente econômica, se estabelece como foco do presente trabalho, ao se problematizar as ressonâncias entre este processo e as pautas de Direitos Humanos, com especial atenção às temáticas específicas de gênero/sexualidade.</w:t>
      </w:r>
    </w:p>
    <w:p w14:paraId="0000002F"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entende que “</w:t>
      </w:r>
      <w:r>
        <w:rPr>
          <w:rFonts w:ascii="Times New Roman" w:eastAsia="Times New Roman" w:hAnsi="Times New Roman" w:cs="Times New Roman"/>
          <w:i/>
          <w:sz w:val="24"/>
          <w:szCs w:val="24"/>
        </w:rPr>
        <w:t>No decorrer do processo de integração, e em grande medida em razão do êxito inicial da integração econômico-comercial, a agenda do MERCOSUL foi paulatinamente ampliada, passando a incluir temas políticos, de direitos humanos, sociais e de cidadania</w:t>
      </w:r>
      <w:r>
        <w:rPr>
          <w:rFonts w:ascii="Times New Roman" w:eastAsia="Times New Roman" w:hAnsi="Times New Roman" w:cs="Times New Roman"/>
          <w:sz w:val="24"/>
          <w:szCs w:val="24"/>
        </w:rPr>
        <w:t>” (MERCOSUL, 2018b).</w:t>
      </w:r>
    </w:p>
    <w:p w14:paraId="00000030"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ampliação deste conceito de integração permite que no âmbito do MERCOSUL sejam debatidas temáticas de Direitos Humanos, bem como a utilização de instrumentos normativos vinculados ao Sistema Interamericano de Proteção dos Direitos Humanos dentro dos países do bloco.</w:t>
      </w:r>
    </w:p>
    <w:p w14:paraId="00000031" w14:textId="77777777" w:rsidR="00342DDF" w:rsidRDefault="00C95B8D">
      <w:pPr>
        <w:spacing w:line="240" w:lineRule="auto"/>
        <w:ind w:left="22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 Sistema de proteção voltado à garantia dos direitos humanos começa a se desenvolver internacionalmente em um contexto pós-Segunda Guerra Mundial, quando, em 1945, em substituição à Liga das Nações, funda-se a Organização das Nações Unidas (ONU), com a intenção de impedir outro conflito como aquele, sendo que, em 1948, firma-se durante </w:t>
      </w:r>
      <w:proofErr w:type="spellStart"/>
      <w:r>
        <w:rPr>
          <w:rFonts w:ascii="Times New Roman" w:eastAsia="Times New Roman" w:hAnsi="Times New Roman" w:cs="Times New Roman"/>
          <w:sz w:val="20"/>
          <w:szCs w:val="20"/>
        </w:rPr>
        <w:t>Assembléia</w:t>
      </w:r>
      <w:proofErr w:type="spellEnd"/>
      <w:r>
        <w:rPr>
          <w:rFonts w:ascii="Times New Roman" w:eastAsia="Times New Roman" w:hAnsi="Times New Roman" w:cs="Times New Roman"/>
          <w:sz w:val="20"/>
          <w:szCs w:val="20"/>
        </w:rPr>
        <w:t>-Geral das Nações Unidas a Declaração Universal dos Direitos do Homem. Ainda em 1948, na cidade de Washington (capital dos Estados Unidos), é fundada a OEA (Organização dos Estados Americanos) organização internacional formada atualmente por 35 países do continente americano, dentre eles todos os países da chamada América Latina, exceto Cuba. (</w:t>
      </w:r>
      <w:proofErr w:type="gramStart"/>
      <w:r>
        <w:rPr>
          <w:rFonts w:ascii="Times New Roman" w:eastAsia="Times New Roman" w:hAnsi="Times New Roman" w:cs="Times New Roman"/>
          <w:sz w:val="20"/>
          <w:szCs w:val="20"/>
        </w:rPr>
        <w:t>MENCATO,  2017</w:t>
      </w:r>
      <w:proofErr w:type="gramEnd"/>
      <w:r>
        <w:rPr>
          <w:rFonts w:ascii="Times New Roman" w:eastAsia="Times New Roman" w:hAnsi="Times New Roman" w:cs="Times New Roman"/>
          <w:sz w:val="20"/>
          <w:szCs w:val="20"/>
        </w:rPr>
        <w:t>, p. 3)</w:t>
      </w:r>
    </w:p>
    <w:p w14:paraId="00000032" w14:textId="77777777" w:rsidR="00342DDF" w:rsidRDefault="00342DDF">
      <w:pPr>
        <w:spacing w:line="240" w:lineRule="auto"/>
        <w:ind w:left="2267"/>
        <w:jc w:val="both"/>
        <w:rPr>
          <w:rFonts w:ascii="Times New Roman" w:eastAsia="Times New Roman" w:hAnsi="Times New Roman" w:cs="Times New Roman"/>
          <w:sz w:val="20"/>
          <w:szCs w:val="20"/>
        </w:rPr>
      </w:pPr>
    </w:p>
    <w:p w14:paraId="00000033"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Esses aparatos normativos regionais, que compõem o Sistema Interamericano de Direitos Humanos, </w:t>
      </w:r>
      <w:proofErr w:type="gramStart"/>
      <w:r>
        <w:rPr>
          <w:rFonts w:ascii="Times New Roman" w:eastAsia="Times New Roman" w:hAnsi="Times New Roman" w:cs="Times New Roman"/>
          <w:sz w:val="24"/>
          <w:szCs w:val="24"/>
        </w:rPr>
        <w:t>como  a</w:t>
      </w:r>
      <w:proofErr w:type="gramEnd"/>
      <w:r>
        <w:rPr>
          <w:rFonts w:ascii="Times New Roman" w:eastAsia="Times New Roman" w:hAnsi="Times New Roman" w:cs="Times New Roman"/>
          <w:sz w:val="24"/>
          <w:szCs w:val="24"/>
        </w:rPr>
        <w:t xml:space="preserve"> Convenção Americana de Direitos Humanos (Pacto de San José da Costa Rica) e seu Protocolo Adicional (Protocolo de San Salvador), surgiram a fim de estabelecer um aparato regional para promoção e proteção dos direitos humanos, neste sentido:</w:t>
      </w:r>
    </w:p>
    <w:p w14:paraId="00000034" w14:textId="77777777" w:rsidR="00342DDF" w:rsidRDefault="00342DDF">
      <w:pPr>
        <w:spacing w:line="240" w:lineRule="auto"/>
        <w:ind w:left="2267"/>
        <w:jc w:val="both"/>
        <w:rPr>
          <w:rFonts w:ascii="Times New Roman" w:eastAsia="Times New Roman" w:hAnsi="Times New Roman" w:cs="Times New Roman"/>
          <w:sz w:val="20"/>
          <w:szCs w:val="20"/>
        </w:rPr>
      </w:pPr>
    </w:p>
    <w:p w14:paraId="00000035" w14:textId="77777777" w:rsidR="00342DDF" w:rsidRDefault="00C95B8D">
      <w:pPr>
        <w:spacing w:line="240" w:lineRule="auto"/>
        <w:ind w:left="22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Os direitos humanos surgiram para proteger, garantir e legitimar a igualdade de todos os seres humanos, em direitos e deveres, independentemente das diferenças étnicas ou de gênero, cultura, religião, nacionalidade etc., e das inúmeras individualidades que compõem e marcam o </w:t>
      </w:r>
      <w:r>
        <w:rPr>
          <w:rFonts w:ascii="Times New Roman" w:eastAsia="Times New Roman" w:hAnsi="Times New Roman" w:cs="Times New Roman"/>
          <w:i/>
          <w:sz w:val="20"/>
          <w:szCs w:val="20"/>
        </w:rPr>
        <w:t>homo sapiens</w:t>
      </w:r>
      <w:r>
        <w:rPr>
          <w:rFonts w:ascii="Times New Roman" w:eastAsia="Times New Roman" w:hAnsi="Times New Roman" w:cs="Times New Roman"/>
          <w:sz w:val="20"/>
          <w:szCs w:val="20"/>
        </w:rPr>
        <w:t>. (ESPÍNOLA, 2018, p. 31)</w:t>
      </w:r>
    </w:p>
    <w:p w14:paraId="00000036" w14:textId="77777777" w:rsidR="00342DDF" w:rsidRDefault="00342DDF">
      <w:pPr>
        <w:spacing w:line="240" w:lineRule="auto"/>
        <w:ind w:left="2267"/>
        <w:jc w:val="both"/>
        <w:rPr>
          <w:rFonts w:ascii="Times New Roman" w:eastAsia="Times New Roman" w:hAnsi="Times New Roman" w:cs="Times New Roman"/>
          <w:sz w:val="20"/>
          <w:szCs w:val="20"/>
        </w:rPr>
      </w:pPr>
    </w:p>
    <w:p w14:paraId="00000037"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Podem ser percebidos portanto como uma agenda de/para promoção da integração entre os países de dentro e fora do bloco, pois “</w:t>
      </w:r>
      <w:r>
        <w:rPr>
          <w:rFonts w:ascii="Times New Roman" w:eastAsia="Times New Roman" w:hAnsi="Times New Roman" w:cs="Times New Roman"/>
          <w:i/>
          <w:sz w:val="24"/>
          <w:szCs w:val="24"/>
        </w:rPr>
        <w:t>a defesa dos Direitos Humanos é um dos objetivos traçados pelos Estados do MERCOSUL para que a integração regional se expanda em outros aspectos tão ou mais importantes quanto o econômico</w:t>
      </w:r>
      <w:r>
        <w:rPr>
          <w:rFonts w:ascii="Times New Roman" w:eastAsia="Times New Roman" w:hAnsi="Times New Roman" w:cs="Times New Roman"/>
          <w:sz w:val="24"/>
          <w:szCs w:val="24"/>
        </w:rPr>
        <w:t>” (ANDRADE; RIBEIRO, 2016, p. 151).</w:t>
      </w:r>
    </w:p>
    <w:p w14:paraId="00000038" w14:textId="2EBFC68A"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Neste afã se institui no âmbito do MERCOSUL por meio da Decisão do Conselho de Mercado Comum (CMC) Nº 14/09, sob o âmbito da </w:t>
      </w:r>
      <w:r w:rsidR="00010001" w:rsidRPr="00010001">
        <w:rPr>
          <w:rFonts w:ascii="Times New Roman" w:eastAsia="Times New Roman" w:hAnsi="Times New Roman" w:cs="Times New Roman"/>
          <w:sz w:val="24"/>
          <w:szCs w:val="24"/>
        </w:rPr>
        <w:t>Reunião de Altas Autoridades sobre Direitos Humanos e Chancelarias do MERCOSUL e Estados Associados</w:t>
      </w:r>
      <w:r w:rsidR="000100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RAADH</w:t>
      </w:r>
      <w:r w:rsidR="0001000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 com sede permanente na Cidade de Buenos Aires, pela Decisão CMC Nº 32/09 o Instituto de Políticas Públicas em Direitos Humanos (IPPDH) que tem por “</w:t>
      </w:r>
      <w:r>
        <w:rPr>
          <w:rFonts w:ascii="Times New Roman" w:eastAsia="Times New Roman" w:hAnsi="Times New Roman" w:cs="Times New Roman"/>
          <w:i/>
          <w:sz w:val="24"/>
          <w:szCs w:val="24"/>
        </w:rPr>
        <w:t>Missão Fortalecer os direitos humanos como um eixo fundamental da identidade e integração regional mediante a cooperação e coordenação de políticas públicas”</w:t>
      </w:r>
      <w:r>
        <w:rPr>
          <w:rFonts w:ascii="Times New Roman" w:eastAsia="Times New Roman" w:hAnsi="Times New Roman" w:cs="Times New Roman"/>
          <w:sz w:val="24"/>
          <w:szCs w:val="24"/>
        </w:rPr>
        <w:t xml:space="preserve"> (MERCOSUR, 2018), sendo ressaltado ainda que:</w:t>
      </w:r>
    </w:p>
    <w:p w14:paraId="00000039" w14:textId="77777777" w:rsidR="00342DDF" w:rsidRDefault="00342DDF">
      <w:pPr>
        <w:spacing w:line="240" w:lineRule="auto"/>
        <w:ind w:left="2267"/>
        <w:jc w:val="both"/>
        <w:rPr>
          <w:rFonts w:ascii="Times New Roman" w:eastAsia="Times New Roman" w:hAnsi="Times New Roman" w:cs="Times New Roman"/>
          <w:sz w:val="20"/>
          <w:szCs w:val="20"/>
        </w:rPr>
      </w:pPr>
    </w:p>
    <w:p w14:paraId="0000003A" w14:textId="77777777" w:rsidR="00342DDF" w:rsidRDefault="00C95B8D">
      <w:pPr>
        <w:spacing w:line="240" w:lineRule="auto"/>
        <w:ind w:left="22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os Estados-Partes do Mercosul, além de membros integrantes da Organização das Nações Unidas (ONU) e da Organização dos Estados Americanos (OEA) são também </w:t>
      </w:r>
      <w:r>
        <w:rPr>
          <w:rFonts w:ascii="Times New Roman" w:eastAsia="Times New Roman" w:hAnsi="Times New Roman" w:cs="Times New Roman"/>
          <w:sz w:val="20"/>
          <w:szCs w:val="20"/>
        </w:rPr>
        <w:lastRenderedPageBreak/>
        <w:t xml:space="preserve">todos </w:t>
      </w:r>
      <w:proofErr w:type="spellStart"/>
      <w:r>
        <w:rPr>
          <w:rFonts w:ascii="Times New Roman" w:eastAsia="Times New Roman" w:hAnsi="Times New Roman" w:cs="Times New Roman"/>
          <w:sz w:val="20"/>
          <w:szCs w:val="20"/>
        </w:rPr>
        <w:t>ratificantes</w:t>
      </w:r>
      <w:proofErr w:type="spellEnd"/>
      <w:r>
        <w:rPr>
          <w:rFonts w:ascii="Times New Roman" w:eastAsia="Times New Roman" w:hAnsi="Times New Roman" w:cs="Times New Roman"/>
          <w:sz w:val="20"/>
          <w:szCs w:val="20"/>
        </w:rPr>
        <w:t xml:space="preserve"> do Pacto de Direitos Civis e Políticos, do Pacto de Direitos Econômicos, Sociais e Culturais e também da Convenção Interamericana de Direitos Humanos (Pacto de San José da Costa Rica), além de aceitar a jurisdição da Corte Interamericana de Direitos Humanos, o que corrobora a argumentação jurídica no sentido de que a integração almejada pelas Altas Partes Contratantes no Tratado de Assunção deve contemplar o respeito aos direitos humanos. (ALMEIDA, 2014, p. 239-240)</w:t>
      </w:r>
    </w:p>
    <w:p w14:paraId="0000003B" w14:textId="77777777" w:rsidR="00342DDF" w:rsidRDefault="00342DDF">
      <w:pPr>
        <w:spacing w:line="240" w:lineRule="auto"/>
        <w:ind w:left="2267"/>
        <w:jc w:val="both"/>
        <w:rPr>
          <w:rFonts w:ascii="Times New Roman" w:eastAsia="Times New Roman" w:hAnsi="Times New Roman" w:cs="Times New Roman"/>
          <w:sz w:val="20"/>
          <w:szCs w:val="20"/>
        </w:rPr>
      </w:pPr>
    </w:p>
    <w:p w14:paraId="0000003C"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firmam deste modo os Direitos Humanos como eixo fundamental aos debates de integração latino-americanistas, em especial aos estudos que buscam fortalecer o MERCOSUL e sua agenda econômico-social, afirmativa que se ressalta ao observar os termos da Carta de Buenos Aires sobre Compromisso Social no bloco, bem como Bolívia e Chile.</w:t>
      </w:r>
    </w:p>
    <w:p w14:paraId="0000003D"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Firmada em 30 de junho de 2000, a carta se apresenta com o propósito de contribuir para um maior bem estar e igualdade social, a través de um desenvolvimento econômico equilibrado e justo, considerando prioritário para os processos de integração aprofundar a dimensão social do MERCOSUL, sendo que, por meio dela:</w:t>
      </w:r>
    </w:p>
    <w:p w14:paraId="0000003E" w14:textId="77777777" w:rsidR="00342DDF" w:rsidRDefault="00342DDF">
      <w:pPr>
        <w:spacing w:line="240" w:lineRule="auto"/>
        <w:ind w:left="2267"/>
        <w:jc w:val="both"/>
        <w:rPr>
          <w:rFonts w:ascii="Times New Roman" w:eastAsia="Times New Roman" w:hAnsi="Times New Roman" w:cs="Times New Roman"/>
          <w:sz w:val="20"/>
          <w:szCs w:val="20"/>
        </w:rPr>
      </w:pPr>
    </w:p>
    <w:p w14:paraId="0000003F" w14:textId="77777777" w:rsidR="00342DDF" w:rsidRDefault="00C95B8D">
      <w:pPr>
        <w:spacing w:line="240" w:lineRule="auto"/>
        <w:ind w:left="2267"/>
        <w:jc w:val="both"/>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os</w:t>
      </w:r>
      <w:proofErr w:type="gramEnd"/>
      <w:r>
        <w:rPr>
          <w:rFonts w:ascii="Times New Roman" w:eastAsia="Times New Roman" w:hAnsi="Times New Roman" w:cs="Times New Roman"/>
          <w:sz w:val="20"/>
          <w:szCs w:val="20"/>
        </w:rPr>
        <w:t xml:space="preserve"> Presidentes dos Países do MERCOSUL, Bolívia e Chile se comprometeram a intensificar os esforços de seus Governos para melhorar a qualidade de vida de seus respectivos países e na região, mediante a atenção prioritária aos setores mais desprotegidos da população em matéria de alimentação, saúde, emprego, habitação e educação</w:t>
      </w:r>
      <w:r>
        <w:rPr>
          <w:rFonts w:ascii="Times New Roman" w:eastAsia="Times New Roman" w:hAnsi="Times New Roman" w:cs="Times New Roman"/>
          <w:sz w:val="20"/>
          <w:szCs w:val="20"/>
          <w:vertAlign w:val="superscript"/>
        </w:rPr>
        <w:footnoteReference w:id="1"/>
      </w:r>
      <w:r>
        <w:rPr>
          <w:rFonts w:ascii="Times New Roman" w:eastAsia="Times New Roman" w:hAnsi="Times New Roman" w:cs="Times New Roman"/>
          <w:sz w:val="20"/>
          <w:szCs w:val="20"/>
        </w:rPr>
        <w:t xml:space="preserve"> (MERCOSUL, 2018a)</w:t>
      </w:r>
    </w:p>
    <w:p w14:paraId="00000040" w14:textId="77777777" w:rsidR="00342DDF" w:rsidRDefault="00342DDF">
      <w:pPr>
        <w:spacing w:line="240" w:lineRule="auto"/>
        <w:jc w:val="both"/>
        <w:rPr>
          <w:rFonts w:ascii="Times New Roman" w:eastAsia="Times New Roman" w:hAnsi="Times New Roman" w:cs="Times New Roman"/>
          <w:sz w:val="24"/>
          <w:szCs w:val="24"/>
        </w:rPr>
      </w:pPr>
    </w:p>
    <w:p w14:paraId="00000041"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melhora na qualidade de vida nos países do bloco, e da região, traz ao debate a realidade dos indivíduos e da população de cada estado, sujeitos neste processo de integração, em especial ao se comprometerem os estados a atenção prioritária aos setores mais desprotegidos socialmente.</w:t>
      </w:r>
    </w:p>
    <w:p w14:paraId="00000042"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É aqui que temáticas vinculadas à sexualidade/gênero, já integrantes dos debates de Direitos Humanos, ingressam na esfera do direito da integração, se apresentando como possíveis desafios e objetivos estratégicos do MERCOSUL, pois ainda nos termos do texto da Carta de Buenos Aires:</w:t>
      </w:r>
    </w:p>
    <w:p w14:paraId="00000043" w14:textId="77777777" w:rsidR="00342DDF" w:rsidRDefault="00C95B8D">
      <w:pPr>
        <w:spacing w:line="240" w:lineRule="auto"/>
        <w:ind w:left="22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Fortalecer os mecanismos de apoio a grupos sociais mais afetados, dando prioridade aos campos da nutrição, com atenção especial a infância, a juventude, a terceira idade, as mulheres chefes de família e mães menores de idade, (...) e outros grupos sociais vulneráveis. (...) Zelar pelo estrito cumprimento das respectivas normas legais que proíbem a discriminação e resguardam a efetiva igualdade de direitos, tratamento e oportunidades para todos, sem distinção ou exclusão de nenhum tipo. Promover o crescimento de suas sociedades fundado na igualdade entre mulheres e homens na vida social, política, econômica e cultural, conforme uma concepção de cidadania que amplie os direitos das mulheres e afirme a responsabilidade compartilhada entre ambos. (...) Desenvolver política que promovam um tipo de sociedade não excludente (MERCOSUL, 2000).</w:t>
      </w:r>
      <w:r>
        <w:rPr>
          <w:rFonts w:ascii="Times New Roman" w:eastAsia="Times New Roman" w:hAnsi="Times New Roman" w:cs="Times New Roman"/>
          <w:sz w:val="20"/>
          <w:szCs w:val="20"/>
          <w:vertAlign w:val="superscript"/>
        </w:rPr>
        <w:footnoteReference w:id="2"/>
      </w:r>
    </w:p>
    <w:p w14:paraId="00000044" w14:textId="77777777" w:rsidR="00342DDF" w:rsidRDefault="00342DDF">
      <w:pPr>
        <w:spacing w:line="240" w:lineRule="auto"/>
        <w:ind w:left="2267"/>
        <w:jc w:val="both"/>
        <w:rPr>
          <w:rFonts w:ascii="Times New Roman" w:eastAsia="Times New Roman" w:hAnsi="Times New Roman" w:cs="Times New Roman"/>
          <w:sz w:val="20"/>
          <w:szCs w:val="20"/>
        </w:rPr>
      </w:pPr>
    </w:p>
    <w:p w14:paraId="00000045"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Deste modo, refletir acerca de desigualdades baseadas no gênero e historicamente construídas, bem como vulnerabilidades sociais a que se expõem cidadãos LGBT (Lésbicas, Gays, Bissexuais, Travestis, </w:t>
      </w:r>
      <w:proofErr w:type="spellStart"/>
      <w:r>
        <w:rPr>
          <w:rFonts w:ascii="Times New Roman" w:eastAsia="Times New Roman" w:hAnsi="Times New Roman" w:cs="Times New Roman"/>
          <w:sz w:val="24"/>
          <w:szCs w:val="24"/>
        </w:rPr>
        <w:t>Transsexuais</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Transgeneros</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podem compor parte desta agenda para o desenvolvimento e integração do MERCOSUL, a fim de se promover o crescimento das sociedades que o compõem de modo igual entre todos. É sobre esta tarefa que nos dedicamos agora.</w:t>
      </w:r>
    </w:p>
    <w:p w14:paraId="00000046" w14:textId="77777777" w:rsidR="00342DDF" w:rsidRDefault="00342DDF">
      <w:pPr>
        <w:spacing w:line="240" w:lineRule="auto"/>
        <w:jc w:val="both"/>
        <w:rPr>
          <w:rFonts w:ascii="Times New Roman" w:eastAsia="Times New Roman" w:hAnsi="Times New Roman" w:cs="Times New Roman"/>
          <w:sz w:val="24"/>
          <w:szCs w:val="24"/>
        </w:rPr>
      </w:pPr>
    </w:p>
    <w:p w14:paraId="00000047" w14:textId="77777777" w:rsidR="00342DDF" w:rsidRDefault="00C95B8D">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 CASOS CONCRETOS: GÊNERO, DIREITO E INTEGRAÇÃO SE CHOCAM</w:t>
      </w:r>
    </w:p>
    <w:p w14:paraId="00000048" w14:textId="77777777" w:rsidR="00342DDF" w:rsidRDefault="00342DDF">
      <w:pPr>
        <w:spacing w:line="240" w:lineRule="auto"/>
        <w:jc w:val="both"/>
        <w:rPr>
          <w:rFonts w:ascii="Times New Roman" w:eastAsia="Times New Roman" w:hAnsi="Times New Roman" w:cs="Times New Roman"/>
          <w:sz w:val="24"/>
          <w:szCs w:val="24"/>
        </w:rPr>
      </w:pPr>
    </w:p>
    <w:p w14:paraId="00000049" w14:textId="280EEF71"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proposta do presente trabalho é refletir a possibilidade de pautas de sexualidade e gênero se concretizarem como possíveis desafios à realização da integração profunda dentro dos estados que compõem o Mercosul, coadunando com o entendimento de que “</w:t>
      </w:r>
      <w:r w:rsidRPr="00C95B8D">
        <w:rPr>
          <w:rFonts w:ascii="Times New Roman" w:eastAsia="Times New Roman" w:hAnsi="Times New Roman" w:cs="Times New Roman"/>
          <w:sz w:val="24"/>
          <w:szCs w:val="24"/>
        </w:rPr>
        <w:t xml:space="preserve">El  fenómeno  de  </w:t>
      </w:r>
      <w:proofErr w:type="spellStart"/>
      <w:r w:rsidRPr="00C95B8D">
        <w:rPr>
          <w:rFonts w:ascii="Times New Roman" w:eastAsia="Times New Roman" w:hAnsi="Times New Roman" w:cs="Times New Roman"/>
          <w:sz w:val="24"/>
          <w:szCs w:val="24"/>
        </w:rPr>
        <w:t>la</w:t>
      </w:r>
      <w:proofErr w:type="spellEnd"/>
      <w:r w:rsidRPr="00C95B8D">
        <w:rPr>
          <w:rFonts w:ascii="Times New Roman" w:eastAsia="Times New Roman" w:hAnsi="Times New Roman" w:cs="Times New Roman"/>
          <w:sz w:val="24"/>
          <w:szCs w:val="24"/>
        </w:rPr>
        <w:t xml:space="preserve">  </w:t>
      </w:r>
      <w:proofErr w:type="spellStart"/>
      <w:r w:rsidRPr="00C95B8D">
        <w:rPr>
          <w:rFonts w:ascii="Times New Roman" w:eastAsia="Times New Roman" w:hAnsi="Times New Roman" w:cs="Times New Roman"/>
          <w:sz w:val="24"/>
          <w:szCs w:val="24"/>
        </w:rPr>
        <w:t>globalización</w:t>
      </w:r>
      <w:proofErr w:type="spellEnd"/>
      <w:r w:rsidRPr="00C95B8D">
        <w:rPr>
          <w:rFonts w:ascii="Times New Roman" w:eastAsia="Times New Roman" w:hAnsi="Times New Roman" w:cs="Times New Roman"/>
          <w:sz w:val="24"/>
          <w:szCs w:val="24"/>
        </w:rPr>
        <w:t xml:space="preserve">  exige   de   </w:t>
      </w:r>
      <w:proofErr w:type="spellStart"/>
      <w:r w:rsidRPr="00C95B8D">
        <w:rPr>
          <w:rFonts w:ascii="Times New Roman" w:eastAsia="Times New Roman" w:hAnsi="Times New Roman" w:cs="Times New Roman"/>
          <w:sz w:val="24"/>
          <w:szCs w:val="24"/>
        </w:rPr>
        <w:t>los</w:t>
      </w:r>
      <w:proofErr w:type="spellEnd"/>
      <w:r w:rsidRPr="00C95B8D">
        <w:rPr>
          <w:rFonts w:ascii="Times New Roman" w:eastAsia="Times New Roman" w:hAnsi="Times New Roman" w:cs="Times New Roman"/>
          <w:sz w:val="24"/>
          <w:szCs w:val="24"/>
        </w:rPr>
        <w:t xml:space="preserve">   países   </w:t>
      </w:r>
      <w:proofErr w:type="spellStart"/>
      <w:r w:rsidRPr="00C95B8D">
        <w:rPr>
          <w:rFonts w:ascii="Times New Roman" w:eastAsia="Times New Roman" w:hAnsi="Times New Roman" w:cs="Times New Roman"/>
          <w:sz w:val="24"/>
          <w:szCs w:val="24"/>
        </w:rPr>
        <w:t>la</w:t>
      </w:r>
      <w:proofErr w:type="spellEnd"/>
      <w:r w:rsidRPr="00C95B8D">
        <w:rPr>
          <w:rFonts w:ascii="Times New Roman" w:eastAsia="Times New Roman" w:hAnsi="Times New Roman" w:cs="Times New Roman"/>
          <w:sz w:val="24"/>
          <w:szCs w:val="24"/>
        </w:rPr>
        <w:t xml:space="preserve">   </w:t>
      </w:r>
      <w:proofErr w:type="spellStart"/>
      <w:r w:rsidRPr="00C95B8D">
        <w:rPr>
          <w:rFonts w:ascii="Times New Roman" w:eastAsia="Times New Roman" w:hAnsi="Times New Roman" w:cs="Times New Roman"/>
          <w:sz w:val="24"/>
          <w:szCs w:val="24"/>
        </w:rPr>
        <w:t>construcción</w:t>
      </w:r>
      <w:proofErr w:type="spellEnd"/>
      <w:r w:rsidRPr="00C95B8D">
        <w:rPr>
          <w:rFonts w:ascii="Times New Roman" w:eastAsia="Times New Roman" w:hAnsi="Times New Roman" w:cs="Times New Roman"/>
          <w:sz w:val="24"/>
          <w:szCs w:val="24"/>
        </w:rPr>
        <w:t xml:space="preserve">   de   </w:t>
      </w:r>
      <w:proofErr w:type="spellStart"/>
      <w:r w:rsidRPr="00C95B8D">
        <w:rPr>
          <w:rFonts w:ascii="Times New Roman" w:eastAsia="Times New Roman" w:hAnsi="Times New Roman" w:cs="Times New Roman"/>
          <w:sz w:val="24"/>
          <w:szCs w:val="24"/>
        </w:rPr>
        <w:t>respuestas</w:t>
      </w:r>
      <w:proofErr w:type="spellEnd"/>
      <w:r w:rsidRPr="00C95B8D">
        <w:rPr>
          <w:rFonts w:ascii="Times New Roman" w:eastAsia="Times New Roman" w:hAnsi="Times New Roman" w:cs="Times New Roman"/>
          <w:sz w:val="24"/>
          <w:szCs w:val="24"/>
        </w:rPr>
        <w:t xml:space="preserve">   </w:t>
      </w:r>
      <w:proofErr w:type="spellStart"/>
      <w:r w:rsidRPr="00C95B8D">
        <w:rPr>
          <w:rFonts w:ascii="Times New Roman" w:eastAsia="Times New Roman" w:hAnsi="Times New Roman" w:cs="Times New Roman"/>
          <w:sz w:val="24"/>
          <w:szCs w:val="24"/>
        </w:rPr>
        <w:t>consensuadas</w:t>
      </w:r>
      <w:proofErr w:type="spellEnd"/>
      <w:r w:rsidRPr="00C95B8D">
        <w:rPr>
          <w:rFonts w:ascii="Times New Roman" w:eastAsia="Times New Roman" w:hAnsi="Times New Roman" w:cs="Times New Roman"/>
          <w:sz w:val="24"/>
          <w:szCs w:val="24"/>
        </w:rPr>
        <w:t xml:space="preserve">   frente   a   problemas que </w:t>
      </w:r>
      <w:proofErr w:type="spellStart"/>
      <w:r w:rsidRPr="00C95B8D">
        <w:rPr>
          <w:rFonts w:ascii="Times New Roman" w:eastAsia="Times New Roman" w:hAnsi="Times New Roman" w:cs="Times New Roman"/>
          <w:sz w:val="24"/>
          <w:szCs w:val="24"/>
        </w:rPr>
        <w:t>trascienden</w:t>
      </w:r>
      <w:proofErr w:type="spellEnd"/>
      <w:r w:rsidRPr="00C95B8D">
        <w:rPr>
          <w:rFonts w:ascii="Times New Roman" w:eastAsia="Times New Roman" w:hAnsi="Times New Roman" w:cs="Times New Roman"/>
          <w:sz w:val="24"/>
          <w:szCs w:val="24"/>
        </w:rPr>
        <w:t xml:space="preserve"> sus </w:t>
      </w:r>
      <w:proofErr w:type="spellStart"/>
      <w:r w:rsidRPr="00C95B8D">
        <w:rPr>
          <w:rFonts w:ascii="Times New Roman" w:eastAsia="Times New Roman" w:hAnsi="Times New Roman" w:cs="Times New Roman"/>
          <w:sz w:val="24"/>
          <w:szCs w:val="24"/>
        </w:rPr>
        <w:t>fronteras</w:t>
      </w:r>
      <w:proofErr w:type="spellEnd"/>
      <w:r w:rsidRPr="00C95B8D">
        <w:rPr>
          <w:rFonts w:ascii="Times New Roman" w:eastAsia="Times New Roman" w:hAnsi="Times New Roman" w:cs="Times New Roman"/>
          <w:sz w:val="24"/>
          <w:szCs w:val="24"/>
        </w:rPr>
        <w:t xml:space="preserve"> </w:t>
      </w:r>
      <w:proofErr w:type="spellStart"/>
      <w:r w:rsidRPr="00C95B8D">
        <w:rPr>
          <w:rFonts w:ascii="Times New Roman" w:eastAsia="Times New Roman" w:hAnsi="Times New Roman" w:cs="Times New Roman"/>
          <w:sz w:val="24"/>
          <w:szCs w:val="24"/>
        </w:rPr>
        <w:t>nacionales</w:t>
      </w:r>
      <w:proofErr w:type="spellEnd"/>
      <w:r>
        <w:rPr>
          <w:rFonts w:ascii="Times New Roman" w:eastAsia="Times New Roman" w:hAnsi="Times New Roman" w:cs="Times New Roman"/>
          <w:sz w:val="24"/>
          <w:szCs w:val="24"/>
        </w:rPr>
        <w:t>” (</w:t>
      </w:r>
      <w:r w:rsidRPr="00C95B8D">
        <w:rPr>
          <w:rFonts w:ascii="Times New Roman" w:eastAsia="Times New Roman" w:hAnsi="Times New Roman" w:cs="Times New Roman"/>
          <w:sz w:val="24"/>
          <w:szCs w:val="24"/>
        </w:rPr>
        <w:t>GA</w:t>
      </w:r>
      <w:r>
        <w:rPr>
          <w:rFonts w:ascii="Times New Roman" w:eastAsia="Times New Roman" w:hAnsi="Times New Roman" w:cs="Times New Roman"/>
          <w:sz w:val="24"/>
          <w:szCs w:val="24"/>
        </w:rPr>
        <w:t>RCÍA; ODDONE; SERATO, 2018, p.6</w:t>
      </w:r>
      <w:r w:rsidRPr="00C95B8D">
        <w:rPr>
          <w:rFonts w:ascii="Times New Roman" w:eastAsia="Times New Roman" w:hAnsi="Times New Roman" w:cs="Times New Roman"/>
          <w:sz w:val="24"/>
          <w:szCs w:val="24"/>
        </w:rPr>
        <w:t>)</w:t>
      </w:r>
      <w:r>
        <w:rPr>
          <w:rFonts w:ascii="Times New Roman" w:eastAsia="Times New Roman" w:hAnsi="Times New Roman" w:cs="Times New Roman"/>
          <w:sz w:val="24"/>
          <w:szCs w:val="24"/>
        </w:rPr>
        <w:t>, esses desafios são percebidos aqui não como barreiras que inviabilizariam o processo, mas que quando considerados, poderão fortalecer a integração social, por meio de perspectivas de proteção aos Direitos Humanos. Se destaca assim a</w:t>
      </w:r>
    </w:p>
    <w:p w14:paraId="0000004A" w14:textId="7336BF55" w:rsidR="00342DDF" w:rsidRDefault="00C95B8D">
      <w:pPr>
        <w:spacing w:line="240" w:lineRule="auto"/>
        <w:ind w:left="22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relevância dada pelo sistema interamericano de Direitos Humanos ao combate de todas as formas de violências sofridas por mulheres, dentre elas em especial as sofridas no contexto doméstico/familiar enquanto questão de extrema relevância para o desenvolvimento social, econômico e cultural do continente e da América Latina. Sistema este que guiará, por meio de suas resoluções, decisões e recomendações, à aplicação jurídica dos Direitos Humanos em todos os países signatários (MENCATO, 2017, p. 5).</w:t>
      </w:r>
    </w:p>
    <w:p w14:paraId="0000004B" w14:textId="77777777" w:rsidR="00342DDF" w:rsidRDefault="00342DDF">
      <w:pPr>
        <w:spacing w:line="240" w:lineRule="auto"/>
        <w:ind w:left="2267"/>
        <w:jc w:val="both"/>
        <w:rPr>
          <w:rFonts w:ascii="Times New Roman" w:eastAsia="Times New Roman" w:hAnsi="Times New Roman" w:cs="Times New Roman"/>
          <w:sz w:val="20"/>
          <w:szCs w:val="20"/>
        </w:rPr>
      </w:pPr>
    </w:p>
    <w:p w14:paraId="0000004C"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Sistema Interamericano de Direitos Humanos, composto pelos países integrantes do MERCOSUL, compreende o combate a todas as formas de violência de gênero e sexualidade como foco de debate a fim de se atingir o desenvolvimento econômico, social e cultural da região. Violências domésticas e familiares, sofridas em sua grande maioria por mulheres, entram então como possível problemática a ser ponderada.</w:t>
      </w:r>
    </w:p>
    <w:p w14:paraId="0000004D"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Compreendendo a relevância da temática se formulou dentro da Reunião de Ministras e Altas Autoridades da Mulher (RMAAM) uma proposta de política de igualdade de gênero no MERCOSUL, denominada Diretrizes da política de igualdade de gênero do bloco apresentando: “</w:t>
      </w:r>
      <w:r>
        <w:rPr>
          <w:rFonts w:ascii="Times New Roman" w:eastAsia="Times New Roman" w:hAnsi="Times New Roman" w:cs="Times New Roman"/>
          <w:i/>
          <w:sz w:val="24"/>
          <w:szCs w:val="24"/>
        </w:rPr>
        <w:t>Que os processos de integração regional em suas diferentes dimensões têm impacto diferenciado sobre mulheres e homens, sendo que a integração econômica, social e produtiva não deve gerar ou agravar desigualdades nas estruturas da sociedade</w:t>
      </w:r>
      <w:r>
        <w:rPr>
          <w:rFonts w:ascii="Times New Roman" w:eastAsia="Times New Roman" w:hAnsi="Times New Roman" w:cs="Times New Roman"/>
          <w:sz w:val="24"/>
          <w:szCs w:val="24"/>
        </w:rPr>
        <w:t>” (SICE OAS, 2014).</w:t>
      </w:r>
    </w:p>
    <w:p w14:paraId="0000004E"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defende, e entende pela diretriz acima referida que as dimensões institucionais e de políticas regionais deverão buscar garantir igualdade/equidade entre homens e mulheres no processo de integração. Se entendendo por igualdade uma situação social onde o gênero não seja impeditivo ao alcance das mesmas possibilidades e oportunidades de controle de recursos e bens sociais.</w:t>
      </w:r>
    </w:p>
    <w:p w14:paraId="0000004F"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Por sua vez, equidade está concebida como o tratamento imparcial, onde características de gênero não sejam justificantes de desigualdades, quer seja expresso como tratamento equitativo, dando tratamentos iguais, ou como tratamento diferenciado, necessário conforme necessidades específicas nas mais diversas formas de relação social, sejam trabalhistas, econômicas, culturais, familiares.</w:t>
      </w:r>
    </w:p>
    <w:p w14:paraId="00000050"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 objetivo da política de igualdade de gênero do MERCOSUL parece assim confluir com uma perspectiva feminista dos Direitos humanos, a fim de assentar as bases da igualdade e não discriminação das mulheres na região. Se tem deste modo a </w:t>
      </w:r>
      <w:proofErr w:type="spellStart"/>
      <w:r>
        <w:rPr>
          <w:rFonts w:ascii="Times New Roman" w:eastAsia="Times New Roman" w:hAnsi="Times New Roman" w:cs="Times New Roman"/>
          <w:sz w:val="24"/>
          <w:szCs w:val="24"/>
        </w:rPr>
        <w:t>transversalização</w:t>
      </w:r>
      <w:proofErr w:type="spellEnd"/>
      <w:r>
        <w:rPr>
          <w:rFonts w:ascii="Times New Roman" w:eastAsia="Times New Roman" w:hAnsi="Times New Roman" w:cs="Times New Roman"/>
          <w:sz w:val="24"/>
          <w:szCs w:val="24"/>
        </w:rPr>
        <w:t xml:space="preserve"> do enfoque de gênero nas políticas, ações e projetos regionais, bem como na gestão organizacional e a definição de políticas voltadas para a equidade por meio do estabelecimento de relações igualitárias de gênero no bloco.</w:t>
      </w:r>
    </w:p>
    <w:p w14:paraId="00000051"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Temáticas de sexualidade dialogam também nesta problemática de integração ampliada, dialogando para com perspectivas de gênero. Almeida aborda como uma das possíveis problemáticas a questão do casamento civil entre pessoas independentemente de sexo/gênero e suas legislações variantes no MERCOSUL:</w:t>
      </w:r>
    </w:p>
    <w:p w14:paraId="00000052" w14:textId="77777777" w:rsidR="00342DDF" w:rsidRDefault="00342DDF">
      <w:pPr>
        <w:spacing w:line="240" w:lineRule="auto"/>
        <w:ind w:left="2267"/>
        <w:jc w:val="both"/>
        <w:rPr>
          <w:rFonts w:ascii="Times New Roman" w:eastAsia="Times New Roman" w:hAnsi="Times New Roman" w:cs="Times New Roman"/>
          <w:sz w:val="20"/>
          <w:szCs w:val="20"/>
        </w:rPr>
      </w:pPr>
    </w:p>
    <w:p w14:paraId="00000053" w14:textId="24E0DCC1" w:rsidR="00342DDF" w:rsidRDefault="00C95B8D">
      <w:pPr>
        <w:spacing w:line="240" w:lineRule="auto"/>
        <w:ind w:left="22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no Brasil e no Uruguai, é possível aos casais (independentemente do sexo) escolher entre a parceria civil ou o casamento, ao passo que a legislação federal argentina permite o casamento neutro em gênero em todo o território. Paralelamente, no Paraguai e na Venezuela, até que sobrevenha reforma legislativa ou judiciária, os indivíduos de orientação homossexual ainda se encontram alijados destes direitos na ordem jurídica interna. Entretanto, tendo em vista que os mesmos entes soberanos resolveram estabelecer um Mercado Comum, a harmonização das respectivas ordens jurídicas internas deve atender às necessidades intrínsecas à referida forma de integração, ou seja, garantir que as grandes liberdades de circulação dos fatores de produção sejam efetivamente alcançadas. Nesse sentido, a internacionalização da vida privada cotidiana faz com que cada vez mais, também os casamentos e/ ou parcerias entre pessoas do mesmo sexo se aproximem dos outros ordenamentos por meio dos diversos elementos de conexão (nacionalidade ou domicílio dos cônjuges ou parceiros, local da situação dos bens imóveis, local da celebração do ato, </w:t>
      </w:r>
      <w:proofErr w:type="gramStart"/>
      <w:r>
        <w:rPr>
          <w:rFonts w:ascii="Times New Roman" w:eastAsia="Times New Roman" w:hAnsi="Times New Roman" w:cs="Times New Roman"/>
          <w:sz w:val="20"/>
          <w:szCs w:val="20"/>
        </w:rPr>
        <w:t>etc...</w:t>
      </w:r>
      <w:proofErr w:type="gramEnd"/>
      <w:r>
        <w:rPr>
          <w:rFonts w:ascii="Times New Roman" w:eastAsia="Times New Roman" w:hAnsi="Times New Roman" w:cs="Times New Roman"/>
          <w:sz w:val="20"/>
          <w:szCs w:val="20"/>
        </w:rPr>
        <w:t>) (ALMEIDA, 2014, p. 248).</w:t>
      </w:r>
    </w:p>
    <w:p w14:paraId="00000054" w14:textId="77777777" w:rsidR="00342DDF" w:rsidRDefault="00342DDF">
      <w:pPr>
        <w:spacing w:line="240" w:lineRule="auto"/>
        <w:ind w:left="2267"/>
        <w:jc w:val="both"/>
        <w:rPr>
          <w:rFonts w:ascii="Times New Roman" w:eastAsia="Times New Roman" w:hAnsi="Times New Roman" w:cs="Times New Roman"/>
          <w:sz w:val="20"/>
          <w:szCs w:val="20"/>
        </w:rPr>
      </w:pPr>
    </w:p>
    <w:p w14:paraId="00000055"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autor pondera como consequência da ampliação progressiva do fluxo internacional de pessoas nos estados do bloco, uma crescente internacionalização da vida privada cotidiana, está cobraria uma uniformização das legislações que tratam da vida civil, apontando as possíveis </w:t>
      </w:r>
      <w:proofErr w:type="gramStart"/>
      <w:r>
        <w:rPr>
          <w:rFonts w:ascii="Times New Roman" w:eastAsia="Times New Roman" w:hAnsi="Times New Roman" w:cs="Times New Roman"/>
          <w:sz w:val="24"/>
          <w:szCs w:val="24"/>
        </w:rPr>
        <w:t>conexões  entre</w:t>
      </w:r>
      <w:proofErr w:type="gramEnd"/>
      <w:r>
        <w:rPr>
          <w:rFonts w:ascii="Times New Roman" w:eastAsia="Times New Roman" w:hAnsi="Times New Roman" w:cs="Times New Roman"/>
          <w:sz w:val="24"/>
          <w:szCs w:val="24"/>
        </w:rPr>
        <w:t xml:space="preserve"> as distintas normativas existentes em cada estado até o presente momento, conexões que poderão levar a uma interpretação jurídica mais benéfica aos sujeitos.</w:t>
      </w:r>
    </w:p>
    <w:p w14:paraId="00000056" w14:textId="79D8AF1D"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Objetivos de Desenvolvimento Sustentável, firmados em 2015, no âmbito da Organização das Nações Unidas (ONU), e reconhecidos como objetivos a serem atingidos também no âmbito do MERCOSUL durante abertura da XII Reunião Especializada de Estatísticas do MERCOSUL (REES)</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se somam aos instrumentos internacionais de direitos sociais que “</w:t>
      </w:r>
      <w:proofErr w:type="spellStart"/>
      <w:r w:rsidRPr="00C95B8D">
        <w:rPr>
          <w:rFonts w:ascii="Times New Roman" w:eastAsia="Times New Roman" w:hAnsi="Times New Roman" w:cs="Times New Roman"/>
          <w:sz w:val="24"/>
          <w:szCs w:val="24"/>
        </w:rPr>
        <w:t>fortalecen</w:t>
      </w:r>
      <w:proofErr w:type="spellEnd"/>
      <w:r w:rsidRPr="00C95B8D">
        <w:rPr>
          <w:rFonts w:ascii="Times New Roman" w:eastAsia="Times New Roman" w:hAnsi="Times New Roman" w:cs="Times New Roman"/>
          <w:sz w:val="24"/>
          <w:szCs w:val="24"/>
        </w:rPr>
        <w:t xml:space="preserve">  </w:t>
      </w:r>
      <w:proofErr w:type="spellStart"/>
      <w:r w:rsidRPr="00C95B8D">
        <w:rPr>
          <w:rFonts w:ascii="Times New Roman" w:eastAsia="Times New Roman" w:hAnsi="Times New Roman" w:cs="Times New Roman"/>
          <w:sz w:val="24"/>
          <w:szCs w:val="24"/>
        </w:rPr>
        <w:t>el</w:t>
      </w:r>
      <w:proofErr w:type="spellEnd"/>
      <w:r w:rsidRPr="00C95B8D">
        <w:rPr>
          <w:rFonts w:ascii="Times New Roman" w:eastAsia="Times New Roman" w:hAnsi="Times New Roman" w:cs="Times New Roman"/>
          <w:sz w:val="24"/>
          <w:szCs w:val="24"/>
        </w:rPr>
        <w:t xml:space="preserve">  </w:t>
      </w:r>
      <w:proofErr w:type="spellStart"/>
      <w:r w:rsidRPr="00C95B8D">
        <w:rPr>
          <w:rFonts w:ascii="Times New Roman" w:eastAsia="Times New Roman" w:hAnsi="Times New Roman" w:cs="Times New Roman"/>
          <w:sz w:val="24"/>
          <w:szCs w:val="24"/>
        </w:rPr>
        <w:t>diseño</w:t>
      </w:r>
      <w:proofErr w:type="spellEnd"/>
      <w:r w:rsidRPr="00C95B8D">
        <w:rPr>
          <w:rFonts w:ascii="Times New Roman" w:eastAsia="Times New Roman" w:hAnsi="Times New Roman" w:cs="Times New Roman"/>
          <w:sz w:val="24"/>
          <w:szCs w:val="24"/>
        </w:rPr>
        <w:t xml:space="preserve">  y  </w:t>
      </w:r>
      <w:proofErr w:type="spellStart"/>
      <w:r w:rsidRPr="00C95B8D">
        <w:rPr>
          <w:rFonts w:ascii="Times New Roman" w:eastAsia="Times New Roman" w:hAnsi="Times New Roman" w:cs="Times New Roman"/>
          <w:sz w:val="24"/>
          <w:szCs w:val="24"/>
        </w:rPr>
        <w:t>la</w:t>
      </w:r>
      <w:proofErr w:type="spellEnd"/>
      <w:r w:rsidRPr="00C95B8D">
        <w:rPr>
          <w:rFonts w:ascii="Times New Roman" w:eastAsia="Times New Roman" w:hAnsi="Times New Roman" w:cs="Times New Roman"/>
          <w:sz w:val="24"/>
          <w:szCs w:val="24"/>
        </w:rPr>
        <w:t xml:space="preserve">  </w:t>
      </w:r>
      <w:proofErr w:type="spellStart"/>
      <w:r w:rsidRPr="00C95B8D">
        <w:rPr>
          <w:rFonts w:ascii="Times New Roman" w:eastAsia="Times New Roman" w:hAnsi="Times New Roman" w:cs="Times New Roman"/>
          <w:sz w:val="24"/>
          <w:szCs w:val="24"/>
        </w:rPr>
        <w:t>ejecución</w:t>
      </w:r>
      <w:proofErr w:type="spellEnd"/>
      <w:r w:rsidRPr="00C95B8D">
        <w:rPr>
          <w:rFonts w:ascii="Times New Roman" w:eastAsia="Times New Roman" w:hAnsi="Times New Roman" w:cs="Times New Roman"/>
          <w:sz w:val="24"/>
          <w:szCs w:val="24"/>
        </w:rPr>
        <w:t xml:space="preserve">  de  </w:t>
      </w:r>
      <w:proofErr w:type="spellStart"/>
      <w:r w:rsidRPr="00C95B8D">
        <w:rPr>
          <w:rFonts w:ascii="Times New Roman" w:eastAsia="Times New Roman" w:hAnsi="Times New Roman" w:cs="Times New Roman"/>
          <w:sz w:val="24"/>
          <w:szCs w:val="24"/>
        </w:rPr>
        <w:t>las</w:t>
      </w:r>
      <w:proofErr w:type="spellEnd"/>
      <w:r w:rsidRPr="00C95B8D">
        <w:rPr>
          <w:rFonts w:ascii="Times New Roman" w:eastAsia="Times New Roman" w:hAnsi="Times New Roman" w:cs="Times New Roman"/>
          <w:sz w:val="24"/>
          <w:szCs w:val="24"/>
        </w:rPr>
        <w:t xml:space="preserve">  políticas  </w:t>
      </w:r>
      <w:proofErr w:type="spellStart"/>
      <w:r w:rsidRPr="00C95B8D">
        <w:rPr>
          <w:rFonts w:ascii="Times New Roman" w:eastAsia="Times New Roman" w:hAnsi="Times New Roman" w:cs="Times New Roman"/>
          <w:sz w:val="24"/>
          <w:szCs w:val="24"/>
        </w:rPr>
        <w:t>nacionales</w:t>
      </w:r>
      <w:proofErr w:type="spellEnd"/>
      <w:r w:rsidRPr="00C95B8D">
        <w:rPr>
          <w:rFonts w:ascii="Times New Roman" w:eastAsia="Times New Roman" w:hAnsi="Times New Roman" w:cs="Times New Roman"/>
          <w:sz w:val="24"/>
          <w:szCs w:val="24"/>
        </w:rPr>
        <w:t xml:space="preserve">,  bajo una lógica de </w:t>
      </w:r>
      <w:proofErr w:type="spellStart"/>
      <w:r w:rsidRPr="00C95B8D">
        <w:rPr>
          <w:rFonts w:ascii="Times New Roman" w:eastAsia="Times New Roman" w:hAnsi="Times New Roman" w:cs="Times New Roman"/>
          <w:sz w:val="24"/>
          <w:szCs w:val="24"/>
        </w:rPr>
        <w:t>realización</w:t>
      </w:r>
      <w:proofErr w:type="spellEnd"/>
      <w:r w:rsidRPr="00C95B8D">
        <w:rPr>
          <w:rFonts w:ascii="Times New Roman" w:eastAsia="Times New Roman" w:hAnsi="Times New Roman" w:cs="Times New Roman"/>
          <w:sz w:val="24"/>
          <w:szCs w:val="24"/>
        </w:rPr>
        <w:t xml:space="preserve"> </w:t>
      </w:r>
      <w:proofErr w:type="spellStart"/>
      <w:r w:rsidRPr="00C95B8D">
        <w:rPr>
          <w:rFonts w:ascii="Times New Roman" w:eastAsia="Times New Roman" w:hAnsi="Times New Roman" w:cs="Times New Roman"/>
          <w:sz w:val="24"/>
          <w:szCs w:val="24"/>
        </w:rPr>
        <w:t>progresiva</w:t>
      </w:r>
      <w:proofErr w:type="spellEnd"/>
      <w:r w:rsidRPr="00C95B8D">
        <w:rPr>
          <w:rFonts w:ascii="Times New Roman" w:eastAsia="Times New Roman" w:hAnsi="Times New Roman" w:cs="Times New Roman"/>
          <w:sz w:val="24"/>
          <w:szCs w:val="24"/>
        </w:rPr>
        <w:t xml:space="preserve">, que  </w:t>
      </w:r>
      <w:proofErr w:type="spellStart"/>
      <w:r w:rsidRPr="00C95B8D">
        <w:rPr>
          <w:rFonts w:ascii="Times New Roman" w:eastAsia="Times New Roman" w:hAnsi="Times New Roman" w:cs="Times New Roman"/>
          <w:sz w:val="24"/>
          <w:szCs w:val="24"/>
        </w:rPr>
        <w:t>garantizan</w:t>
      </w:r>
      <w:proofErr w:type="spellEnd"/>
      <w:r w:rsidRPr="00C95B8D">
        <w:rPr>
          <w:rFonts w:ascii="Times New Roman" w:eastAsia="Times New Roman" w:hAnsi="Times New Roman" w:cs="Times New Roman"/>
          <w:sz w:val="24"/>
          <w:szCs w:val="24"/>
        </w:rPr>
        <w:t xml:space="preserve">  </w:t>
      </w:r>
      <w:proofErr w:type="spellStart"/>
      <w:r w:rsidRPr="00C95B8D">
        <w:rPr>
          <w:rFonts w:ascii="Times New Roman" w:eastAsia="Times New Roman" w:hAnsi="Times New Roman" w:cs="Times New Roman"/>
          <w:sz w:val="24"/>
          <w:szCs w:val="24"/>
        </w:rPr>
        <w:t>el</w:t>
      </w:r>
      <w:proofErr w:type="spellEnd"/>
      <w:r w:rsidRPr="00C95B8D">
        <w:rPr>
          <w:rFonts w:ascii="Times New Roman" w:eastAsia="Times New Roman" w:hAnsi="Times New Roman" w:cs="Times New Roman"/>
          <w:sz w:val="24"/>
          <w:szCs w:val="24"/>
        </w:rPr>
        <w:t xml:space="preserve">  </w:t>
      </w:r>
      <w:proofErr w:type="spellStart"/>
      <w:r w:rsidRPr="00C95B8D">
        <w:rPr>
          <w:rFonts w:ascii="Times New Roman" w:eastAsia="Times New Roman" w:hAnsi="Times New Roman" w:cs="Times New Roman"/>
          <w:sz w:val="24"/>
          <w:szCs w:val="24"/>
        </w:rPr>
        <w:t>cumplimiento</w:t>
      </w:r>
      <w:proofErr w:type="spellEnd"/>
      <w:r w:rsidRPr="00C95B8D">
        <w:rPr>
          <w:rFonts w:ascii="Times New Roman" w:eastAsia="Times New Roman" w:hAnsi="Times New Roman" w:cs="Times New Roman"/>
          <w:sz w:val="24"/>
          <w:szCs w:val="24"/>
        </w:rPr>
        <w:t xml:space="preserve">  de  </w:t>
      </w:r>
      <w:proofErr w:type="spellStart"/>
      <w:r w:rsidRPr="00C95B8D">
        <w:rPr>
          <w:rFonts w:ascii="Times New Roman" w:eastAsia="Times New Roman" w:hAnsi="Times New Roman" w:cs="Times New Roman"/>
          <w:sz w:val="24"/>
          <w:szCs w:val="24"/>
        </w:rPr>
        <w:t>los</w:t>
      </w:r>
      <w:proofErr w:type="spellEnd"/>
      <w:r w:rsidRPr="00C95B8D">
        <w:rPr>
          <w:rFonts w:ascii="Times New Roman" w:eastAsia="Times New Roman" w:hAnsi="Times New Roman" w:cs="Times New Roman"/>
          <w:sz w:val="24"/>
          <w:szCs w:val="24"/>
        </w:rPr>
        <w:t xml:space="preserve">  </w:t>
      </w:r>
      <w:proofErr w:type="spellStart"/>
      <w:r w:rsidRPr="00C95B8D">
        <w:rPr>
          <w:rFonts w:ascii="Times New Roman" w:eastAsia="Times New Roman" w:hAnsi="Times New Roman" w:cs="Times New Roman"/>
          <w:sz w:val="24"/>
          <w:szCs w:val="24"/>
        </w:rPr>
        <w:t>derechos</w:t>
      </w:r>
      <w:proofErr w:type="spellEnd"/>
      <w:r w:rsidRPr="00C95B8D">
        <w:rPr>
          <w:rFonts w:ascii="Times New Roman" w:eastAsia="Times New Roman" w:hAnsi="Times New Roman" w:cs="Times New Roman"/>
          <w:sz w:val="24"/>
          <w:szCs w:val="24"/>
        </w:rPr>
        <w:t xml:space="preserve">  consignados,  al  </w:t>
      </w:r>
      <w:proofErr w:type="spellStart"/>
      <w:r w:rsidRPr="00C95B8D">
        <w:rPr>
          <w:rFonts w:ascii="Times New Roman" w:eastAsia="Times New Roman" w:hAnsi="Times New Roman" w:cs="Times New Roman"/>
          <w:sz w:val="24"/>
          <w:szCs w:val="24"/>
        </w:rPr>
        <w:t>mismo</w:t>
      </w:r>
      <w:proofErr w:type="spellEnd"/>
      <w:r w:rsidRPr="00C95B8D">
        <w:rPr>
          <w:rFonts w:ascii="Times New Roman" w:eastAsia="Times New Roman" w:hAnsi="Times New Roman" w:cs="Times New Roman"/>
          <w:sz w:val="24"/>
          <w:szCs w:val="24"/>
        </w:rPr>
        <w:t xml:space="preserve">  </w:t>
      </w:r>
      <w:proofErr w:type="spellStart"/>
      <w:r w:rsidRPr="00C95B8D">
        <w:rPr>
          <w:rFonts w:ascii="Times New Roman" w:eastAsia="Times New Roman" w:hAnsi="Times New Roman" w:cs="Times New Roman"/>
          <w:sz w:val="24"/>
          <w:szCs w:val="24"/>
        </w:rPr>
        <w:t>tiempo</w:t>
      </w:r>
      <w:proofErr w:type="spellEnd"/>
      <w:r w:rsidRPr="00C95B8D">
        <w:rPr>
          <w:rFonts w:ascii="Times New Roman" w:eastAsia="Times New Roman" w:hAnsi="Times New Roman" w:cs="Times New Roman"/>
          <w:sz w:val="24"/>
          <w:szCs w:val="24"/>
        </w:rPr>
        <w:t xml:space="preserve">  que  </w:t>
      </w:r>
      <w:proofErr w:type="spellStart"/>
      <w:r w:rsidRPr="00C95B8D">
        <w:rPr>
          <w:rFonts w:ascii="Times New Roman" w:eastAsia="Times New Roman" w:hAnsi="Times New Roman" w:cs="Times New Roman"/>
          <w:sz w:val="24"/>
          <w:szCs w:val="24"/>
        </w:rPr>
        <w:t>contribuyen</w:t>
      </w:r>
      <w:proofErr w:type="spellEnd"/>
      <w:r w:rsidRPr="00C95B8D">
        <w:rPr>
          <w:rFonts w:ascii="Times New Roman" w:eastAsia="Times New Roman" w:hAnsi="Times New Roman" w:cs="Times New Roman"/>
          <w:sz w:val="24"/>
          <w:szCs w:val="24"/>
        </w:rPr>
        <w:t xml:space="preserve">  a  </w:t>
      </w:r>
      <w:proofErr w:type="spellStart"/>
      <w:r w:rsidRPr="00C95B8D">
        <w:rPr>
          <w:rFonts w:ascii="Times New Roman" w:eastAsia="Times New Roman" w:hAnsi="Times New Roman" w:cs="Times New Roman"/>
          <w:sz w:val="24"/>
          <w:szCs w:val="24"/>
        </w:rPr>
        <w:t>la</w:t>
      </w:r>
      <w:proofErr w:type="spellEnd"/>
      <w:r w:rsidRPr="00C95B8D">
        <w:rPr>
          <w:rFonts w:ascii="Times New Roman" w:eastAsia="Times New Roman" w:hAnsi="Times New Roman" w:cs="Times New Roman"/>
          <w:sz w:val="24"/>
          <w:szCs w:val="24"/>
        </w:rPr>
        <w:t xml:space="preserve">  </w:t>
      </w:r>
      <w:proofErr w:type="spellStart"/>
      <w:r w:rsidRPr="00C95B8D">
        <w:rPr>
          <w:rFonts w:ascii="Times New Roman" w:eastAsia="Times New Roman" w:hAnsi="Times New Roman" w:cs="Times New Roman"/>
          <w:sz w:val="24"/>
          <w:szCs w:val="24"/>
        </w:rPr>
        <w:t>incorporación</w:t>
      </w:r>
      <w:proofErr w:type="spellEnd"/>
      <w:r w:rsidRPr="00C95B8D">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nuevos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derechos</w:t>
      </w:r>
      <w:proofErr w:type="spellEnd"/>
      <w:r>
        <w:rPr>
          <w:rFonts w:ascii="Times New Roman" w:eastAsia="Times New Roman" w:hAnsi="Times New Roman" w:cs="Times New Roman"/>
          <w:sz w:val="24"/>
          <w:szCs w:val="24"/>
        </w:rPr>
        <w:t xml:space="preserve"> y beneficiários” (</w:t>
      </w:r>
      <w:r w:rsidRPr="00C95B8D">
        <w:rPr>
          <w:rFonts w:ascii="Times New Roman" w:eastAsia="Times New Roman" w:hAnsi="Times New Roman" w:cs="Times New Roman"/>
          <w:sz w:val="24"/>
          <w:szCs w:val="24"/>
        </w:rPr>
        <w:t>GA</w:t>
      </w:r>
      <w:r>
        <w:rPr>
          <w:rFonts w:ascii="Times New Roman" w:eastAsia="Times New Roman" w:hAnsi="Times New Roman" w:cs="Times New Roman"/>
          <w:sz w:val="24"/>
          <w:szCs w:val="24"/>
        </w:rPr>
        <w:t>RCÍA; ODDONE; SERATO, 2018, p. 12</w:t>
      </w:r>
      <w:r w:rsidRPr="00C95B8D">
        <w:rPr>
          <w:rFonts w:ascii="Times New Roman" w:eastAsia="Times New Roman" w:hAnsi="Times New Roman" w:cs="Times New Roman"/>
          <w:sz w:val="24"/>
          <w:szCs w:val="24"/>
        </w:rPr>
        <w:t>)</w:t>
      </w:r>
      <w:r>
        <w:rPr>
          <w:rFonts w:ascii="Times New Roman" w:eastAsia="Times New Roman" w:hAnsi="Times New Roman" w:cs="Times New Roman"/>
          <w:sz w:val="24"/>
          <w:szCs w:val="24"/>
        </w:rPr>
        <w:t>, gerando novas obrigações aos Estados, especialmente frente as temáticas de gênero/sexualidade.</w:t>
      </w:r>
    </w:p>
    <w:p w14:paraId="00000057" w14:textId="374535B8"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objetivo 1.b traz como texto a proposta de “</w:t>
      </w:r>
      <w:r>
        <w:rPr>
          <w:rFonts w:ascii="Times New Roman" w:eastAsia="Times New Roman" w:hAnsi="Times New Roman" w:cs="Times New Roman"/>
          <w:i/>
          <w:sz w:val="24"/>
          <w:szCs w:val="24"/>
        </w:rPr>
        <w:t>criar marcos políticos sólidos, em níveis nacional, regional e internacional, com base em estratégias de desenvolvimento a favor dos pobres e sensíveis a gênero, para apoiar investimentos acelerados nas ações de erradicação da pobreza;</w:t>
      </w:r>
      <w:r>
        <w:rPr>
          <w:rFonts w:ascii="Times New Roman" w:eastAsia="Times New Roman" w:hAnsi="Times New Roman" w:cs="Times New Roman"/>
          <w:sz w:val="24"/>
          <w:szCs w:val="24"/>
        </w:rPr>
        <w:t>” (ITAMARATY, 2018).</w:t>
      </w:r>
    </w:p>
    <w:p w14:paraId="00000058"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percebe aqui a importância de que os marcos políticos desenvolvidos sejam sensíveis, observando questões de gênero, a fim de traçar estratégias de erradicação da pobreza, no mesmo </w:t>
      </w:r>
      <w:r>
        <w:rPr>
          <w:rFonts w:ascii="Times New Roman" w:eastAsia="Times New Roman" w:hAnsi="Times New Roman" w:cs="Times New Roman"/>
          <w:sz w:val="24"/>
          <w:szCs w:val="24"/>
        </w:rPr>
        <w:lastRenderedPageBreak/>
        <w:t xml:space="preserve">sentido, os processos educacionais afirmados aos objetivos 4.5, 4.7 e 4.a, afirmam a importância de se eliminar as disparidades de gênero existentes na educação, garantindo-se a igualdade de acesso a todos os níveis de educação e formação, bem como instalações apropriadas sensíveis a questões de gênero, proporcionando ambientes seguros de aprendizagem, não violentos, inclusivos e eficazes para todos. </w:t>
      </w:r>
    </w:p>
    <w:p w14:paraId="00000059"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objetivo 5 e seus complementos, é contudo o mais completo, fixando este importante eixo aos debates do MERCOSUL, pois propõe como meta aos estados:</w:t>
      </w:r>
    </w:p>
    <w:p w14:paraId="0000005A" w14:textId="77777777" w:rsidR="00342DDF" w:rsidRDefault="00C95B8D">
      <w:pPr>
        <w:spacing w:line="240" w:lineRule="auto"/>
        <w:ind w:left="22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Objetivo 5. Alcançar a igualdade de gênero e empoderar todas as mulheres e meninas (...);</w:t>
      </w:r>
    </w:p>
    <w:p w14:paraId="0000005B" w14:textId="77777777" w:rsidR="00342DDF" w:rsidRDefault="00C95B8D">
      <w:pPr>
        <w:spacing w:line="240" w:lineRule="auto"/>
        <w:ind w:left="22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5.2 eliminar todas as formas de violência contra todas as mulheres e meninas nas esferas públicas e privadas, incluindo o tráfico e exploração sexual e de outros tipos (...);</w:t>
      </w:r>
    </w:p>
    <w:p w14:paraId="0000005C" w14:textId="77777777" w:rsidR="00342DDF" w:rsidRDefault="00C95B8D">
      <w:pPr>
        <w:spacing w:line="240" w:lineRule="auto"/>
        <w:ind w:left="22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5.6 assegurar o acesso universal à saúde sexual e reprodutiva e os direitos reprodutivos (...);</w:t>
      </w:r>
    </w:p>
    <w:p w14:paraId="0000005D" w14:textId="77777777" w:rsidR="00342DDF" w:rsidRDefault="00C95B8D">
      <w:pPr>
        <w:spacing w:line="240" w:lineRule="auto"/>
        <w:ind w:left="22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5.c adotar e fortalecer políticas sólidas e legislação aplicável para a promoção da igualdade de gênero e o empoderamento de todas as mulheres e meninas, em todos os níveis; (ITAMARATY, 2018).</w:t>
      </w:r>
    </w:p>
    <w:p w14:paraId="0000005E" w14:textId="77777777" w:rsidR="00342DDF" w:rsidRDefault="00342DDF">
      <w:pPr>
        <w:spacing w:line="240" w:lineRule="auto"/>
        <w:ind w:left="2267"/>
        <w:jc w:val="both"/>
        <w:rPr>
          <w:rFonts w:ascii="Times New Roman" w:eastAsia="Times New Roman" w:hAnsi="Times New Roman" w:cs="Times New Roman"/>
          <w:sz w:val="20"/>
          <w:szCs w:val="20"/>
        </w:rPr>
      </w:pPr>
    </w:p>
    <w:p w14:paraId="0000005F"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percebe portanto a adoção de um conceito de integração profunda, que além do desenvolvimento econômico, propõe aos países integrantes do bloco MERCOSUL os diversos desafios oriundos das diversas violências historicamente constituídas nos territórios de gênero e sexualidade, consideradas como graves violações dos Direitos Humanos e </w:t>
      </w:r>
      <w:proofErr w:type="spellStart"/>
      <w:r>
        <w:rPr>
          <w:rFonts w:ascii="Times New Roman" w:eastAsia="Times New Roman" w:hAnsi="Times New Roman" w:cs="Times New Roman"/>
          <w:sz w:val="24"/>
          <w:szCs w:val="24"/>
        </w:rPr>
        <w:t>impossibilitadoras</w:t>
      </w:r>
      <w:proofErr w:type="spellEnd"/>
      <w:r>
        <w:rPr>
          <w:rFonts w:ascii="Times New Roman" w:eastAsia="Times New Roman" w:hAnsi="Times New Roman" w:cs="Times New Roman"/>
          <w:sz w:val="24"/>
          <w:szCs w:val="24"/>
        </w:rPr>
        <w:t xml:space="preserve"> dos processos de integração. </w:t>
      </w:r>
    </w:p>
    <w:p w14:paraId="00000060"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Conforme, se convalida ao texto do objetivo 10, são estas temáticas emblemáticas ao se buscar reduzir as desigualdades dentro dos países e entre eles, o que poderia fortalecer o processo de integração </w:t>
      </w:r>
      <w:proofErr w:type="spellStart"/>
      <w:r>
        <w:rPr>
          <w:rFonts w:ascii="Times New Roman" w:eastAsia="Times New Roman" w:hAnsi="Times New Roman" w:cs="Times New Roman"/>
          <w:sz w:val="24"/>
          <w:szCs w:val="24"/>
        </w:rPr>
        <w:t>intra-bloco</w:t>
      </w:r>
      <w:proofErr w:type="spellEnd"/>
      <w:r>
        <w:rPr>
          <w:rFonts w:ascii="Times New Roman" w:eastAsia="Times New Roman" w:hAnsi="Times New Roman" w:cs="Times New Roman"/>
          <w:sz w:val="24"/>
          <w:szCs w:val="24"/>
        </w:rPr>
        <w:t>, devendo-se empoderar e promover a inclusão social, econômica e política de todos, independentemente de sexo, gênero ou qualquer outro fator de hierarquização social interseccionado.</w:t>
      </w:r>
    </w:p>
    <w:p w14:paraId="00000061" w14:textId="77777777" w:rsidR="00342DDF" w:rsidRDefault="00342DDF">
      <w:pPr>
        <w:spacing w:line="240" w:lineRule="auto"/>
        <w:jc w:val="both"/>
        <w:rPr>
          <w:rFonts w:ascii="Times New Roman" w:eastAsia="Times New Roman" w:hAnsi="Times New Roman" w:cs="Times New Roman"/>
          <w:sz w:val="24"/>
          <w:szCs w:val="24"/>
        </w:rPr>
      </w:pPr>
    </w:p>
    <w:p w14:paraId="00000062" w14:textId="77777777" w:rsidR="00342DDF" w:rsidRDefault="00C95B8D">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 CONCLUSÕES FINAIS</w:t>
      </w:r>
    </w:p>
    <w:p w14:paraId="4BB2E675" w14:textId="1D2C314B" w:rsidR="00191D07" w:rsidRDefault="00C95B8D" w:rsidP="00191D0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Por meio deste artigo não se pretendeu esgotar a pesquisa sobre o tema, apenas corresponder a uma colaboração para a literatura vinculada às temáticas debatidas, a partir dos casos específicos apontados, se buscou reforçar a necessidade, a centralidade e a atualidade</w:t>
      </w:r>
      <w:r w:rsidR="00191D07">
        <w:rPr>
          <w:rFonts w:ascii="Times New Roman" w:eastAsia="Times New Roman" w:hAnsi="Times New Roman" w:cs="Times New Roman"/>
          <w:sz w:val="24"/>
          <w:szCs w:val="24"/>
        </w:rPr>
        <w:t xml:space="preserve"> dos temas e questões de gênero ao pensamento acerca da integração </w:t>
      </w:r>
      <w:proofErr w:type="spellStart"/>
      <w:r w:rsidR="00191D07">
        <w:rPr>
          <w:rFonts w:ascii="Times New Roman" w:eastAsia="Times New Roman" w:hAnsi="Times New Roman" w:cs="Times New Roman"/>
          <w:sz w:val="24"/>
          <w:szCs w:val="24"/>
        </w:rPr>
        <w:t>mercosulina</w:t>
      </w:r>
      <w:proofErr w:type="spellEnd"/>
      <w:r w:rsidR="00191D07">
        <w:rPr>
          <w:rFonts w:ascii="Times New Roman" w:eastAsia="Times New Roman" w:hAnsi="Times New Roman" w:cs="Times New Roman"/>
          <w:sz w:val="24"/>
          <w:szCs w:val="24"/>
        </w:rPr>
        <w:t>.</w:t>
      </w:r>
    </w:p>
    <w:p w14:paraId="1A8EBD80" w14:textId="77777777" w:rsidR="00191D07" w:rsidRDefault="00191D07" w:rsidP="00191D0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Mercosul, criado em 1991, inicialmente privilegia</w:t>
      </w:r>
      <w:r>
        <w:rPr>
          <w:rFonts w:ascii="Times New Roman" w:eastAsia="Times New Roman" w:hAnsi="Times New Roman" w:cs="Times New Roman"/>
          <w:sz w:val="24"/>
          <w:szCs w:val="24"/>
        </w:rPr>
        <w:t>va tão somente</w:t>
      </w:r>
      <w:r>
        <w:rPr>
          <w:rFonts w:ascii="Times New Roman" w:eastAsia="Times New Roman" w:hAnsi="Times New Roman" w:cs="Times New Roman"/>
          <w:sz w:val="24"/>
          <w:szCs w:val="24"/>
        </w:rPr>
        <w:t xml:space="preserve"> aspecto</w:t>
      </w:r>
      <w:r>
        <w:rPr>
          <w:rFonts w:ascii="Times New Roman" w:eastAsia="Times New Roman" w:hAnsi="Times New Roman" w:cs="Times New Roman"/>
          <w:sz w:val="24"/>
          <w:szCs w:val="24"/>
        </w:rPr>
        <w:t>s econômico-comerciais</w:t>
      </w:r>
      <w:r>
        <w:rPr>
          <w:rFonts w:ascii="Times New Roman" w:eastAsia="Times New Roman" w:hAnsi="Times New Roman" w:cs="Times New Roman"/>
          <w:sz w:val="24"/>
          <w:szCs w:val="24"/>
        </w:rPr>
        <w:t xml:space="preserve"> do processo d</w:t>
      </w:r>
      <w:bookmarkStart w:id="0" w:name="_GoBack"/>
      <w:bookmarkEnd w:id="0"/>
      <w:r>
        <w:rPr>
          <w:rFonts w:ascii="Times New Roman" w:eastAsia="Times New Roman" w:hAnsi="Times New Roman" w:cs="Times New Roman"/>
          <w:sz w:val="24"/>
          <w:szCs w:val="24"/>
        </w:rPr>
        <w:t>e integração, não compreendendo temáticas sobre gênero ou a promoção dos direitos humanos e garantias individuais como responsabilidade</w:t>
      </w:r>
      <w:r>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do bloco.  </w:t>
      </w:r>
    </w:p>
    <w:p w14:paraId="3C245B88" w14:textId="77777777" w:rsidR="00191D07" w:rsidRDefault="00191D07" w:rsidP="00191D0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Contudo, o Tratado de Assunção em sua normativa fundacional, já apresenta a semente de ampliação desse alcance, em especial ao propor um processo de integração profunda entre os Estados soberanos que compõem o bloco, compreendido de modo ainda abstrato, mas que permite vislumbrar o intuito de um desenvolvimento social e cultural, capaz de atingir muito mais que somente processos econômicos.</w:t>
      </w:r>
    </w:p>
    <w:p w14:paraId="59D84885" w14:textId="77777777" w:rsidR="00191D07" w:rsidRDefault="00191D07" w:rsidP="00191D0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assinatura em 2005 do Protocolo de Assunção é um marco na ampliação da agenda do Mercosul, que passa expressamente a incluir temas de direitos humanos e garantias sociais e de cidadania como de sua responsabilidade, iniciando a partir de então um processo, nem sempre contínuo, de organização e formação de um sistema de proteção a esses direitos e garantias </w:t>
      </w:r>
      <w:proofErr w:type="spellStart"/>
      <w:r>
        <w:rPr>
          <w:rFonts w:ascii="Times New Roman" w:eastAsia="Times New Roman" w:hAnsi="Times New Roman" w:cs="Times New Roman"/>
          <w:sz w:val="24"/>
          <w:szCs w:val="24"/>
        </w:rPr>
        <w:t>intra-bloco</w:t>
      </w:r>
      <w:proofErr w:type="spellEnd"/>
      <w:r>
        <w:rPr>
          <w:rFonts w:ascii="Times New Roman" w:eastAsia="Times New Roman" w:hAnsi="Times New Roman" w:cs="Times New Roman"/>
          <w:sz w:val="24"/>
          <w:szCs w:val="24"/>
        </w:rPr>
        <w:t>, que ressoa em sintonia para com as normativas do SIDH e consequentemente passa a englobar uma dimensão de gênero, como partes imprescindíveis na busca por se consolidar um processo de integração profunda entre os Estados.</w:t>
      </w:r>
    </w:p>
    <w:p w14:paraId="4724D7DA" w14:textId="10E51936" w:rsidR="00191D07" w:rsidRDefault="00191D07" w:rsidP="00191D0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partir dessa perspectiva, o que se ressalta é a consolidação de uma a obrigação jurídica internacional do </w:t>
      </w:r>
      <w:proofErr w:type="gramStart"/>
      <w:r>
        <w:rPr>
          <w:rFonts w:ascii="Times New Roman" w:eastAsia="Times New Roman" w:hAnsi="Times New Roman" w:cs="Times New Roman"/>
          <w:sz w:val="24"/>
          <w:szCs w:val="24"/>
        </w:rPr>
        <w:t xml:space="preserve">Mercosul </w:t>
      </w:r>
      <w:r>
        <w:rPr>
          <w:rFonts w:ascii="Times New Roman" w:eastAsia="Times New Roman" w:hAnsi="Times New Roman" w:cs="Times New Roman"/>
          <w:sz w:val="24"/>
          <w:szCs w:val="24"/>
        </w:rPr>
        <w:t xml:space="preserve"> em</w:t>
      </w:r>
      <w:proofErr w:type="gramEnd"/>
      <w:r>
        <w:rPr>
          <w:rFonts w:ascii="Times New Roman" w:eastAsia="Times New Roman" w:hAnsi="Times New Roman" w:cs="Times New Roman"/>
          <w:sz w:val="24"/>
          <w:szCs w:val="24"/>
        </w:rPr>
        <w:t xml:space="preserve"> uma esfera que buscaria por todos os meios romper com as violências cotidianas que afetam os corpos feminilizados </w:t>
      </w:r>
      <w:r>
        <w:rPr>
          <w:rFonts w:ascii="Times New Roman" w:eastAsia="Times New Roman" w:hAnsi="Times New Roman" w:cs="Times New Roman"/>
          <w:sz w:val="24"/>
          <w:szCs w:val="24"/>
        </w:rPr>
        <w:t>no território sob sua jurisdição</w:t>
      </w:r>
      <w:r>
        <w:rPr>
          <w:rFonts w:ascii="Times New Roman" w:eastAsia="Times New Roman" w:hAnsi="Times New Roman" w:cs="Times New Roman"/>
          <w:sz w:val="24"/>
          <w:szCs w:val="24"/>
        </w:rPr>
        <w:t>.</w:t>
      </w:r>
    </w:p>
    <w:p w14:paraId="36B4EBA5" w14:textId="7DFCB8EF" w:rsidR="00191D07" w:rsidRDefault="00191D07" w:rsidP="00191D0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 fim da violência de gênero - patriarcal, misógina e homofóbica - que atinge em especial os corpos feminilizados, se revela </w:t>
      </w:r>
      <w:r>
        <w:rPr>
          <w:rFonts w:ascii="Times New Roman" w:eastAsia="Times New Roman" w:hAnsi="Times New Roman" w:cs="Times New Roman"/>
          <w:sz w:val="24"/>
          <w:szCs w:val="24"/>
        </w:rPr>
        <w:t>como campos de reflexão central</w:t>
      </w:r>
      <w:r>
        <w:rPr>
          <w:rFonts w:ascii="Times New Roman" w:eastAsia="Times New Roman" w:hAnsi="Times New Roman" w:cs="Times New Roman"/>
          <w:sz w:val="24"/>
          <w:szCs w:val="24"/>
        </w:rPr>
        <w:t xml:space="preserve"> na busca de um processo de integração profunda pelo Mercosul, </w:t>
      </w:r>
      <w:r>
        <w:rPr>
          <w:rFonts w:ascii="Times New Roman" w:eastAsia="Times New Roman" w:hAnsi="Times New Roman" w:cs="Times New Roman"/>
          <w:sz w:val="24"/>
          <w:szCs w:val="24"/>
        </w:rPr>
        <w:t xml:space="preserve">tendo como intuito a reivindicação de uma nova ética, de cunho feminista, capaz de encontrar </w:t>
      </w:r>
      <w:r>
        <w:rPr>
          <w:rFonts w:ascii="Times New Roman" w:eastAsia="Times New Roman" w:hAnsi="Times New Roman" w:cs="Times New Roman"/>
          <w:sz w:val="24"/>
          <w:szCs w:val="24"/>
        </w:rPr>
        <w:t xml:space="preserve">meios reais de </w:t>
      </w:r>
      <w:r>
        <w:rPr>
          <w:rFonts w:ascii="Times New Roman" w:eastAsia="Times New Roman" w:hAnsi="Times New Roman" w:cs="Times New Roman"/>
          <w:sz w:val="24"/>
          <w:szCs w:val="24"/>
        </w:rPr>
        <w:t>pôr</w:t>
      </w:r>
      <w:r>
        <w:rPr>
          <w:rFonts w:ascii="Times New Roman" w:eastAsia="Times New Roman" w:hAnsi="Times New Roman" w:cs="Times New Roman"/>
          <w:sz w:val="24"/>
          <w:szCs w:val="24"/>
        </w:rPr>
        <w:t xml:space="preserve"> fim as múltiplas violências que se expandem sem freio mesmo com vitórias no campo jurídico/legal de promoção da igualdade de gênero.</w:t>
      </w:r>
    </w:p>
    <w:p w14:paraId="55C0F27B" w14:textId="0018EA28" w:rsidR="00191D07" w:rsidRDefault="00191D07" w:rsidP="00191D0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defende portanto um processo de integração capaz de estar atento às múltiplas violências perpetradas sobre os corpos nos processos econômicos, políticos e sociais, capaz de questionar </w:t>
      </w:r>
      <w:r>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manutenção e reprodução de estruturas patriarcais, desiguais de poder.</w:t>
      </w:r>
    </w:p>
    <w:p w14:paraId="293FFB82" w14:textId="6FAF2C57" w:rsidR="00191D07" w:rsidRDefault="00191D07" w:rsidP="00191D0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Considera-se portanto imprescindível o fortalecimento do sistema de proteção aos direitos humanos e garantias individuais em sua esfera local, regional e continental, com especial enfoque em sua dimensão de gênero, bem como a reivindicação de sua consolidação por um processo contínuo, progressivo, sem pausas e lapsos temporais de inatividade, de modo a beneficiar todos os sujeitos envolvidos nesse processo sistemático de integração.</w:t>
      </w:r>
    </w:p>
    <w:p w14:paraId="56DBBC79" w14:textId="52A25B03" w:rsidR="00191D07" w:rsidRDefault="00191D07" w:rsidP="00191D0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Objetivos de Desenvolvimento Sustentável passam a ser um espaço de apoio nesse sentido, ao afirmar internacionalmente a importância de se erradicar a violência contra a mulher e as desigualdades de gênero e sexualidade em todas as suas esferas, ainda que deva ser tomado com cuidado em certos aspectos, em especial no tocante as reivindicações decoloniais, de não aplicação direta de normativas internacionais sem análises precedentes acerca dos limites e necessidades de cada região em suas especificidades.</w:t>
      </w:r>
    </w:p>
    <w:p w14:paraId="00000064" w14:textId="70D01B29" w:rsidR="00342DDF" w:rsidRDefault="00C95B8D" w:rsidP="00191D0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destacam assim as múltiplas violências perpetradas sobre os corpos nos processos econômicos, políticos, sociais, bem como a manutenção e a reprodução das estruturas patriarcais, capitalistas, desiguais de poder</w:t>
      </w:r>
      <w:r w:rsidR="00191D07">
        <w:rPr>
          <w:rFonts w:ascii="Times New Roman" w:eastAsia="Times New Roman" w:hAnsi="Times New Roman" w:cs="Times New Roman"/>
          <w:sz w:val="24"/>
          <w:szCs w:val="24"/>
        </w:rPr>
        <w:t>, em sua</w:t>
      </w:r>
      <w:r>
        <w:rPr>
          <w:rFonts w:ascii="Times New Roman" w:eastAsia="Times New Roman" w:hAnsi="Times New Roman" w:cs="Times New Roman"/>
          <w:sz w:val="24"/>
          <w:szCs w:val="24"/>
        </w:rPr>
        <w:t xml:space="preserve"> coli</w:t>
      </w:r>
      <w:r w:rsidR="00191D07">
        <w:rPr>
          <w:rFonts w:ascii="Times New Roman" w:eastAsia="Times New Roman" w:hAnsi="Times New Roman" w:cs="Times New Roman"/>
          <w:sz w:val="24"/>
          <w:szCs w:val="24"/>
        </w:rPr>
        <w:t>s</w:t>
      </w:r>
      <w:r>
        <w:rPr>
          <w:rFonts w:ascii="Times New Roman" w:eastAsia="Times New Roman" w:hAnsi="Times New Roman" w:cs="Times New Roman"/>
          <w:sz w:val="24"/>
          <w:szCs w:val="24"/>
        </w:rPr>
        <w:t>ão direta</w:t>
      </w:r>
      <w:r w:rsidR="00191D07">
        <w:rPr>
          <w:rFonts w:ascii="Times New Roman" w:eastAsia="Times New Roman" w:hAnsi="Times New Roman" w:cs="Times New Roman"/>
          <w:sz w:val="24"/>
          <w:szCs w:val="24"/>
        </w:rPr>
        <w:t xml:space="preserve"> com</w:t>
      </w:r>
      <w:r>
        <w:rPr>
          <w:rFonts w:ascii="Times New Roman" w:eastAsia="Times New Roman" w:hAnsi="Times New Roman" w:cs="Times New Roman"/>
          <w:sz w:val="24"/>
          <w:szCs w:val="24"/>
        </w:rPr>
        <w:t xml:space="preserve"> processos de integração, em especial quando estes </w:t>
      </w:r>
      <w:r w:rsidR="00191D07">
        <w:rPr>
          <w:rFonts w:ascii="Times New Roman" w:eastAsia="Times New Roman" w:hAnsi="Times New Roman" w:cs="Times New Roman"/>
          <w:sz w:val="24"/>
          <w:szCs w:val="24"/>
        </w:rPr>
        <w:t>buscarem seu sentido de profundidade</w:t>
      </w:r>
      <w:r>
        <w:rPr>
          <w:rFonts w:ascii="Times New Roman" w:eastAsia="Times New Roman" w:hAnsi="Times New Roman" w:cs="Times New Roman"/>
          <w:sz w:val="24"/>
          <w:szCs w:val="24"/>
        </w:rPr>
        <w:t>, para muit</w:t>
      </w:r>
      <w:r w:rsidR="00191D07">
        <w:rPr>
          <w:rFonts w:ascii="Times New Roman" w:eastAsia="Times New Roman" w:hAnsi="Times New Roman" w:cs="Times New Roman"/>
          <w:sz w:val="24"/>
          <w:szCs w:val="24"/>
        </w:rPr>
        <w:t>o além dos processos econômicos e a necessidade de defesa e luta pela sequência desse processo.</w:t>
      </w:r>
    </w:p>
    <w:p w14:paraId="00000065" w14:textId="77777777" w:rsidR="00342DDF" w:rsidRDefault="00342DDF">
      <w:pPr>
        <w:spacing w:line="240" w:lineRule="auto"/>
        <w:jc w:val="both"/>
        <w:rPr>
          <w:rFonts w:ascii="Times New Roman" w:eastAsia="Times New Roman" w:hAnsi="Times New Roman" w:cs="Times New Roman"/>
          <w:sz w:val="24"/>
          <w:szCs w:val="24"/>
        </w:rPr>
      </w:pPr>
    </w:p>
    <w:p w14:paraId="00000066" w14:textId="77777777" w:rsidR="00342DDF" w:rsidRDefault="00C95B8D">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 BIBLIOGRAFIAS </w:t>
      </w:r>
    </w:p>
    <w:p w14:paraId="00000067" w14:textId="77777777" w:rsidR="00342DDF" w:rsidRDefault="00342DDF">
      <w:pPr>
        <w:spacing w:line="240" w:lineRule="auto"/>
        <w:rPr>
          <w:rFonts w:ascii="Times New Roman" w:eastAsia="Times New Roman" w:hAnsi="Times New Roman" w:cs="Times New Roman"/>
          <w:sz w:val="24"/>
          <w:szCs w:val="24"/>
        </w:rPr>
      </w:pPr>
    </w:p>
    <w:p w14:paraId="00000068"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ABRAMOVICH, </w:t>
      </w:r>
      <w:proofErr w:type="gramStart"/>
      <w:r>
        <w:rPr>
          <w:rFonts w:ascii="Times New Roman" w:eastAsia="Times New Roman" w:hAnsi="Times New Roman" w:cs="Times New Roman"/>
          <w:sz w:val="24"/>
          <w:szCs w:val="24"/>
        </w:rPr>
        <w:t xml:space="preserve">V,  </w:t>
      </w:r>
      <w:r>
        <w:rPr>
          <w:rFonts w:ascii="Times New Roman" w:eastAsia="Times New Roman" w:hAnsi="Times New Roman" w:cs="Times New Roman"/>
          <w:b/>
          <w:sz w:val="24"/>
          <w:szCs w:val="24"/>
        </w:rPr>
        <w:t>Direitos</w:t>
      </w:r>
      <w:proofErr w:type="gramEnd"/>
      <w:r>
        <w:rPr>
          <w:rFonts w:ascii="Times New Roman" w:eastAsia="Times New Roman" w:hAnsi="Times New Roman" w:cs="Times New Roman"/>
          <w:b/>
          <w:sz w:val="24"/>
          <w:szCs w:val="24"/>
        </w:rPr>
        <w:t xml:space="preserve"> humanos no marco do processo de integração regional no Mercosul,</w:t>
      </w:r>
      <w:r>
        <w:rPr>
          <w:rFonts w:ascii="Times New Roman" w:eastAsia="Times New Roman" w:hAnsi="Times New Roman" w:cs="Times New Roman"/>
          <w:sz w:val="24"/>
          <w:szCs w:val="24"/>
        </w:rPr>
        <w:t xml:space="preserve"> RSTPR, 1° ano, Nº 2, 2013. Disponível em &lt;</w:t>
      </w:r>
      <w:hyperlink r:id="rId6">
        <w:r>
          <w:rPr>
            <w:rFonts w:ascii="Times New Roman" w:eastAsia="Times New Roman" w:hAnsi="Times New Roman" w:cs="Times New Roman"/>
            <w:sz w:val="24"/>
            <w:szCs w:val="24"/>
          </w:rPr>
          <w:t>http://www.revistastpr.com/index.php/rstpr/article/view/54/43</w:t>
        </w:r>
      </w:hyperlink>
      <w:r>
        <w:rPr>
          <w:rFonts w:ascii="Times New Roman" w:eastAsia="Times New Roman" w:hAnsi="Times New Roman" w:cs="Times New Roman"/>
          <w:sz w:val="24"/>
          <w:szCs w:val="24"/>
        </w:rPr>
        <w:t xml:space="preserve">&gt; </w:t>
      </w:r>
    </w:p>
    <w:p w14:paraId="00000069" w14:textId="77777777" w:rsidR="00342DDF" w:rsidRDefault="00342DDF">
      <w:pPr>
        <w:spacing w:line="240" w:lineRule="auto"/>
        <w:jc w:val="both"/>
        <w:rPr>
          <w:rFonts w:ascii="Times New Roman" w:eastAsia="Times New Roman" w:hAnsi="Times New Roman" w:cs="Times New Roman"/>
          <w:sz w:val="24"/>
          <w:szCs w:val="24"/>
        </w:rPr>
      </w:pPr>
    </w:p>
    <w:p w14:paraId="0000006A"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ALMEIDA, Bruno Rodrigues de. </w:t>
      </w:r>
      <w:r>
        <w:rPr>
          <w:rFonts w:ascii="Times New Roman" w:eastAsia="Times New Roman" w:hAnsi="Times New Roman" w:cs="Times New Roman"/>
          <w:b/>
          <w:sz w:val="24"/>
          <w:szCs w:val="24"/>
        </w:rPr>
        <w:t>O Direito Internacional Privado acerca dos Casamentos e Parcerias entre Pessoas do Mesmo Sexo no Contexto do Mercosul.</w:t>
      </w:r>
      <w:r>
        <w:rPr>
          <w:rFonts w:ascii="Times New Roman" w:eastAsia="Times New Roman" w:hAnsi="Times New Roman" w:cs="Times New Roman"/>
          <w:sz w:val="24"/>
          <w:szCs w:val="24"/>
        </w:rPr>
        <w:t xml:space="preserve"> RSTPR, </w:t>
      </w:r>
      <w:proofErr w:type="spellStart"/>
      <w:r>
        <w:rPr>
          <w:rFonts w:ascii="Times New Roman" w:eastAsia="Times New Roman" w:hAnsi="Times New Roman" w:cs="Times New Roman"/>
          <w:sz w:val="24"/>
          <w:szCs w:val="24"/>
        </w:rPr>
        <w:t>Año</w:t>
      </w:r>
      <w:proofErr w:type="spellEnd"/>
      <w:r>
        <w:rPr>
          <w:rFonts w:ascii="Times New Roman" w:eastAsia="Times New Roman" w:hAnsi="Times New Roman" w:cs="Times New Roman"/>
          <w:sz w:val="24"/>
          <w:szCs w:val="24"/>
        </w:rPr>
        <w:t xml:space="preserve"> 2, Nº 3; </w:t>
      </w:r>
      <w:proofErr w:type="spellStart"/>
      <w:r>
        <w:rPr>
          <w:rFonts w:ascii="Times New Roman" w:eastAsia="Times New Roman" w:hAnsi="Times New Roman" w:cs="Times New Roman"/>
          <w:sz w:val="24"/>
          <w:szCs w:val="24"/>
        </w:rPr>
        <w:t>Marzo</w:t>
      </w:r>
      <w:proofErr w:type="spellEnd"/>
      <w:r>
        <w:rPr>
          <w:rFonts w:ascii="Times New Roman" w:eastAsia="Times New Roman" w:hAnsi="Times New Roman" w:cs="Times New Roman"/>
          <w:sz w:val="24"/>
          <w:szCs w:val="24"/>
        </w:rPr>
        <w:t xml:space="preserve"> 2014; pp. 237-273. Disponível em: &lt;http://www.revistastpr.com/index.php/rstpr/article/view/89&gt; </w:t>
      </w:r>
    </w:p>
    <w:p w14:paraId="0000006B" w14:textId="77777777" w:rsidR="00342DDF" w:rsidRDefault="00342DDF">
      <w:pPr>
        <w:spacing w:line="240" w:lineRule="auto"/>
        <w:jc w:val="both"/>
        <w:rPr>
          <w:rFonts w:ascii="Times New Roman" w:eastAsia="Times New Roman" w:hAnsi="Times New Roman" w:cs="Times New Roman"/>
          <w:sz w:val="24"/>
          <w:szCs w:val="24"/>
        </w:rPr>
      </w:pPr>
    </w:p>
    <w:p w14:paraId="0000006C" w14:textId="77777777" w:rsidR="00342DDF" w:rsidRDefault="00C95B8D">
      <w:pPr>
        <w:spacing w:after="2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ANDRADE, Mayra Thais; RIBEIRO, Antônio Carlos. </w:t>
      </w:r>
      <w:r>
        <w:rPr>
          <w:rFonts w:ascii="Times New Roman" w:eastAsia="Times New Roman" w:hAnsi="Times New Roman" w:cs="Times New Roman"/>
          <w:b/>
          <w:sz w:val="24"/>
          <w:szCs w:val="24"/>
        </w:rPr>
        <w:t>A Necessidade de Inclusão de uma Agenda Plural para Promover a Parceria Estado-sociedade na Integração Econômica no Mercosul</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RSTPR .</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Año</w:t>
      </w:r>
      <w:proofErr w:type="spellEnd"/>
      <w:r>
        <w:rPr>
          <w:rFonts w:ascii="Times New Roman" w:eastAsia="Times New Roman" w:hAnsi="Times New Roman" w:cs="Times New Roman"/>
          <w:sz w:val="24"/>
          <w:szCs w:val="24"/>
        </w:rPr>
        <w:t xml:space="preserve"> 4, Nº 8; Agosto 2016; pp. 136 - 156.</w:t>
      </w:r>
    </w:p>
    <w:p w14:paraId="0000006D"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ESPÍNOLA, Caroline Cavalcante. </w:t>
      </w:r>
      <w:r>
        <w:rPr>
          <w:rFonts w:ascii="Times New Roman" w:eastAsia="Times New Roman" w:hAnsi="Times New Roman" w:cs="Times New Roman"/>
          <w:b/>
          <w:sz w:val="24"/>
          <w:szCs w:val="24"/>
        </w:rPr>
        <w:t>Dos direitos humanos das mulheres à efetividade da lei Maria da Penha</w:t>
      </w:r>
      <w:r>
        <w:rPr>
          <w:rFonts w:ascii="Times New Roman" w:eastAsia="Times New Roman" w:hAnsi="Times New Roman" w:cs="Times New Roman"/>
          <w:sz w:val="24"/>
          <w:szCs w:val="24"/>
        </w:rPr>
        <w:t xml:space="preserve">. Curitiba: </w:t>
      </w:r>
      <w:proofErr w:type="spellStart"/>
      <w:r>
        <w:rPr>
          <w:rFonts w:ascii="Times New Roman" w:eastAsia="Times New Roman" w:hAnsi="Times New Roman" w:cs="Times New Roman"/>
          <w:sz w:val="24"/>
          <w:szCs w:val="24"/>
        </w:rPr>
        <w:t>Appris</w:t>
      </w:r>
      <w:proofErr w:type="spellEnd"/>
      <w:r>
        <w:rPr>
          <w:rFonts w:ascii="Times New Roman" w:eastAsia="Times New Roman" w:hAnsi="Times New Roman" w:cs="Times New Roman"/>
          <w:sz w:val="24"/>
          <w:szCs w:val="24"/>
        </w:rPr>
        <w:t>, 2018.</w:t>
      </w:r>
    </w:p>
    <w:p w14:paraId="0000006E" w14:textId="77777777" w:rsidR="00342DDF" w:rsidRDefault="00342DDF">
      <w:pPr>
        <w:spacing w:line="240" w:lineRule="auto"/>
        <w:jc w:val="both"/>
        <w:rPr>
          <w:rFonts w:ascii="Times New Roman" w:eastAsia="Times New Roman" w:hAnsi="Times New Roman" w:cs="Times New Roman"/>
          <w:sz w:val="24"/>
          <w:szCs w:val="24"/>
        </w:rPr>
      </w:pPr>
    </w:p>
    <w:p w14:paraId="7E73257B" w14:textId="28CB0592" w:rsidR="00C95B8D" w:rsidRPr="00C95B8D" w:rsidRDefault="00C95B8D">
      <w:pPr>
        <w:spacing w:line="240" w:lineRule="auto"/>
        <w:jc w:val="both"/>
        <w:rPr>
          <w:rFonts w:ascii="Times New Roman" w:eastAsia="Times New Roman" w:hAnsi="Times New Roman" w:cs="Times New Roman"/>
          <w:sz w:val="24"/>
          <w:szCs w:val="24"/>
        </w:rPr>
      </w:pPr>
      <w:r w:rsidRPr="00C95B8D">
        <w:rPr>
          <w:rFonts w:ascii="Times New Roman" w:eastAsia="Times New Roman" w:hAnsi="Times New Roman" w:cs="Times New Roman"/>
          <w:sz w:val="24"/>
          <w:szCs w:val="24"/>
          <w:lang w:val="es-CO"/>
        </w:rPr>
        <w:t>GARCÍA, Carmen; ODDONE, Nahuel; SETARO MONTES DE OCA, Marcelo</w:t>
      </w:r>
      <w:r w:rsidRPr="00C95B8D">
        <w:rPr>
          <w:rFonts w:ascii="Times New Roman" w:eastAsia="Times New Roman" w:hAnsi="Times New Roman" w:cs="Times New Roman"/>
          <w:b/>
          <w:sz w:val="24"/>
          <w:szCs w:val="24"/>
          <w:lang w:val="es-CO"/>
        </w:rPr>
        <w:t>. MERCOSUR en la Agenda Global del Desarrollo: el PEAS y su vigencia en el marco de los ODS 2030</w:t>
      </w:r>
      <w:r w:rsidRPr="00C95B8D">
        <w:rPr>
          <w:rFonts w:ascii="Times New Roman" w:eastAsia="Times New Roman" w:hAnsi="Times New Roman" w:cs="Times New Roman"/>
          <w:sz w:val="24"/>
          <w:szCs w:val="24"/>
          <w:lang w:val="es-CO"/>
        </w:rPr>
        <w:t xml:space="preserve">. Revista MERCOSUR de Políticas Sociales, [S.l.], v. 2, p. 5-33, dic. 2018. </w:t>
      </w:r>
      <w:r w:rsidRPr="00C95B8D">
        <w:rPr>
          <w:rFonts w:ascii="Times New Roman" w:eastAsia="Times New Roman" w:hAnsi="Times New Roman" w:cs="Times New Roman"/>
          <w:sz w:val="24"/>
          <w:szCs w:val="24"/>
        </w:rPr>
        <w:t>Disponível em: &lt;http://revista.ismercosur.org/index.php/revista/article/view/73&gt;.</w:t>
      </w:r>
    </w:p>
    <w:p w14:paraId="741F6E35" w14:textId="77777777" w:rsidR="00C95B8D" w:rsidRPr="00C95B8D" w:rsidRDefault="00C95B8D">
      <w:pPr>
        <w:spacing w:line="240" w:lineRule="auto"/>
        <w:jc w:val="both"/>
        <w:rPr>
          <w:rFonts w:ascii="Times New Roman" w:eastAsia="Times New Roman" w:hAnsi="Times New Roman" w:cs="Times New Roman"/>
          <w:sz w:val="24"/>
          <w:szCs w:val="24"/>
        </w:rPr>
      </w:pPr>
    </w:p>
    <w:p w14:paraId="0000006F"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GASPAR, </w:t>
      </w:r>
      <w:proofErr w:type="gramStart"/>
      <w:r>
        <w:rPr>
          <w:rFonts w:ascii="Times New Roman" w:eastAsia="Times New Roman" w:hAnsi="Times New Roman" w:cs="Times New Roman"/>
          <w:sz w:val="24"/>
          <w:szCs w:val="24"/>
        </w:rPr>
        <w:t>R. ,</w:t>
      </w:r>
      <w:proofErr w:type="gramEnd"/>
      <w:r>
        <w:rPr>
          <w:rFonts w:ascii="Times New Roman" w:eastAsia="Times New Roman" w:hAnsi="Times New Roman" w:cs="Times New Roman"/>
          <w:sz w:val="24"/>
          <w:szCs w:val="24"/>
        </w:rPr>
        <w:t xml:space="preserve"> COSTA G., </w:t>
      </w:r>
      <w:r>
        <w:rPr>
          <w:rFonts w:ascii="Times New Roman" w:eastAsia="Times New Roman" w:hAnsi="Times New Roman" w:cs="Times New Roman"/>
          <w:i/>
          <w:sz w:val="24"/>
          <w:szCs w:val="24"/>
        </w:rPr>
        <w:t xml:space="preserve"> </w:t>
      </w:r>
      <w:r>
        <w:rPr>
          <w:rFonts w:ascii="Times New Roman" w:eastAsia="Times New Roman" w:hAnsi="Times New Roman" w:cs="Times New Roman"/>
          <w:b/>
          <w:sz w:val="24"/>
          <w:szCs w:val="24"/>
        </w:rPr>
        <w:t>Proteção dos direitos sociais como pavimentação do direito comunitário no âmbito do Mercosul</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Revista da Secretaria Permanente de Revisão do </w:t>
      </w:r>
      <w:r>
        <w:rPr>
          <w:rFonts w:ascii="Times New Roman" w:eastAsia="Times New Roman" w:hAnsi="Times New Roman" w:cs="Times New Roman"/>
          <w:sz w:val="24"/>
          <w:szCs w:val="24"/>
        </w:rPr>
        <w:lastRenderedPageBreak/>
        <w:t>Mercosul, 3° ano, N°6; Agosto de 2015, p. 103-122. Disponível em &lt;</w:t>
      </w:r>
      <w:hyperlink r:id="rId7">
        <w:r>
          <w:rPr>
            <w:rFonts w:ascii="Times New Roman" w:eastAsia="Times New Roman" w:hAnsi="Times New Roman" w:cs="Times New Roman"/>
            <w:sz w:val="24"/>
            <w:szCs w:val="24"/>
          </w:rPr>
          <w:t>http://www.revistastpr.com/index.php/rstpr/article/view/148</w:t>
        </w:r>
      </w:hyperlink>
      <w:r>
        <w:rPr>
          <w:rFonts w:ascii="Times New Roman" w:eastAsia="Times New Roman" w:hAnsi="Times New Roman" w:cs="Times New Roman"/>
          <w:sz w:val="24"/>
          <w:szCs w:val="24"/>
        </w:rPr>
        <w:t xml:space="preserve">&gt; </w:t>
      </w:r>
    </w:p>
    <w:p w14:paraId="00000070" w14:textId="77777777" w:rsidR="00342DDF" w:rsidRDefault="00342DDF">
      <w:pPr>
        <w:spacing w:line="240" w:lineRule="auto"/>
        <w:jc w:val="both"/>
        <w:rPr>
          <w:rFonts w:ascii="Times New Roman" w:eastAsia="Times New Roman" w:hAnsi="Times New Roman" w:cs="Times New Roman"/>
          <w:sz w:val="24"/>
          <w:szCs w:val="24"/>
        </w:rPr>
      </w:pPr>
    </w:p>
    <w:p w14:paraId="00000071"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ITAMARATY. </w:t>
      </w:r>
      <w:r>
        <w:rPr>
          <w:rFonts w:ascii="Times New Roman" w:eastAsia="Times New Roman" w:hAnsi="Times New Roman" w:cs="Times New Roman"/>
          <w:b/>
          <w:sz w:val="24"/>
          <w:szCs w:val="24"/>
        </w:rPr>
        <w:t>Objetivos de Desenvolvimento Sustentável</w:t>
      </w:r>
      <w:r>
        <w:rPr>
          <w:rFonts w:ascii="Times New Roman" w:eastAsia="Times New Roman" w:hAnsi="Times New Roman" w:cs="Times New Roman"/>
          <w:sz w:val="24"/>
          <w:szCs w:val="24"/>
        </w:rPr>
        <w:t>. 11 fev. 2016. Disponível em: &lt;http://www.itamaraty.gov.br/images/ed_desenvsust/ODSportugues12fev2016.pdf&gt;. Acesso em: out. 2018</w:t>
      </w:r>
    </w:p>
    <w:p w14:paraId="00000072" w14:textId="77777777" w:rsidR="00342DDF" w:rsidRDefault="00342DDF">
      <w:pPr>
        <w:spacing w:line="240" w:lineRule="auto"/>
        <w:jc w:val="both"/>
        <w:rPr>
          <w:rFonts w:ascii="Times New Roman" w:eastAsia="Times New Roman" w:hAnsi="Times New Roman" w:cs="Times New Roman"/>
          <w:sz w:val="24"/>
          <w:szCs w:val="24"/>
        </w:rPr>
      </w:pPr>
    </w:p>
    <w:p w14:paraId="00000073"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MENCATO, Stephany Dayana Pereira. </w:t>
      </w:r>
      <w:r>
        <w:rPr>
          <w:rFonts w:ascii="Times New Roman" w:eastAsia="Times New Roman" w:hAnsi="Times New Roman" w:cs="Times New Roman"/>
          <w:b/>
          <w:sz w:val="24"/>
          <w:szCs w:val="24"/>
        </w:rPr>
        <w:t>Sistema interamericano de direitos humanos, uma abordagem biopolítica.</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Revista LEVS/UNESP- Marília. Edição 20. Novembro/2017.</w:t>
      </w:r>
    </w:p>
    <w:p w14:paraId="00000074" w14:textId="77777777" w:rsidR="00342DDF" w:rsidRDefault="00342DDF">
      <w:pPr>
        <w:spacing w:line="240" w:lineRule="auto"/>
        <w:jc w:val="both"/>
        <w:rPr>
          <w:rFonts w:ascii="Times New Roman" w:eastAsia="Times New Roman" w:hAnsi="Times New Roman" w:cs="Times New Roman"/>
          <w:sz w:val="24"/>
          <w:szCs w:val="24"/>
        </w:rPr>
      </w:pPr>
    </w:p>
    <w:p w14:paraId="00000075"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MENCATO, Stephany Dayana Pereira. </w:t>
      </w:r>
      <w:r>
        <w:rPr>
          <w:rFonts w:ascii="Times New Roman" w:eastAsia="Times New Roman" w:hAnsi="Times New Roman" w:cs="Times New Roman"/>
          <w:b/>
          <w:sz w:val="24"/>
          <w:szCs w:val="24"/>
        </w:rPr>
        <w:t xml:space="preserve">QUEER, INTERSECIONALIDADE E COLONIALIDADE DO GÊNERO. </w:t>
      </w:r>
      <w:r>
        <w:rPr>
          <w:rFonts w:ascii="Times New Roman" w:eastAsia="Times New Roman" w:hAnsi="Times New Roman" w:cs="Times New Roman"/>
          <w:sz w:val="24"/>
          <w:szCs w:val="24"/>
        </w:rPr>
        <w:t>Anais digitais do III Colóquio Nacional de Estudos de Gênero e História: Epistemologias, Interdições e Justiça Social. Laboratório de Pesquisas e Estudos de Gênero - LAPEG, UNIOESTE/Marechal Cândido Rondon/PR, 2018.</w:t>
      </w:r>
    </w:p>
    <w:p w14:paraId="00000076" w14:textId="77777777" w:rsidR="00342DDF" w:rsidRDefault="00342DDF">
      <w:pPr>
        <w:spacing w:line="240" w:lineRule="auto"/>
        <w:jc w:val="both"/>
        <w:rPr>
          <w:rFonts w:ascii="Times New Roman" w:eastAsia="Times New Roman" w:hAnsi="Times New Roman" w:cs="Times New Roman"/>
          <w:sz w:val="24"/>
          <w:szCs w:val="24"/>
        </w:rPr>
      </w:pPr>
    </w:p>
    <w:p w14:paraId="00000077" w14:textId="77777777" w:rsidR="00342DDF" w:rsidRDefault="00C95B8D">
      <w:pPr>
        <w:spacing w:line="240" w:lineRule="auto"/>
        <w:jc w:val="both"/>
        <w:rPr>
          <w:rFonts w:ascii="Times New Roman" w:eastAsia="Times New Roman" w:hAnsi="Times New Roman" w:cs="Times New Roman"/>
          <w:sz w:val="24"/>
          <w:szCs w:val="24"/>
        </w:rPr>
      </w:pPr>
      <w:r w:rsidRPr="00102101">
        <w:rPr>
          <w:rFonts w:ascii="Times New Roman" w:eastAsia="Times New Roman" w:hAnsi="Times New Roman" w:cs="Times New Roman"/>
          <w:sz w:val="24"/>
          <w:szCs w:val="24"/>
          <w:lang w:val="es-CO"/>
        </w:rPr>
        <w:t xml:space="preserve">MERCOSUL. </w:t>
      </w:r>
      <w:r w:rsidRPr="00102101">
        <w:rPr>
          <w:rFonts w:ascii="Times New Roman" w:eastAsia="Times New Roman" w:hAnsi="Times New Roman" w:cs="Times New Roman"/>
          <w:b/>
          <w:sz w:val="24"/>
          <w:szCs w:val="24"/>
          <w:lang w:val="es-CO"/>
        </w:rPr>
        <w:t xml:space="preserve">Carta De Buenos Aires Sobre Compromiso Social En El Mercosur, Bolivia Y </w:t>
      </w:r>
      <w:proofErr w:type="gramStart"/>
      <w:r w:rsidRPr="00102101">
        <w:rPr>
          <w:rFonts w:ascii="Times New Roman" w:eastAsia="Times New Roman" w:hAnsi="Times New Roman" w:cs="Times New Roman"/>
          <w:b/>
          <w:sz w:val="24"/>
          <w:szCs w:val="24"/>
          <w:lang w:val="es-CO"/>
        </w:rPr>
        <w:t>Chile .</w:t>
      </w:r>
      <w:proofErr w:type="gramEnd"/>
      <w:r w:rsidRPr="00102101">
        <w:rPr>
          <w:rFonts w:ascii="Times New Roman" w:eastAsia="Times New Roman" w:hAnsi="Times New Roman" w:cs="Times New Roman"/>
          <w:sz w:val="24"/>
          <w:szCs w:val="24"/>
          <w:lang w:val="es-CO"/>
        </w:rPr>
        <w:t xml:space="preserve"> </w:t>
      </w:r>
      <w:r>
        <w:rPr>
          <w:rFonts w:ascii="Times New Roman" w:eastAsia="Times New Roman" w:hAnsi="Times New Roman" w:cs="Times New Roman"/>
          <w:sz w:val="24"/>
          <w:szCs w:val="24"/>
        </w:rPr>
        <w:t>2000. Disponível em: &lt;http://www.legisalud.gov.ar/dels/carta_bsas.pdf&gt;. Acesso em out. 2018.</w:t>
      </w:r>
    </w:p>
    <w:p w14:paraId="00000078" w14:textId="77777777" w:rsidR="00342DDF" w:rsidRDefault="00342DDF">
      <w:pPr>
        <w:spacing w:line="240" w:lineRule="auto"/>
        <w:jc w:val="both"/>
        <w:rPr>
          <w:rFonts w:ascii="Times New Roman" w:eastAsia="Times New Roman" w:hAnsi="Times New Roman" w:cs="Times New Roman"/>
          <w:sz w:val="24"/>
          <w:szCs w:val="24"/>
        </w:rPr>
      </w:pPr>
    </w:p>
    <w:p w14:paraId="00000079"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MERCOSUL. </w:t>
      </w:r>
      <w:proofErr w:type="spellStart"/>
      <w:r>
        <w:rPr>
          <w:rFonts w:ascii="Times New Roman" w:eastAsia="Times New Roman" w:hAnsi="Times New Roman" w:cs="Times New Roman"/>
          <w:b/>
          <w:sz w:val="24"/>
          <w:szCs w:val="24"/>
        </w:rPr>
        <w:t>Declaraciones</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Presidenciales</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2018. Disponível em: &lt;http://www.cartillaciudadania.mercosur.int/uploads/pdf/es/declaraciones%20presidenciales.pdf&gt;. Acesso em out. 2018a.</w:t>
      </w:r>
    </w:p>
    <w:p w14:paraId="0000007A" w14:textId="77777777" w:rsidR="00342DDF" w:rsidRDefault="00342DDF">
      <w:pPr>
        <w:spacing w:line="240" w:lineRule="auto"/>
        <w:jc w:val="both"/>
        <w:rPr>
          <w:rFonts w:ascii="Times New Roman" w:eastAsia="Times New Roman" w:hAnsi="Times New Roman" w:cs="Times New Roman"/>
          <w:sz w:val="24"/>
          <w:szCs w:val="24"/>
        </w:rPr>
      </w:pPr>
    </w:p>
    <w:p w14:paraId="0000007B"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MERCOSUL.</w:t>
      </w:r>
      <w:r>
        <w:rPr>
          <w:rFonts w:ascii="Times New Roman" w:eastAsia="Times New Roman" w:hAnsi="Times New Roman" w:cs="Times New Roman"/>
          <w:b/>
          <w:sz w:val="24"/>
          <w:szCs w:val="24"/>
        </w:rPr>
        <w:t xml:space="preserve"> Saiba mais sobre o MERCOSUL. </w:t>
      </w:r>
      <w:r>
        <w:rPr>
          <w:rFonts w:ascii="Times New Roman" w:eastAsia="Times New Roman" w:hAnsi="Times New Roman" w:cs="Times New Roman"/>
          <w:sz w:val="24"/>
          <w:szCs w:val="24"/>
        </w:rPr>
        <w:t>2018. Disponível em: &lt;http://www.mercosul.gov.br/saiba-mais-sobre-o-mercosul&gt;. Acesso em out. 2018b.</w:t>
      </w:r>
    </w:p>
    <w:p w14:paraId="0000007C" w14:textId="77777777" w:rsidR="00342DDF" w:rsidRDefault="00342DDF">
      <w:pPr>
        <w:spacing w:line="240" w:lineRule="auto"/>
        <w:jc w:val="both"/>
        <w:rPr>
          <w:rFonts w:ascii="Times New Roman" w:eastAsia="Times New Roman" w:hAnsi="Times New Roman" w:cs="Times New Roman"/>
          <w:sz w:val="24"/>
          <w:szCs w:val="24"/>
        </w:rPr>
      </w:pPr>
    </w:p>
    <w:p w14:paraId="0000007D"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MERCOSUR. </w:t>
      </w:r>
      <w:r>
        <w:rPr>
          <w:rFonts w:ascii="Times New Roman" w:eastAsia="Times New Roman" w:hAnsi="Times New Roman" w:cs="Times New Roman"/>
          <w:b/>
          <w:sz w:val="24"/>
          <w:szCs w:val="24"/>
        </w:rPr>
        <w:t>Instituto de Políticas Públicas em Direitos Humanos (IPPDH)</w:t>
      </w:r>
      <w:r>
        <w:rPr>
          <w:rFonts w:ascii="Times New Roman" w:eastAsia="Times New Roman" w:hAnsi="Times New Roman" w:cs="Times New Roman"/>
          <w:sz w:val="24"/>
          <w:szCs w:val="24"/>
        </w:rPr>
        <w:t>. 2018. Disponível em: &lt;http://www.ippdh.mercosur.int/pt-br/missao-visao-e-objetivos/&gt;. Acesso em out. 2018.</w:t>
      </w:r>
    </w:p>
    <w:p w14:paraId="0000007E" w14:textId="77777777" w:rsidR="00342DDF" w:rsidRDefault="00342DDF">
      <w:pPr>
        <w:spacing w:line="240" w:lineRule="auto"/>
        <w:jc w:val="both"/>
        <w:rPr>
          <w:rFonts w:ascii="Times New Roman" w:eastAsia="Times New Roman" w:hAnsi="Times New Roman" w:cs="Times New Roman"/>
          <w:sz w:val="24"/>
          <w:szCs w:val="24"/>
        </w:rPr>
      </w:pPr>
    </w:p>
    <w:p w14:paraId="0000007F"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MERCOSUR. </w:t>
      </w:r>
      <w:r>
        <w:rPr>
          <w:rFonts w:ascii="Times New Roman" w:eastAsia="Times New Roman" w:hAnsi="Times New Roman" w:cs="Times New Roman"/>
          <w:b/>
          <w:sz w:val="24"/>
          <w:szCs w:val="24"/>
        </w:rPr>
        <w:t>XII Reunião Especializada de Estatísticas do MERCOSUL (REES).</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realizada</w:t>
      </w:r>
      <w:proofErr w:type="gramEnd"/>
      <w:r>
        <w:rPr>
          <w:rFonts w:ascii="Times New Roman" w:eastAsia="Times New Roman" w:hAnsi="Times New Roman" w:cs="Times New Roman"/>
          <w:sz w:val="24"/>
          <w:szCs w:val="24"/>
        </w:rPr>
        <w:t xml:space="preserve"> em 15/05/2017. Disponível em: &lt;http://www.mercosur.int/innovaportal/v/8377/3/innova.front/xii-reuni%C3%A3o-especializada-de-estatisticas-do-mercosul-rees&gt;. Acesso em out. 2018.</w:t>
      </w:r>
    </w:p>
    <w:p w14:paraId="00000080" w14:textId="77777777" w:rsidR="00342DDF" w:rsidRDefault="00342DDF">
      <w:pPr>
        <w:spacing w:line="240" w:lineRule="auto"/>
        <w:jc w:val="both"/>
        <w:rPr>
          <w:rFonts w:ascii="Times New Roman" w:eastAsia="Times New Roman" w:hAnsi="Times New Roman" w:cs="Times New Roman"/>
          <w:sz w:val="24"/>
          <w:szCs w:val="24"/>
        </w:rPr>
      </w:pPr>
    </w:p>
    <w:p w14:paraId="00000081" w14:textId="77777777" w:rsidR="00342DDF" w:rsidRPr="00102101" w:rsidRDefault="00C95B8D">
      <w:pPr>
        <w:spacing w:line="240" w:lineRule="auto"/>
        <w:jc w:val="both"/>
        <w:rPr>
          <w:rFonts w:ascii="Times New Roman" w:eastAsia="Times New Roman" w:hAnsi="Times New Roman" w:cs="Times New Roman"/>
          <w:sz w:val="24"/>
          <w:szCs w:val="24"/>
          <w:lang w:val="es-CO"/>
        </w:rPr>
      </w:pPr>
      <w:r>
        <w:rPr>
          <w:rFonts w:ascii="Times New Roman" w:eastAsia="Times New Roman" w:hAnsi="Times New Roman" w:cs="Times New Roman"/>
          <w:sz w:val="24"/>
          <w:szCs w:val="24"/>
        </w:rPr>
        <w:t xml:space="preserve">ORGANIZATION OF AMERICAN STATES. </w:t>
      </w:r>
      <w:r>
        <w:rPr>
          <w:rFonts w:ascii="Times New Roman" w:eastAsia="Times New Roman" w:hAnsi="Times New Roman" w:cs="Times New Roman"/>
          <w:b/>
          <w:sz w:val="24"/>
          <w:szCs w:val="24"/>
        </w:rPr>
        <w:t>Carta da organização dos estados americanos (A-41)</w:t>
      </w:r>
      <w:r>
        <w:rPr>
          <w:rFonts w:ascii="Times New Roman" w:eastAsia="Times New Roman" w:hAnsi="Times New Roman" w:cs="Times New Roman"/>
          <w:sz w:val="24"/>
          <w:szCs w:val="24"/>
        </w:rPr>
        <w:t xml:space="preserve">. 2011. Disponível em: &lt;https://www.oas.org/dil/port/tratados_A-41_Carta_da_Organiza%C3%A7%C3%A3o_dos_Estados_Americanos.pdf&gt;. </w:t>
      </w:r>
      <w:proofErr w:type="spellStart"/>
      <w:r w:rsidRPr="00102101">
        <w:rPr>
          <w:rFonts w:ascii="Times New Roman" w:eastAsia="Times New Roman" w:hAnsi="Times New Roman" w:cs="Times New Roman"/>
          <w:sz w:val="24"/>
          <w:szCs w:val="24"/>
          <w:lang w:val="es-CO"/>
        </w:rPr>
        <w:t>Acesso</w:t>
      </w:r>
      <w:proofErr w:type="spellEnd"/>
      <w:r w:rsidRPr="00102101">
        <w:rPr>
          <w:rFonts w:ascii="Times New Roman" w:eastAsia="Times New Roman" w:hAnsi="Times New Roman" w:cs="Times New Roman"/>
          <w:sz w:val="24"/>
          <w:szCs w:val="24"/>
          <w:lang w:val="es-CO"/>
        </w:rPr>
        <w:t xml:space="preserve"> </w:t>
      </w:r>
      <w:proofErr w:type="spellStart"/>
      <w:r w:rsidRPr="00102101">
        <w:rPr>
          <w:rFonts w:ascii="Times New Roman" w:eastAsia="Times New Roman" w:hAnsi="Times New Roman" w:cs="Times New Roman"/>
          <w:sz w:val="24"/>
          <w:szCs w:val="24"/>
          <w:lang w:val="es-CO"/>
        </w:rPr>
        <w:t>em</w:t>
      </w:r>
      <w:proofErr w:type="spellEnd"/>
      <w:r w:rsidRPr="00102101">
        <w:rPr>
          <w:rFonts w:ascii="Times New Roman" w:eastAsia="Times New Roman" w:hAnsi="Times New Roman" w:cs="Times New Roman"/>
          <w:sz w:val="24"/>
          <w:szCs w:val="24"/>
          <w:lang w:val="es-CO"/>
        </w:rPr>
        <w:t xml:space="preserve"> </w:t>
      </w:r>
      <w:proofErr w:type="spellStart"/>
      <w:r w:rsidRPr="00102101">
        <w:rPr>
          <w:rFonts w:ascii="Times New Roman" w:eastAsia="Times New Roman" w:hAnsi="Times New Roman" w:cs="Times New Roman"/>
          <w:sz w:val="24"/>
          <w:szCs w:val="24"/>
          <w:lang w:val="es-CO"/>
        </w:rPr>
        <w:t>out</w:t>
      </w:r>
      <w:proofErr w:type="spellEnd"/>
      <w:r w:rsidRPr="00102101">
        <w:rPr>
          <w:rFonts w:ascii="Times New Roman" w:eastAsia="Times New Roman" w:hAnsi="Times New Roman" w:cs="Times New Roman"/>
          <w:sz w:val="24"/>
          <w:szCs w:val="24"/>
          <w:lang w:val="es-CO"/>
        </w:rPr>
        <w:t>. 2018.</w:t>
      </w:r>
    </w:p>
    <w:p w14:paraId="00000082" w14:textId="77777777" w:rsidR="00342DDF" w:rsidRPr="00102101" w:rsidRDefault="00342DDF">
      <w:pPr>
        <w:spacing w:line="240" w:lineRule="auto"/>
        <w:jc w:val="both"/>
        <w:rPr>
          <w:rFonts w:ascii="Times New Roman" w:eastAsia="Times New Roman" w:hAnsi="Times New Roman" w:cs="Times New Roman"/>
          <w:sz w:val="24"/>
          <w:szCs w:val="24"/>
          <w:lang w:val="es-CO"/>
        </w:rPr>
      </w:pPr>
    </w:p>
    <w:p w14:paraId="00000083" w14:textId="77777777" w:rsidR="00342DDF" w:rsidRDefault="00C95B8D">
      <w:pPr>
        <w:spacing w:after="200" w:line="240" w:lineRule="auto"/>
        <w:jc w:val="both"/>
        <w:rPr>
          <w:rFonts w:ascii="Times New Roman" w:eastAsia="Times New Roman" w:hAnsi="Times New Roman" w:cs="Times New Roman"/>
          <w:sz w:val="24"/>
          <w:szCs w:val="24"/>
        </w:rPr>
      </w:pPr>
      <w:r w:rsidRPr="00102101">
        <w:rPr>
          <w:rFonts w:ascii="Times New Roman" w:eastAsia="Times New Roman" w:hAnsi="Times New Roman" w:cs="Times New Roman"/>
          <w:sz w:val="24"/>
          <w:szCs w:val="24"/>
          <w:lang w:val="es-CO"/>
        </w:rPr>
        <w:t xml:space="preserve">SEGATO, Rita L. </w:t>
      </w:r>
      <w:r w:rsidRPr="00102101">
        <w:rPr>
          <w:rFonts w:ascii="Times New Roman" w:eastAsia="Times New Roman" w:hAnsi="Times New Roman" w:cs="Times New Roman"/>
          <w:b/>
          <w:sz w:val="24"/>
          <w:szCs w:val="24"/>
          <w:lang w:val="es-CO"/>
        </w:rPr>
        <w:t>Las estructuras elementales de la violencia: contrato y status en la etiología de la violencia</w:t>
      </w:r>
      <w:r w:rsidRPr="00102101">
        <w:rPr>
          <w:rFonts w:ascii="Times New Roman" w:eastAsia="Times New Roman" w:hAnsi="Times New Roman" w:cs="Times New Roman"/>
          <w:sz w:val="24"/>
          <w:szCs w:val="24"/>
          <w:lang w:val="es-CO"/>
        </w:rPr>
        <w:t xml:space="preserve">. Conferencia </w:t>
      </w:r>
      <w:proofErr w:type="spellStart"/>
      <w:r w:rsidRPr="00102101">
        <w:rPr>
          <w:rFonts w:ascii="Times New Roman" w:eastAsia="Times New Roman" w:hAnsi="Times New Roman" w:cs="Times New Roman"/>
          <w:sz w:val="24"/>
          <w:szCs w:val="24"/>
          <w:lang w:val="es-CO"/>
        </w:rPr>
        <w:t>leida</w:t>
      </w:r>
      <w:proofErr w:type="spellEnd"/>
      <w:r w:rsidRPr="00102101">
        <w:rPr>
          <w:rFonts w:ascii="Times New Roman" w:eastAsia="Times New Roman" w:hAnsi="Times New Roman" w:cs="Times New Roman"/>
          <w:sz w:val="24"/>
          <w:szCs w:val="24"/>
          <w:lang w:val="es-CO"/>
        </w:rPr>
        <w:t xml:space="preserve"> el 30 de junio de 2003 en la abertura del Curso de Verano sobre Violencia de Género dirigido por el Magistrado Baltasar Garzón de </w:t>
      </w:r>
      <w:proofErr w:type="spellStart"/>
      <w:r w:rsidRPr="00102101">
        <w:rPr>
          <w:rFonts w:ascii="Times New Roman" w:eastAsia="Times New Roman" w:hAnsi="Times New Roman" w:cs="Times New Roman"/>
          <w:sz w:val="24"/>
          <w:szCs w:val="24"/>
          <w:lang w:val="es-CO"/>
        </w:rPr>
        <w:t>al</w:t>
      </w:r>
      <w:proofErr w:type="spellEnd"/>
      <w:r w:rsidRPr="00102101">
        <w:rPr>
          <w:rFonts w:ascii="Times New Roman" w:eastAsia="Times New Roman" w:hAnsi="Times New Roman" w:cs="Times New Roman"/>
          <w:sz w:val="24"/>
          <w:szCs w:val="24"/>
          <w:lang w:val="es-CO"/>
        </w:rPr>
        <w:t xml:space="preserve"> Audiencia Nacional de España en la sede de Lorenzo del Escorial de la Universidad Complutense de Madrid. </w:t>
      </w:r>
      <w:r>
        <w:rPr>
          <w:rFonts w:ascii="Times New Roman" w:eastAsia="Times New Roman" w:hAnsi="Times New Roman" w:cs="Times New Roman"/>
          <w:sz w:val="24"/>
          <w:szCs w:val="24"/>
        </w:rPr>
        <w:t>Série antropologia: Brasília, 2003.</w:t>
      </w:r>
    </w:p>
    <w:p w14:paraId="00000084" w14:textId="77777777" w:rsidR="00342DDF" w:rsidRDefault="00C95B8D">
      <w:pPr>
        <w:spacing w:after="2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 </w:t>
      </w:r>
      <w:r>
        <w:rPr>
          <w:rFonts w:ascii="Times New Roman" w:eastAsia="Times New Roman" w:hAnsi="Times New Roman" w:cs="Times New Roman"/>
          <w:b/>
          <w:sz w:val="24"/>
          <w:szCs w:val="24"/>
        </w:rPr>
        <w:t>Antropologia e direitos humanos: alteridade e ética no movimento de expansão dos direitos universais</w:t>
      </w:r>
      <w:r>
        <w:rPr>
          <w:rFonts w:ascii="Times New Roman" w:eastAsia="Times New Roman" w:hAnsi="Times New Roman" w:cs="Times New Roman"/>
          <w:sz w:val="24"/>
          <w:szCs w:val="24"/>
        </w:rPr>
        <w:t xml:space="preserve">. Mana vol.12 n.1 Rio de Janeiro </w:t>
      </w:r>
      <w:proofErr w:type="spellStart"/>
      <w:r>
        <w:rPr>
          <w:rFonts w:ascii="Times New Roman" w:eastAsia="Times New Roman" w:hAnsi="Times New Roman" w:cs="Times New Roman"/>
          <w:sz w:val="24"/>
          <w:szCs w:val="24"/>
        </w:rPr>
        <w:t>Apr</w:t>
      </w:r>
      <w:proofErr w:type="spellEnd"/>
      <w:r>
        <w:rPr>
          <w:rFonts w:ascii="Times New Roman" w:eastAsia="Times New Roman" w:hAnsi="Times New Roman" w:cs="Times New Roman"/>
          <w:sz w:val="24"/>
          <w:szCs w:val="24"/>
        </w:rPr>
        <w:t>. 2006</w:t>
      </w:r>
    </w:p>
    <w:p w14:paraId="00000085" w14:textId="77777777" w:rsidR="00342DDF" w:rsidRDefault="00C95B8D">
      <w:pPr>
        <w:spacing w:after="2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____________ </w:t>
      </w:r>
      <w:r>
        <w:rPr>
          <w:rFonts w:ascii="Times New Roman" w:eastAsia="Times New Roman" w:hAnsi="Times New Roman" w:cs="Times New Roman"/>
          <w:b/>
          <w:sz w:val="24"/>
          <w:szCs w:val="24"/>
        </w:rPr>
        <w:t xml:space="preserve">Gênero e colonialidade: em busca de chaves de leitura e de um vocabulário estratégico </w:t>
      </w:r>
      <w:proofErr w:type="spellStart"/>
      <w:r>
        <w:rPr>
          <w:rFonts w:ascii="Times New Roman" w:eastAsia="Times New Roman" w:hAnsi="Times New Roman" w:cs="Times New Roman"/>
          <w:b/>
          <w:sz w:val="24"/>
          <w:szCs w:val="24"/>
        </w:rPr>
        <w:t>descolonial</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Epistemologias feministas: ao encontro da crítica radical</w:t>
      </w:r>
      <w:r>
        <w:rPr>
          <w:rFonts w:ascii="Times New Roman" w:eastAsia="Times New Roman" w:hAnsi="Times New Roman" w:cs="Times New Roman"/>
          <w:sz w:val="24"/>
          <w:szCs w:val="24"/>
        </w:rPr>
        <w:t xml:space="preserve"> revues.org: e-cadernos </w:t>
      </w:r>
      <w:proofErr w:type="spellStart"/>
      <w:r>
        <w:rPr>
          <w:rFonts w:ascii="Times New Roman" w:eastAsia="Times New Roman" w:hAnsi="Times New Roman" w:cs="Times New Roman"/>
          <w:sz w:val="24"/>
          <w:szCs w:val="24"/>
        </w:rPr>
        <w:t>ces</w:t>
      </w:r>
      <w:proofErr w:type="spellEnd"/>
      <w:r>
        <w:rPr>
          <w:rFonts w:ascii="Times New Roman" w:eastAsia="Times New Roman" w:hAnsi="Times New Roman" w:cs="Times New Roman"/>
          <w:sz w:val="24"/>
          <w:szCs w:val="24"/>
        </w:rPr>
        <w:t xml:space="preserve"> [online] 18|2012.</w:t>
      </w:r>
    </w:p>
    <w:p w14:paraId="00000086" w14:textId="77777777" w:rsidR="00342DDF" w:rsidRDefault="00C95B8D">
      <w:pPr>
        <w:spacing w:after="200" w:line="240" w:lineRule="auto"/>
        <w:jc w:val="both"/>
        <w:rPr>
          <w:rFonts w:ascii="Times New Roman" w:eastAsia="Times New Roman" w:hAnsi="Times New Roman" w:cs="Times New Roman"/>
          <w:sz w:val="24"/>
          <w:szCs w:val="24"/>
        </w:rPr>
      </w:pPr>
      <w:r w:rsidRPr="00102101">
        <w:rPr>
          <w:rFonts w:ascii="Times New Roman" w:eastAsia="Times New Roman" w:hAnsi="Times New Roman" w:cs="Times New Roman"/>
          <w:sz w:val="24"/>
          <w:szCs w:val="24"/>
          <w:lang w:val="es-CO"/>
        </w:rPr>
        <w:t xml:space="preserve">____________ </w:t>
      </w:r>
      <w:r w:rsidRPr="00102101">
        <w:rPr>
          <w:rFonts w:ascii="Times New Roman" w:eastAsia="Times New Roman" w:hAnsi="Times New Roman" w:cs="Times New Roman"/>
          <w:b/>
          <w:sz w:val="24"/>
          <w:szCs w:val="24"/>
          <w:lang w:val="es-CO"/>
        </w:rPr>
        <w:t>La escritura en el cuerpo de las mujeres asesinadas en Ciudad Juárez</w:t>
      </w:r>
      <w:r w:rsidRPr="00102101">
        <w:rPr>
          <w:rFonts w:ascii="Times New Roman" w:eastAsia="Times New Roman" w:hAnsi="Times New Roman" w:cs="Times New Roman"/>
          <w:sz w:val="24"/>
          <w:szCs w:val="24"/>
          <w:lang w:val="es-CO"/>
        </w:rPr>
        <w:t xml:space="preserve">. </w:t>
      </w:r>
      <w:r>
        <w:rPr>
          <w:rFonts w:ascii="Times New Roman" w:eastAsia="Times New Roman" w:hAnsi="Times New Roman" w:cs="Times New Roman"/>
          <w:sz w:val="24"/>
          <w:szCs w:val="24"/>
        </w:rPr>
        <w:t xml:space="preserve">1a ed. Buenos Aires: Tinta </w:t>
      </w:r>
      <w:proofErr w:type="spellStart"/>
      <w:r>
        <w:rPr>
          <w:rFonts w:ascii="Times New Roman" w:eastAsia="Times New Roman" w:hAnsi="Times New Roman" w:cs="Times New Roman"/>
          <w:sz w:val="24"/>
          <w:szCs w:val="24"/>
        </w:rPr>
        <w:t>Limón</w:t>
      </w:r>
      <w:proofErr w:type="spellEnd"/>
      <w:r>
        <w:rPr>
          <w:rFonts w:ascii="Times New Roman" w:eastAsia="Times New Roman" w:hAnsi="Times New Roman" w:cs="Times New Roman"/>
          <w:sz w:val="24"/>
          <w:szCs w:val="24"/>
        </w:rPr>
        <w:t>, 2013.</w:t>
      </w:r>
    </w:p>
    <w:p w14:paraId="00000087" w14:textId="77777777" w:rsidR="00342DDF" w:rsidRPr="00102101" w:rsidRDefault="00C95B8D">
      <w:pPr>
        <w:spacing w:after="200" w:line="240" w:lineRule="auto"/>
        <w:jc w:val="both"/>
        <w:rPr>
          <w:rFonts w:ascii="Times New Roman" w:eastAsia="Times New Roman" w:hAnsi="Times New Roman" w:cs="Times New Roman"/>
          <w:sz w:val="24"/>
          <w:szCs w:val="24"/>
          <w:lang w:val="es-CO"/>
        </w:rPr>
      </w:pPr>
      <w:r w:rsidRPr="00102101">
        <w:rPr>
          <w:rFonts w:ascii="Times New Roman" w:eastAsia="Times New Roman" w:hAnsi="Times New Roman" w:cs="Times New Roman"/>
          <w:sz w:val="24"/>
          <w:szCs w:val="24"/>
          <w:lang w:val="es-CO"/>
        </w:rPr>
        <w:t xml:space="preserve">____________ </w:t>
      </w:r>
      <w:r w:rsidRPr="00102101">
        <w:rPr>
          <w:rFonts w:ascii="Times New Roman" w:eastAsia="Times New Roman" w:hAnsi="Times New Roman" w:cs="Times New Roman"/>
          <w:b/>
          <w:sz w:val="24"/>
          <w:szCs w:val="24"/>
          <w:lang w:val="es-CO"/>
        </w:rPr>
        <w:t>Las nuevas formas de la guerra y el cuerpo de las mujeres</w:t>
      </w:r>
      <w:r w:rsidRPr="00102101">
        <w:rPr>
          <w:rFonts w:ascii="Times New Roman" w:eastAsia="Times New Roman" w:hAnsi="Times New Roman" w:cs="Times New Roman"/>
          <w:sz w:val="24"/>
          <w:szCs w:val="24"/>
          <w:lang w:val="es-CO"/>
        </w:rPr>
        <w:t>. Puebla: Pez en el árbol, 2014.</w:t>
      </w:r>
    </w:p>
    <w:p w14:paraId="00000088" w14:textId="77777777" w:rsidR="00342DDF" w:rsidRPr="00102101" w:rsidRDefault="00C95B8D">
      <w:pPr>
        <w:spacing w:line="240" w:lineRule="auto"/>
        <w:jc w:val="both"/>
        <w:rPr>
          <w:rFonts w:ascii="Times New Roman" w:eastAsia="Times New Roman" w:hAnsi="Times New Roman" w:cs="Times New Roman"/>
          <w:sz w:val="24"/>
          <w:szCs w:val="24"/>
          <w:lang w:val="es-CO"/>
        </w:rPr>
      </w:pPr>
      <w:r w:rsidRPr="00102101">
        <w:rPr>
          <w:rFonts w:ascii="Times New Roman" w:eastAsia="Times New Roman" w:hAnsi="Times New Roman" w:cs="Times New Roman"/>
          <w:sz w:val="24"/>
          <w:szCs w:val="24"/>
          <w:lang w:val="es-CO"/>
        </w:rPr>
        <w:t xml:space="preserve">WALTER, </w:t>
      </w:r>
      <w:proofErr w:type="spellStart"/>
      <w:r w:rsidRPr="00102101">
        <w:rPr>
          <w:rFonts w:ascii="Times New Roman" w:eastAsia="Times New Roman" w:hAnsi="Times New Roman" w:cs="Times New Roman"/>
          <w:sz w:val="24"/>
          <w:szCs w:val="24"/>
          <w:lang w:val="es-CO"/>
        </w:rPr>
        <w:t>Mignolo</w:t>
      </w:r>
      <w:proofErr w:type="spellEnd"/>
      <w:r w:rsidRPr="00102101">
        <w:rPr>
          <w:rFonts w:ascii="Times New Roman" w:eastAsia="Times New Roman" w:hAnsi="Times New Roman" w:cs="Times New Roman"/>
          <w:sz w:val="24"/>
          <w:szCs w:val="24"/>
          <w:lang w:val="es-CO"/>
        </w:rPr>
        <w:t xml:space="preserve">. </w:t>
      </w:r>
      <w:r w:rsidRPr="00102101">
        <w:rPr>
          <w:rFonts w:ascii="Times New Roman" w:eastAsia="Times New Roman" w:hAnsi="Times New Roman" w:cs="Times New Roman"/>
          <w:b/>
          <w:sz w:val="24"/>
          <w:szCs w:val="24"/>
          <w:lang w:val="es-CO"/>
        </w:rPr>
        <w:t xml:space="preserve">Género y </w:t>
      </w:r>
      <w:proofErr w:type="spellStart"/>
      <w:r w:rsidRPr="00102101">
        <w:rPr>
          <w:rFonts w:ascii="Times New Roman" w:eastAsia="Times New Roman" w:hAnsi="Times New Roman" w:cs="Times New Roman"/>
          <w:b/>
          <w:sz w:val="24"/>
          <w:szCs w:val="24"/>
          <w:lang w:val="es-CO"/>
        </w:rPr>
        <w:t>descolonialidad</w:t>
      </w:r>
      <w:proofErr w:type="spellEnd"/>
      <w:r w:rsidRPr="00102101">
        <w:rPr>
          <w:rFonts w:ascii="Times New Roman" w:eastAsia="Times New Roman" w:hAnsi="Times New Roman" w:cs="Times New Roman"/>
          <w:sz w:val="24"/>
          <w:szCs w:val="24"/>
          <w:lang w:val="es-CO"/>
        </w:rPr>
        <w:t xml:space="preserve">; compilado por Walter </w:t>
      </w:r>
      <w:proofErr w:type="spellStart"/>
      <w:r w:rsidRPr="00102101">
        <w:rPr>
          <w:rFonts w:ascii="Times New Roman" w:eastAsia="Times New Roman" w:hAnsi="Times New Roman" w:cs="Times New Roman"/>
          <w:sz w:val="24"/>
          <w:szCs w:val="24"/>
          <w:lang w:val="es-CO"/>
        </w:rPr>
        <w:t>Mignolo</w:t>
      </w:r>
      <w:proofErr w:type="spellEnd"/>
      <w:r w:rsidRPr="00102101">
        <w:rPr>
          <w:rFonts w:ascii="Times New Roman" w:eastAsia="Times New Roman" w:hAnsi="Times New Roman" w:cs="Times New Roman"/>
          <w:sz w:val="24"/>
          <w:szCs w:val="24"/>
          <w:lang w:val="es-CO"/>
        </w:rPr>
        <w:t xml:space="preserve">. - 2a ed. - Ciudad Autónoma de Buenos </w:t>
      </w:r>
      <w:proofErr w:type="gramStart"/>
      <w:r w:rsidRPr="00102101">
        <w:rPr>
          <w:rFonts w:ascii="Times New Roman" w:eastAsia="Times New Roman" w:hAnsi="Times New Roman" w:cs="Times New Roman"/>
          <w:sz w:val="24"/>
          <w:szCs w:val="24"/>
          <w:lang w:val="es-CO"/>
        </w:rPr>
        <w:t>Aires :</w:t>
      </w:r>
      <w:proofErr w:type="gramEnd"/>
      <w:r w:rsidRPr="00102101">
        <w:rPr>
          <w:rFonts w:ascii="Times New Roman" w:eastAsia="Times New Roman" w:hAnsi="Times New Roman" w:cs="Times New Roman"/>
          <w:sz w:val="24"/>
          <w:szCs w:val="24"/>
          <w:lang w:val="es-CO"/>
        </w:rPr>
        <w:t xml:space="preserve"> Del Signo, 2014.</w:t>
      </w:r>
    </w:p>
    <w:p w14:paraId="00000089" w14:textId="77777777" w:rsidR="00342DDF" w:rsidRPr="00102101" w:rsidRDefault="00342DDF">
      <w:pPr>
        <w:spacing w:line="240" w:lineRule="auto"/>
        <w:jc w:val="both"/>
        <w:rPr>
          <w:rFonts w:ascii="Times New Roman" w:eastAsia="Times New Roman" w:hAnsi="Times New Roman" w:cs="Times New Roman"/>
          <w:sz w:val="24"/>
          <w:szCs w:val="24"/>
          <w:lang w:val="es-CO"/>
        </w:rPr>
      </w:pPr>
    </w:p>
    <w:p w14:paraId="0000008A"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SICE OAS. </w:t>
      </w:r>
      <w:r>
        <w:rPr>
          <w:rFonts w:ascii="Times New Roman" w:eastAsia="Times New Roman" w:hAnsi="Times New Roman" w:cs="Times New Roman"/>
          <w:b/>
          <w:sz w:val="24"/>
          <w:szCs w:val="24"/>
        </w:rPr>
        <w:t>Diretrizes da política de igualdade de gênero do MERCOSUL</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MERCOSUL/ CMC/</w:t>
      </w:r>
      <w:proofErr w:type="spellStart"/>
      <w:r>
        <w:rPr>
          <w:rFonts w:ascii="Times New Roman" w:eastAsia="Times New Roman" w:hAnsi="Times New Roman" w:cs="Times New Roman"/>
          <w:sz w:val="24"/>
          <w:szCs w:val="24"/>
        </w:rPr>
        <w:t>DEC.N°</w:t>
      </w:r>
      <w:proofErr w:type="spellEnd"/>
      <w:r>
        <w:rPr>
          <w:rFonts w:ascii="Times New Roman" w:eastAsia="Times New Roman" w:hAnsi="Times New Roman" w:cs="Times New Roman"/>
          <w:sz w:val="24"/>
          <w:szCs w:val="24"/>
        </w:rPr>
        <w:t xml:space="preserve"> 13/14. 2014. Disponível em &lt;</w:t>
      </w:r>
      <w:hyperlink r:id="rId8">
        <w:r>
          <w:rPr>
            <w:rFonts w:ascii="Times New Roman" w:eastAsia="Times New Roman" w:hAnsi="Times New Roman" w:cs="Times New Roman"/>
            <w:sz w:val="24"/>
            <w:szCs w:val="24"/>
          </w:rPr>
          <w:t>http://www.sice.oas.org/Trade/MRCSRS/Decisions/dec1314_p.pdf</w:t>
        </w:r>
      </w:hyperlink>
      <w:r>
        <w:rPr>
          <w:rFonts w:ascii="Times New Roman" w:eastAsia="Times New Roman" w:hAnsi="Times New Roman" w:cs="Times New Roman"/>
          <w:sz w:val="24"/>
          <w:szCs w:val="24"/>
        </w:rPr>
        <w:t xml:space="preserve">&gt; </w:t>
      </w:r>
    </w:p>
    <w:p w14:paraId="0000008B" w14:textId="77777777" w:rsidR="00342DDF" w:rsidRDefault="00342DDF">
      <w:pPr>
        <w:spacing w:line="240" w:lineRule="auto"/>
        <w:jc w:val="both"/>
        <w:rPr>
          <w:rFonts w:ascii="Times New Roman" w:eastAsia="Times New Roman" w:hAnsi="Times New Roman" w:cs="Times New Roman"/>
          <w:sz w:val="24"/>
          <w:szCs w:val="24"/>
        </w:rPr>
      </w:pPr>
    </w:p>
    <w:p w14:paraId="0000008C" w14:textId="77777777" w:rsidR="00342DDF" w:rsidRDefault="00C95B8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SIMÕES, Júlio Assis; FACCHINI, Regina. </w:t>
      </w:r>
      <w:r>
        <w:rPr>
          <w:rFonts w:ascii="Times New Roman" w:eastAsia="Times New Roman" w:hAnsi="Times New Roman" w:cs="Times New Roman"/>
          <w:b/>
          <w:sz w:val="24"/>
          <w:szCs w:val="24"/>
        </w:rPr>
        <w:t>Do movimento homossexual ao LGBT</w:t>
      </w:r>
      <w:r>
        <w:rPr>
          <w:rFonts w:ascii="Times New Roman" w:eastAsia="Times New Roman" w:hAnsi="Times New Roman" w:cs="Times New Roman"/>
          <w:sz w:val="24"/>
          <w:szCs w:val="24"/>
        </w:rPr>
        <w:t xml:space="preserve">. São Paulo: Fundação Perseu </w:t>
      </w:r>
      <w:proofErr w:type="spellStart"/>
      <w:r>
        <w:rPr>
          <w:rFonts w:ascii="Times New Roman" w:eastAsia="Times New Roman" w:hAnsi="Times New Roman" w:cs="Times New Roman"/>
          <w:sz w:val="24"/>
          <w:szCs w:val="24"/>
        </w:rPr>
        <w:t>Abramo</w:t>
      </w:r>
      <w:proofErr w:type="spellEnd"/>
      <w:r>
        <w:rPr>
          <w:rFonts w:ascii="Times New Roman" w:eastAsia="Times New Roman" w:hAnsi="Times New Roman" w:cs="Times New Roman"/>
          <w:sz w:val="24"/>
          <w:szCs w:val="24"/>
        </w:rPr>
        <w:t>, 2009.</w:t>
      </w:r>
    </w:p>
    <w:sectPr w:rsidR="00342DDF">
      <w:footerReference w:type="default" r:id="rId9"/>
      <w:pgSz w:w="11906" w:h="16838"/>
      <w:pgMar w:top="1700" w:right="1133" w:bottom="1133" w:left="17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91B293" w14:textId="77777777" w:rsidR="00834015" w:rsidRDefault="00834015">
      <w:pPr>
        <w:spacing w:line="240" w:lineRule="auto"/>
      </w:pPr>
      <w:r>
        <w:separator/>
      </w:r>
    </w:p>
  </w:endnote>
  <w:endnote w:type="continuationSeparator" w:id="0">
    <w:p w14:paraId="582136B9" w14:textId="77777777" w:rsidR="00834015" w:rsidRDefault="008340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91" w14:textId="77777777" w:rsidR="00C95B8D" w:rsidRDefault="00C95B8D">
    <w:pPr>
      <w:jc w:val="right"/>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191D07">
      <w:rPr>
        <w:rFonts w:ascii="Times New Roman" w:eastAsia="Times New Roman" w:hAnsi="Times New Roman" w:cs="Times New Roman"/>
        <w:noProof/>
        <w:sz w:val="24"/>
        <w:szCs w:val="24"/>
      </w:rPr>
      <w:t>9</w:t>
    </w:r>
    <w:r>
      <w:rPr>
        <w:rFonts w:ascii="Times New Roman" w:eastAsia="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02F6F8" w14:textId="77777777" w:rsidR="00834015" w:rsidRDefault="00834015">
      <w:pPr>
        <w:spacing w:line="240" w:lineRule="auto"/>
      </w:pPr>
      <w:r>
        <w:separator/>
      </w:r>
    </w:p>
  </w:footnote>
  <w:footnote w:type="continuationSeparator" w:id="0">
    <w:p w14:paraId="0D465071" w14:textId="77777777" w:rsidR="00834015" w:rsidRDefault="00834015">
      <w:pPr>
        <w:spacing w:line="240" w:lineRule="auto"/>
      </w:pPr>
      <w:r>
        <w:continuationSeparator/>
      </w:r>
    </w:p>
  </w:footnote>
  <w:footnote w:id="1">
    <w:p w14:paraId="0000008D" w14:textId="365A25D2" w:rsidR="00C95B8D" w:rsidRPr="00102101" w:rsidRDefault="00C95B8D">
      <w:pPr>
        <w:spacing w:line="240" w:lineRule="auto"/>
        <w:jc w:val="both"/>
        <w:rPr>
          <w:rFonts w:ascii="Times New Roman" w:eastAsia="Times New Roman" w:hAnsi="Times New Roman" w:cs="Times New Roman"/>
          <w:sz w:val="20"/>
          <w:szCs w:val="20"/>
          <w:lang w:val="es-CO"/>
        </w:rPr>
      </w:pPr>
      <w:r>
        <w:rPr>
          <w:vertAlign w:val="superscript"/>
        </w:rPr>
        <w:footnoteRef/>
      </w:r>
      <w:r w:rsidRPr="00102101">
        <w:rPr>
          <w:rFonts w:ascii="Times New Roman" w:eastAsia="Times New Roman" w:hAnsi="Times New Roman" w:cs="Times New Roman"/>
          <w:sz w:val="20"/>
          <w:szCs w:val="20"/>
          <w:lang w:val="es-CO"/>
        </w:rPr>
        <w:t xml:space="preserve"> </w:t>
      </w:r>
      <w:proofErr w:type="spellStart"/>
      <w:r w:rsidRPr="00102101">
        <w:rPr>
          <w:rFonts w:ascii="Times New Roman" w:eastAsia="Times New Roman" w:hAnsi="Times New Roman" w:cs="Times New Roman"/>
          <w:sz w:val="20"/>
          <w:szCs w:val="20"/>
          <w:lang w:val="es-CO"/>
        </w:rPr>
        <w:t>Traduzido</w:t>
      </w:r>
      <w:proofErr w:type="spellEnd"/>
      <w:r w:rsidRPr="00102101">
        <w:rPr>
          <w:rFonts w:ascii="Times New Roman" w:eastAsia="Times New Roman" w:hAnsi="Times New Roman" w:cs="Times New Roman"/>
          <w:sz w:val="20"/>
          <w:szCs w:val="20"/>
          <w:lang w:val="es-CO"/>
        </w:rPr>
        <w:t xml:space="preserve"> </w:t>
      </w:r>
      <w:proofErr w:type="spellStart"/>
      <w:r w:rsidRPr="00102101">
        <w:rPr>
          <w:rFonts w:ascii="Times New Roman" w:eastAsia="Times New Roman" w:hAnsi="Times New Roman" w:cs="Times New Roman"/>
          <w:sz w:val="20"/>
          <w:szCs w:val="20"/>
          <w:lang w:val="es-CO"/>
        </w:rPr>
        <w:t>livremente</w:t>
      </w:r>
      <w:proofErr w:type="spellEnd"/>
      <w:r w:rsidRPr="00102101">
        <w:rPr>
          <w:rFonts w:ascii="Times New Roman" w:eastAsia="Times New Roman" w:hAnsi="Times New Roman" w:cs="Times New Roman"/>
          <w:sz w:val="20"/>
          <w:szCs w:val="20"/>
          <w:lang w:val="es-CO"/>
        </w:rPr>
        <w:t xml:space="preserve"> pelas autoras, original: “</w:t>
      </w:r>
      <w:r w:rsidRPr="00102101">
        <w:rPr>
          <w:rFonts w:ascii="Times New Roman" w:eastAsia="Times New Roman" w:hAnsi="Times New Roman" w:cs="Times New Roman"/>
          <w:i/>
          <w:sz w:val="20"/>
          <w:szCs w:val="20"/>
          <w:lang w:val="es-CO"/>
        </w:rPr>
        <w:t>los Presidentes de los Países del MERCOSUR, Bolivia y Chile se comprometieron a intensificar los esfuerzos de sus Gobiernos para mejorar la calidad de vida en sus respectivos países y en la región, mediante la atención prioritaria a los sectores más desprotegidos de la población en materia de alimentación, salud, empleo, vivienda y educación</w:t>
      </w:r>
      <w:r w:rsidRPr="00102101">
        <w:rPr>
          <w:rFonts w:ascii="Times New Roman" w:eastAsia="Times New Roman" w:hAnsi="Times New Roman" w:cs="Times New Roman"/>
          <w:sz w:val="20"/>
          <w:szCs w:val="20"/>
          <w:lang w:val="es-CO"/>
        </w:rPr>
        <w:t>” (MERCOSUL, 2018a)</w:t>
      </w:r>
      <w:r>
        <w:rPr>
          <w:rFonts w:ascii="Times New Roman" w:eastAsia="Times New Roman" w:hAnsi="Times New Roman" w:cs="Times New Roman"/>
          <w:sz w:val="20"/>
          <w:szCs w:val="20"/>
          <w:lang w:val="es-CO"/>
        </w:rPr>
        <w:t>.</w:t>
      </w:r>
    </w:p>
  </w:footnote>
  <w:footnote w:id="2">
    <w:p w14:paraId="0000008E" w14:textId="7373A3A7" w:rsidR="00C95B8D" w:rsidRDefault="00C95B8D">
      <w:pPr>
        <w:spacing w:line="240" w:lineRule="auto"/>
        <w:jc w:val="both"/>
        <w:rPr>
          <w:rFonts w:ascii="Times New Roman" w:eastAsia="Times New Roman" w:hAnsi="Times New Roman" w:cs="Times New Roman"/>
          <w:sz w:val="20"/>
          <w:szCs w:val="20"/>
        </w:rPr>
      </w:pPr>
      <w:r>
        <w:rPr>
          <w:vertAlign w:val="superscript"/>
        </w:rPr>
        <w:footnoteRef/>
      </w:r>
      <w:r w:rsidRPr="00102101">
        <w:rPr>
          <w:rFonts w:ascii="Times New Roman" w:eastAsia="Times New Roman" w:hAnsi="Times New Roman" w:cs="Times New Roman"/>
          <w:sz w:val="20"/>
          <w:szCs w:val="20"/>
          <w:lang w:val="es-CO"/>
        </w:rPr>
        <w:t xml:space="preserve"> </w:t>
      </w:r>
      <w:proofErr w:type="spellStart"/>
      <w:r w:rsidRPr="00102101">
        <w:rPr>
          <w:rFonts w:ascii="Times New Roman" w:eastAsia="Times New Roman" w:hAnsi="Times New Roman" w:cs="Times New Roman"/>
          <w:sz w:val="20"/>
          <w:szCs w:val="20"/>
          <w:lang w:val="es-CO"/>
        </w:rPr>
        <w:t>Tradução</w:t>
      </w:r>
      <w:proofErr w:type="spellEnd"/>
      <w:r w:rsidRPr="00102101">
        <w:rPr>
          <w:rFonts w:ascii="Times New Roman" w:eastAsia="Times New Roman" w:hAnsi="Times New Roman" w:cs="Times New Roman"/>
          <w:sz w:val="20"/>
          <w:szCs w:val="20"/>
          <w:lang w:val="es-CO"/>
        </w:rPr>
        <w:t xml:space="preserve"> </w:t>
      </w:r>
      <w:proofErr w:type="spellStart"/>
      <w:r w:rsidRPr="00102101">
        <w:rPr>
          <w:rFonts w:ascii="Times New Roman" w:eastAsia="Times New Roman" w:hAnsi="Times New Roman" w:cs="Times New Roman"/>
          <w:sz w:val="20"/>
          <w:szCs w:val="20"/>
          <w:lang w:val="es-CO"/>
        </w:rPr>
        <w:t>livre</w:t>
      </w:r>
      <w:proofErr w:type="spellEnd"/>
      <w:r w:rsidRPr="00102101">
        <w:rPr>
          <w:rFonts w:ascii="Times New Roman" w:eastAsia="Times New Roman" w:hAnsi="Times New Roman" w:cs="Times New Roman"/>
          <w:sz w:val="20"/>
          <w:szCs w:val="20"/>
          <w:lang w:val="es-CO"/>
        </w:rPr>
        <w:t>, original: “</w:t>
      </w:r>
      <w:r w:rsidRPr="00102101">
        <w:rPr>
          <w:rFonts w:ascii="Times New Roman" w:eastAsia="Times New Roman" w:hAnsi="Times New Roman" w:cs="Times New Roman"/>
          <w:i/>
          <w:sz w:val="20"/>
          <w:szCs w:val="20"/>
          <w:lang w:val="es-CO"/>
        </w:rPr>
        <w:t xml:space="preserve">Fortalecer los mecanismos de apoyo a los grupos sociales más afectados, dando prioridad a los campos de la nutrición, con atención especial a la niñez, la juventud, la tercera edad, las mujeres cabeza de familia y madres menores de edad, las comunidades indígenas, las comunidades rurales críticas, los trabajadores migrantes y sus familias, las personas discapacitadas y otros grupos sociales vulnerables. (...) Velar por el estricto cumplimiento de las respectivas normas legales que prohíben la discriminación y resguardan la efectiva igualdad de derechos, trato y oportunidades para todos, sin distinción o exclusión de ningún tipo. Promover el crecimiento de sus sociedades fundado en la igualdad entre mujeres y varones en la vida social, política, económica y cultural, conforme a una concepción de la ciudadanía que amplíe los derechos de las mujeres y afirme la responsabilidad compartida entre ambos. (...) Desarrollar políticas que promuevan un tipo de sociedad no </w:t>
      </w:r>
      <w:proofErr w:type="gramStart"/>
      <w:r w:rsidRPr="00102101">
        <w:rPr>
          <w:rFonts w:ascii="Times New Roman" w:eastAsia="Times New Roman" w:hAnsi="Times New Roman" w:cs="Times New Roman"/>
          <w:i/>
          <w:sz w:val="20"/>
          <w:szCs w:val="20"/>
          <w:lang w:val="es-CO"/>
        </w:rPr>
        <w:t>excluyente(</w:t>
      </w:r>
      <w:proofErr w:type="gramEnd"/>
      <w:r w:rsidRPr="00102101">
        <w:rPr>
          <w:rFonts w:ascii="Times New Roman" w:eastAsia="Times New Roman" w:hAnsi="Times New Roman" w:cs="Times New Roman"/>
          <w:i/>
          <w:sz w:val="20"/>
          <w:szCs w:val="20"/>
          <w:lang w:val="es-CO"/>
        </w:rPr>
        <w:t>...)</w:t>
      </w:r>
      <w:r w:rsidRPr="00102101">
        <w:rPr>
          <w:rFonts w:ascii="Times New Roman" w:eastAsia="Times New Roman" w:hAnsi="Times New Roman" w:cs="Times New Roman"/>
          <w:sz w:val="20"/>
          <w:szCs w:val="20"/>
          <w:lang w:val="es-CO"/>
        </w:rPr>
        <w:t xml:space="preserve">” </w:t>
      </w:r>
      <w:r>
        <w:rPr>
          <w:rFonts w:ascii="Times New Roman" w:eastAsia="Times New Roman" w:hAnsi="Times New Roman" w:cs="Times New Roman"/>
          <w:sz w:val="20"/>
          <w:szCs w:val="20"/>
        </w:rPr>
        <w:t>(MERCOSUL, 2000).</w:t>
      </w:r>
    </w:p>
  </w:footnote>
  <w:footnote w:id="3">
    <w:p w14:paraId="0000008F" w14:textId="19301DB8" w:rsidR="00C95B8D" w:rsidRDefault="00C95B8D">
      <w:pPr>
        <w:spacing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A escolha da denominação LGBT utilizada “</w:t>
      </w:r>
      <w:r>
        <w:rPr>
          <w:rFonts w:ascii="Times New Roman" w:eastAsia="Times New Roman" w:hAnsi="Times New Roman" w:cs="Times New Roman"/>
          <w:i/>
          <w:sz w:val="20"/>
          <w:szCs w:val="20"/>
        </w:rPr>
        <w:t>segue a fórmula recentemente aprovada pela I Conferência Nacional GLBT, referindo-se a lésbicas, gays, bissexuais, travestis e transexuais. (...) Embora, com a deliberação da I Conferência Nacional, a sigla LGBT venha predominando nos meios ativistas, ela eventualmente assume outras variantes, que invertem a ordem das letras (colocando o ‘T’ à frente do ‘B’), duplicando o ‘T’ (para distinguir entre travestis e transexuais, por exemplo) ou acrescentam novas letras que remetem a outras identidades (como ‘I’ de ‘intersexual’ ou ‘Q’ de ‘</w:t>
      </w:r>
      <w:proofErr w:type="spellStart"/>
      <w:r>
        <w:rPr>
          <w:rFonts w:ascii="Times New Roman" w:eastAsia="Times New Roman" w:hAnsi="Times New Roman" w:cs="Times New Roman"/>
          <w:i/>
          <w:sz w:val="20"/>
          <w:szCs w:val="20"/>
        </w:rPr>
        <w:t>queer</w:t>
      </w:r>
      <w:proofErr w:type="spellEnd"/>
      <w:r>
        <w:rPr>
          <w:rFonts w:ascii="Times New Roman" w:eastAsia="Times New Roman" w:hAnsi="Times New Roman" w:cs="Times New Roman"/>
          <w:i/>
          <w:sz w:val="20"/>
          <w:szCs w:val="20"/>
        </w:rPr>
        <w:t>’). (...) a presente denominação, como mostra sua trajetória recente, é aberta e sujeita a contestações, variações e mudanças</w:t>
      </w:r>
      <w:r>
        <w:rPr>
          <w:rFonts w:ascii="Times New Roman" w:eastAsia="Times New Roman" w:hAnsi="Times New Roman" w:cs="Times New Roman"/>
          <w:sz w:val="20"/>
          <w:szCs w:val="20"/>
        </w:rPr>
        <w:t>” (SIMÕES; FACCHINI, 2009, p. 14-15).</w:t>
      </w:r>
    </w:p>
  </w:footnote>
  <w:footnote w:id="4">
    <w:p w14:paraId="00000090" w14:textId="61818E5C" w:rsidR="00C95B8D" w:rsidRDefault="00C95B8D">
      <w:pPr>
        <w:spacing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Fala de reconhecimento pelo bloco da importância dos ODS: “A abertura do encontro foi encabeçada pelo diretor do INDEC, Bel. Jorge </w:t>
      </w:r>
      <w:proofErr w:type="spellStart"/>
      <w:r>
        <w:rPr>
          <w:rFonts w:ascii="Times New Roman" w:eastAsia="Times New Roman" w:hAnsi="Times New Roman" w:cs="Times New Roman"/>
          <w:sz w:val="20"/>
          <w:szCs w:val="20"/>
        </w:rPr>
        <w:t>Todesca</w:t>
      </w:r>
      <w:proofErr w:type="spellEnd"/>
      <w:r>
        <w:rPr>
          <w:rFonts w:ascii="Times New Roman" w:eastAsia="Times New Roman" w:hAnsi="Times New Roman" w:cs="Times New Roman"/>
          <w:sz w:val="20"/>
          <w:szCs w:val="20"/>
        </w:rPr>
        <w:t>, em seu caráter de Presidente da REES, em virtude da Presidência Pro Tempore da Argentina (PPTA) do MERCOSUL durante o primeiro semestre de 2017. Nessa oportunidade ele manifestou que: ‘a Comissão de Estatística das Nações Unidas está muito comprometida com o programa dos ODS, e o MERCOSUL está fazendo os próximos passos nesse sentido’. ‘É interessante ver como um programa internacional se espalha e oferece instrumentos norteadores para atingir um objetivo mundial desejável’.” (MERCOSUR, 2017).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DDF"/>
    <w:rsid w:val="00010001"/>
    <w:rsid w:val="00102101"/>
    <w:rsid w:val="00191D07"/>
    <w:rsid w:val="00342DDF"/>
    <w:rsid w:val="00834015"/>
    <w:rsid w:val="00C95B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3A92B0-5CEF-4EC2-B136-B25E5456E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paragraph" w:styleId="Citao">
    <w:name w:val="Quote"/>
    <w:basedOn w:val="Normal"/>
    <w:next w:val="Normal"/>
    <w:link w:val="CitaoChar"/>
    <w:uiPriority w:val="29"/>
    <w:qFormat/>
    <w:rsid w:val="00010001"/>
    <w:pPr>
      <w:spacing w:after="200" w:line="240" w:lineRule="auto"/>
      <w:ind w:left="2267"/>
      <w:jc w:val="both"/>
    </w:pPr>
    <w:rPr>
      <w:rFonts w:ascii="Times New Roman" w:eastAsia="Times New Roman" w:hAnsi="Times New Roman" w:cs="Times New Roman"/>
      <w:sz w:val="20"/>
      <w:szCs w:val="20"/>
      <w:lang w:val="es-CO"/>
    </w:rPr>
  </w:style>
  <w:style w:type="character" w:customStyle="1" w:styleId="CitaoChar">
    <w:name w:val="Citação Char"/>
    <w:basedOn w:val="Fontepargpadro"/>
    <w:link w:val="Citao"/>
    <w:uiPriority w:val="29"/>
    <w:rsid w:val="00010001"/>
    <w:rPr>
      <w:rFonts w:ascii="Times New Roman" w:eastAsia="Times New Roman" w:hAnsi="Times New Roman" w:cs="Times New Roman"/>
      <w:sz w:val="20"/>
      <w:szCs w:val="20"/>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046565">
      <w:bodyDiv w:val="1"/>
      <w:marLeft w:val="0"/>
      <w:marRight w:val="0"/>
      <w:marTop w:val="0"/>
      <w:marBottom w:val="0"/>
      <w:divBdr>
        <w:top w:val="none" w:sz="0" w:space="0" w:color="auto"/>
        <w:left w:val="none" w:sz="0" w:space="0" w:color="auto"/>
        <w:bottom w:val="none" w:sz="0" w:space="0" w:color="auto"/>
        <w:right w:val="none" w:sz="0" w:space="0" w:color="auto"/>
      </w:divBdr>
      <w:divsChild>
        <w:div w:id="1852521424">
          <w:marLeft w:val="0"/>
          <w:marRight w:val="0"/>
          <w:marTop w:val="0"/>
          <w:marBottom w:val="0"/>
          <w:divBdr>
            <w:top w:val="none" w:sz="0" w:space="0" w:color="auto"/>
            <w:left w:val="none" w:sz="0" w:space="0" w:color="auto"/>
            <w:bottom w:val="none" w:sz="0" w:space="0" w:color="auto"/>
            <w:right w:val="none" w:sz="0" w:space="0" w:color="auto"/>
          </w:divBdr>
        </w:div>
        <w:div w:id="885683686">
          <w:marLeft w:val="0"/>
          <w:marRight w:val="0"/>
          <w:marTop w:val="0"/>
          <w:marBottom w:val="0"/>
          <w:divBdr>
            <w:top w:val="none" w:sz="0" w:space="0" w:color="auto"/>
            <w:left w:val="none" w:sz="0" w:space="0" w:color="auto"/>
            <w:bottom w:val="none" w:sz="0" w:space="0" w:color="auto"/>
            <w:right w:val="none" w:sz="0" w:space="0" w:color="auto"/>
          </w:divBdr>
        </w:div>
        <w:div w:id="375543161">
          <w:marLeft w:val="0"/>
          <w:marRight w:val="0"/>
          <w:marTop w:val="0"/>
          <w:marBottom w:val="0"/>
          <w:divBdr>
            <w:top w:val="none" w:sz="0" w:space="0" w:color="auto"/>
            <w:left w:val="none" w:sz="0" w:space="0" w:color="auto"/>
            <w:bottom w:val="none" w:sz="0" w:space="0" w:color="auto"/>
            <w:right w:val="none" w:sz="0" w:space="0" w:color="auto"/>
          </w:divBdr>
        </w:div>
        <w:div w:id="570191238">
          <w:marLeft w:val="0"/>
          <w:marRight w:val="0"/>
          <w:marTop w:val="0"/>
          <w:marBottom w:val="0"/>
          <w:divBdr>
            <w:top w:val="none" w:sz="0" w:space="0" w:color="auto"/>
            <w:left w:val="none" w:sz="0" w:space="0" w:color="auto"/>
            <w:bottom w:val="none" w:sz="0" w:space="0" w:color="auto"/>
            <w:right w:val="none" w:sz="0" w:space="0" w:color="auto"/>
          </w:divBdr>
        </w:div>
        <w:div w:id="129618189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ice.oas.org/Trade/MRCSRS/Decisions/dec1314_p.pdf" TargetMode="External"/><Relationship Id="rId3" Type="http://schemas.openxmlformats.org/officeDocument/2006/relationships/webSettings" Target="webSettings.xml"/><Relationship Id="rId7" Type="http://schemas.openxmlformats.org/officeDocument/2006/relationships/hyperlink" Target="http://www.revistastpr.com/index.php/rstpr/article/view/14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vistastpr.com/index.php/rstpr/article/view/54/43"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12</Pages>
  <Words>6307</Words>
  <Characters>34061</Characters>
  <Application>Microsoft Office Word</Application>
  <DocSecurity>0</DocSecurity>
  <Lines>283</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Usuário do Windows</cp:lastModifiedBy>
  <cp:revision>4</cp:revision>
  <dcterms:created xsi:type="dcterms:W3CDTF">2019-12-17T00:49:00Z</dcterms:created>
  <dcterms:modified xsi:type="dcterms:W3CDTF">2019-12-17T02:00:00Z</dcterms:modified>
</cp:coreProperties>
</file>